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61" w:rsidRPr="00B87A69" w:rsidRDefault="005F7661" w:rsidP="005F7661">
      <w:pPr>
        <w:spacing w:after="0" w:line="240" w:lineRule="auto"/>
        <w:jc w:val="right"/>
        <w:rPr>
          <w:rFonts w:ascii="Times New Roman" w:hAnsi="Times New Roman" w:cs="Times New Roman"/>
          <w:i/>
          <w:sz w:val="20"/>
          <w:szCs w:val="20"/>
          <w:lang w:val="ro-RO"/>
        </w:rPr>
      </w:pPr>
      <w:bookmarkStart w:id="0" w:name="_GoBack"/>
      <w:bookmarkEnd w:id="0"/>
      <w:r w:rsidRPr="00B87A69">
        <w:rPr>
          <w:rFonts w:ascii="Times New Roman" w:hAnsi="Times New Roman" w:cs="Times New Roman"/>
          <w:sz w:val="20"/>
          <w:szCs w:val="20"/>
          <w:lang w:val="ro-RO"/>
        </w:rPr>
        <w:t xml:space="preserve">Extras din </w:t>
      </w:r>
      <w:r w:rsidRPr="00B87A69">
        <w:rPr>
          <w:rFonts w:ascii="Times New Roman" w:hAnsi="Times New Roman" w:cs="Times New Roman"/>
          <w:i/>
          <w:sz w:val="20"/>
          <w:szCs w:val="20"/>
          <w:lang w:val="ro-RO"/>
        </w:rPr>
        <w:t>Anexa nr.</w:t>
      </w:r>
      <w:r>
        <w:rPr>
          <w:rFonts w:ascii="Times New Roman" w:hAnsi="Times New Roman" w:cs="Times New Roman"/>
          <w:i/>
          <w:sz w:val="20"/>
          <w:szCs w:val="20"/>
          <w:lang w:val="ro-RO"/>
        </w:rPr>
        <w:t>2</w:t>
      </w:r>
      <w:r w:rsidRPr="00B87A69">
        <w:rPr>
          <w:rFonts w:ascii="Times New Roman" w:hAnsi="Times New Roman" w:cs="Times New Roman"/>
          <w:i/>
          <w:sz w:val="20"/>
          <w:szCs w:val="20"/>
          <w:lang w:val="ro-RO"/>
        </w:rPr>
        <w:t xml:space="preserve"> </w:t>
      </w:r>
    </w:p>
    <w:p w:rsidR="005F7661" w:rsidRPr="00B87A69" w:rsidRDefault="005F7661" w:rsidP="005F7661">
      <w:pPr>
        <w:spacing w:after="0" w:line="240" w:lineRule="auto"/>
        <w:jc w:val="right"/>
        <w:rPr>
          <w:rFonts w:ascii="Times New Roman" w:hAnsi="Times New Roman" w:cs="Times New Roman"/>
          <w:i/>
          <w:sz w:val="20"/>
          <w:szCs w:val="20"/>
          <w:lang w:val="ro-RO"/>
        </w:rPr>
      </w:pPr>
      <w:r w:rsidRPr="00B87A69">
        <w:rPr>
          <w:rFonts w:ascii="Times New Roman" w:hAnsi="Times New Roman" w:cs="Times New Roman"/>
          <w:i/>
          <w:sz w:val="20"/>
          <w:szCs w:val="20"/>
          <w:lang w:val="ro-RO"/>
        </w:rPr>
        <w:t xml:space="preserve">la Hotărârea Consiliului de Administraţie al Agenţiei Naţionale </w:t>
      </w:r>
    </w:p>
    <w:p w:rsidR="005F7661" w:rsidRPr="00B87A69" w:rsidRDefault="005F7661" w:rsidP="005F7661">
      <w:pPr>
        <w:spacing w:after="0" w:line="240" w:lineRule="auto"/>
        <w:jc w:val="right"/>
        <w:rPr>
          <w:rFonts w:ascii="Times New Roman" w:hAnsi="Times New Roman" w:cs="Times New Roman"/>
          <w:i/>
          <w:sz w:val="20"/>
          <w:szCs w:val="20"/>
          <w:lang w:val="ro-RO"/>
        </w:rPr>
      </w:pPr>
      <w:r w:rsidRPr="00B87A69">
        <w:rPr>
          <w:rFonts w:ascii="Times New Roman" w:hAnsi="Times New Roman" w:cs="Times New Roman"/>
          <w:i/>
          <w:sz w:val="20"/>
          <w:szCs w:val="20"/>
          <w:lang w:val="ro-RO"/>
        </w:rPr>
        <w:t xml:space="preserve">pentru Reglementare în Comunicaţii Electronice şi Tehnologia Informaţiei </w:t>
      </w:r>
    </w:p>
    <w:p w:rsidR="005A1398" w:rsidRDefault="005F7661" w:rsidP="005F7661">
      <w:pPr>
        <w:jc w:val="right"/>
        <w:rPr>
          <w:rFonts w:ascii="Times New Roman" w:hAnsi="Times New Roman" w:cs="Times New Roman"/>
          <w:i/>
          <w:sz w:val="20"/>
          <w:szCs w:val="20"/>
          <w:lang w:val="ro-RO"/>
        </w:rPr>
      </w:pPr>
      <w:r w:rsidRPr="00B87A69">
        <w:rPr>
          <w:rFonts w:ascii="Times New Roman" w:hAnsi="Times New Roman" w:cs="Times New Roman"/>
          <w:i/>
          <w:sz w:val="20"/>
          <w:szCs w:val="20"/>
          <w:lang w:val="ro-RO"/>
        </w:rPr>
        <w:t>nr.10 din 28 februarie 2019</w:t>
      </w:r>
    </w:p>
    <w:tbl>
      <w:tblPr>
        <w:tblW w:w="4670" w:type="pct"/>
        <w:jc w:val="center"/>
        <w:tblCellMar>
          <w:top w:w="15" w:type="dxa"/>
          <w:left w:w="15" w:type="dxa"/>
          <w:bottom w:w="15" w:type="dxa"/>
          <w:right w:w="15" w:type="dxa"/>
        </w:tblCellMar>
        <w:tblLook w:val="04A0" w:firstRow="1" w:lastRow="0" w:firstColumn="1" w:lastColumn="0" w:noHBand="0" w:noVBand="1"/>
      </w:tblPr>
      <w:tblGrid>
        <w:gridCol w:w="5612"/>
        <w:gridCol w:w="1234"/>
        <w:gridCol w:w="424"/>
        <w:gridCol w:w="962"/>
        <w:gridCol w:w="902"/>
      </w:tblGrid>
      <w:tr w:rsidR="005F7661" w:rsidRPr="00590787" w:rsidTr="005F7661">
        <w:trPr>
          <w:jc w:val="center"/>
        </w:trPr>
        <w:tc>
          <w:tcPr>
            <w:tcW w:w="5000" w:type="pct"/>
            <w:gridSpan w:val="5"/>
            <w:tcBorders>
              <w:top w:val="nil"/>
              <w:left w:val="nil"/>
              <w:bottom w:val="nil"/>
              <w:right w:val="nil"/>
            </w:tcBorders>
            <w:tcMar>
              <w:top w:w="15" w:type="dxa"/>
              <w:left w:w="45" w:type="dxa"/>
              <w:bottom w:w="15" w:type="dxa"/>
              <w:right w:w="45" w:type="dxa"/>
            </w:tcMar>
            <w:hideMark/>
          </w:tcPr>
          <w:p w:rsidR="005F7661" w:rsidRPr="00590787" w:rsidRDefault="005F7661" w:rsidP="00190FA2">
            <w:pPr>
              <w:spacing w:after="0" w:line="240" w:lineRule="auto"/>
              <w:jc w:val="right"/>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Tabelul 13</w:t>
            </w:r>
          </w:p>
          <w:p w:rsidR="005F7661" w:rsidRPr="00590787" w:rsidRDefault="005F7661" w:rsidP="00190FA2">
            <w:pPr>
              <w:spacing w:after="0" w:line="240" w:lineRule="auto"/>
              <w:ind w:firstLine="567"/>
              <w:jc w:val="both"/>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 </w:t>
            </w:r>
          </w:p>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 xml:space="preserve">Modul de publicare a indicatorilor de calitate tehnici pentru serviciul </w:t>
            </w:r>
          </w:p>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de transfer al datelor în bandă largă furnizat prin reţele</w:t>
            </w:r>
          </w:p>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publice mobile celulare terestre</w:t>
            </w:r>
          </w:p>
          <w:p w:rsidR="005F7661" w:rsidRPr="00590787" w:rsidRDefault="005F7661" w:rsidP="00190FA2">
            <w:pPr>
              <w:spacing w:after="0" w:line="240" w:lineRule="auto"/>
              <w:ind w:firstLine="567"/>
              <w:jc w:val="both"/>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 </w:t>
            </w:r>
          </w:p>
        </w:tc>
      </w:tr>
      <w:tr w:rsidR="005F7661" w:rsidRPr="00590787" w:rsidTr="005F766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b/>
                <w:bCs/>
                <w:sz w:val="20"/>
                <w:szCs w:val="20"/>
                <w:lang w:val="ro-RO"/>
              </w:rPr>
              <w:t xml:space="preserve">Furnizorul </w:t>
            </w:r>
          </w:p>
        </w:tc>
        <w:tc>
          <w:tcPr>
            <w:tcW w:w="2159"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b/>
                <w:bCs/>
                <w:sz w:val="20"/>
                <w:szCs w:val="20"/>
                <w:lang w:val="ro-RO"/>
              </w:rPr>
              <w:t xml:space="preserve">Perioada de raportare </w:t>
            </w:r>
          </w:p>
        </w:tc>
        <w:tc>
          <w:tcPr>
            <w:tcW w:w="2159"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b/>
                <w:bCs/>
                <w:sz w:val="20"/>
                <w:szCs w:val="20"/>
                <w:lang w:val="ro-RO"/>
              </w:rPr>
              <w:t>1. Viteza de transfer al datelor</w:t>
            </w:r>
          </w:p>
        </w:tc>
      </w:tr>
      <w:tr w:rsidR="005F7661" w:rsidRPr="00590787" w:rsidTr="005F7661">
        <w:trPr>
          <w:jc w:val="center"/>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1.1. Viteza promovată de transfer al datelor, [Mbps]</w:t>
            </w: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roofErr w:type="spellStart"/>
            <w:r w:rsidRPr="00590787">
              <w:rPr>
                <w:rFonts w:ascii="Times New Roman" w:eastAsia="Times New Roman" w:hAnsi="Times New Roman" w:cs="Times New Roman"/>
                <w:sz w:val="20"/>
                <w:szCs w:val="20"/>
                <w:lang w:val="ro-RO"/>
              </w:rPr>
              <w:t>Download</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roofErr w:type="spellStart"/>
            <w:r w:rsidRPr="00590787">
              <w:rPr>
                <w:rFonts w:ascii="Times New Roman" w:eastAsia="Times New Roman" w:hAnsi="Times New Roman" w:cs="Times New Roman"/>
                <w:sz w:val="20"/>
                <w:szCs w:val="20"/>
                <w:lang w:val="ro-RO"/>
              </w:rPr>
              <w:t>Upload</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1.2. Viteza maximă estimată de transfer al datelor, [Mbps]</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UMTS</w:t>
            </w: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roofErr w:type="spellStart"/>
            <w:r w:rsidRPr="00590787">
              <w:rPr>
                <w:rFonts w:ascii="Times New Roman" w:eastAsia="Times New Roman" w:hAnsi="Times New Roman" w:cs="Times New Roman"/>
                <w:sz w:val="20"/>
                <w:szCs w:val="20"/>
                <w:lang w:val="ro-RO"/>
              </w:rPr>
              <w:t>Download</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roofErr w:type="spellStart"/>
            <w:r w:rsidRPr="00590787">
              <w:rPr>
                <w:rFonts w:ascii="Times New Roman" w:eastAsia="Times New Roman" w:hAnsi="Times New Roman" w:cs="Times New Roman"/>
                <w:sz w:val="20"/>
                <w:szCs w:val="20"/>
                <w:lang w:val="ro-RO"/>
              </w:rPr>
              <w:t>Upload</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LTE</w:t>
            </w: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roofErr w:type="spellStart"/>
            <w:r w:rsidRPr="00590787">
              <w:rPr>
                <w:rFonts w:ascii="Times New Roman" w:eastAsia="Times New Roman" w:hAnsi="Times New Roman" w:cs="Times New Roman"/>
                <w:sz w:val="20"/>
                <w:szCs w:val="20"/>
                <w:lang w:val="ro-RO"/>
              </w:rPr>
              <w:t>Download</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8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roofErr w:type="spellStart"/>
            <w:r w:rsidRPr="00590787">
              <w:rPr>
                <w:rFonts w:ascii="Times New Roman" w:eastAsia="Times New Roman" w:hAnsi="Times New Roman" w:cs="Times New Roman"/>
                <w:sz w:val="20"/>
                <w:szCs w:val="20"/>
                <w:lang w:val="ro-RO"/>
              </w:rPr>
              <w:t>Upload</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1.3. Viteza medie de transfer al datelor în direcţia descendentă (</w:t>
            </w:r>
            <w:proofErr w:type="spellStart"/>
            <w:r w:rsidRPr="00590787">
              <w:rPr>
                <w:rFonts w:ascii="Times New Roman" w:eastAsia="Times New Roman" w:hAnsi="Times New Roman" w:cs="Times New Roman"/>
                <w:sz w:val="20"/>
                <w:szCs w:val="20"/>
                <w:lang w:val="ro-RO"/>
              </w:rPr>
              <w:t>download</w:t>
            </w:r>
            <w:proofErr w:type="spellEnd"/>
            <w:r w:rsidRPr="00590787">
              <w:rPr>
                <w:rFonts w:ascii="Times New Roman" w:eastAsia="Times New Roman" w:hAnsi="Times New Roman" w:cs="Times New Roman"/>
                <w:sz w:val="20"/>
                <w:szCs w:val="20"/>
                <w:lang w:val="ro-RO"/>
              </w:rPr>
              <w:t>) (</w:t>
            </w:r>
            <w:r w:rsidRPr="00590787">
              <w:rPr>
                <w:rFonts w:ascii="Times New Roman" w:eastAsia="Times New Roman" w:hAnsi="Times New Roman" w:cs="Times New Roman"/>
                <w:noProof/>
                <w:sz w:val="20"/>
                <w:szCs w:val="20"/>
              </w:rPr>
              <w:drawing>
                <wp:inline distT="0" distB="0" distL="0" distR="0" wp14:anchorId="21F4839D" wp14:editId="3C69D688">
                  <wp:extent cx="423545" cy="203200"/>
                  <wp:effectExtent l="0" t="0" r="0" b="6350"/>
                  <wp:docPr id="29" name="Picture 29" descr="\\Intranet\datajur\Legi_Rom\DE\A19\g10d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ntranet\datajur\Legi_Rom\DE\A19\g10d0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545" cy="203200"/>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 [kbps]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Aprecierea</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Valori de referinţă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Valoarea măsurată</w:t>
            </w: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Foarte bun</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noProof/>
                <w:sz w:val="20"/>
                <w:szCs w:val="20"/>
              </w:rPr>
              <w:drawing>
                <wp:inline distT="0" distB="0" distL="0" distR="0" wp14:anchorId="4357F799" wp14:editId="20C27A68">
                  <wp:extent cx="423545" cy="203200"/>
                  <wp:effectExtent l="0" t="0" r="0" b="6350"/>
                  <wp:docPr id="28" name="Picture 28" descr="\\Intranet\datajur\Legi_Rom\DE\A19\g10d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ntranet\datajur\Legi_Rom\DE\A19\g10d0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545" cy="203200"/>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 10240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Bun</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10240 &gt;</w:t>
            </w:r>
            <w:r w:rsidRPr="00590787">
              <w:rPr>
                <w:rFonts w:ascii="Times New Roman" w:eastAsia="Times New Roman" w:hAnsi="Times New Roman" w:cs="Times New Roman"/>
                <w:noProof/>
                <w:sz w:val="20"/>
                <w:szCs w:val="20"/>
              </w:rPr>
              <w:drawing>
                <wp:inline distT="0" distB="0" distL="0" distR="0" wp14:anchorId="5FDEA8BE" wp14:editId="7BFC6D5E">
                  <wp:extent cx="423545" cy="203200"/>
                  <wp:effectExtent l="0" t="0" r="0" b="6350"/>
                  <wp:docPr id="27" name="Picture 27" descr="\\Intranet\datajur\Legi_Rom\DE\A19\g10d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ntranet\datajur\Legi_Rom\DE\A19\g10d0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545" cy="203200"/>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 6144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Satisfăcător</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6144 &gt;</w:t>
            </w:r>
            <w:r w:rsidRPr="00590787">
              <w:rPr>
                <w:rFonts w:ascii="Times New Roman" w:eastAsia="Times New Roman" w:hAnsi="Times New Roman" w:cs="Times New Roman"/>
                <w:noProof/>
                <w:sz w:val="20"/>
                <w:szCs w:val="20"/>
              </w:rPr>
              <w:drawing>
                <wp:inline distT="0" distB="0" distL="0" distR="0" wp14:anchorId="1DFCA204" wp14:editId="7FE03875">
                  <wp:extent cx="423545" cy="203200"/>
                  <wp:effectExtent l="0" t="0" r="0" b="6350"/>
                  <wp:docPr id="26" name="Picture 26" descr="\\Intranet\datajur\Legi_Rom\DE\A19\g10d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ntranet\datajur\Legi_Rom\DE\A19\g10d0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545" cy="203200"/>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 2048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Nesatisfăcător</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noProof/>
                <w:sz w:val="20"/>
                <w:szCs w:val="20"/>
              </w:rPr>
              <w:drawing>
                <wp:inline distT="0" distB="0" distL="0" distR="0" wp14:anchorId="57E2EBDF" wp14:editId="377F9E28">
                  <wp:extent cx="423545" cy="203200"/>
                  <wp:effectExtent l="0" t="0" r="0" b="6350"/>
                  <wp:docPr id="25" name="Picture 25" descr="\\Intranet\datajur\Legi_Rom\DE\A19\g10d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ntranet\datajur\Legi_Rom\DE\A19\g10d0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545" cy="203200"/>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&lt; 2048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1.4. Viteza medie de transfer al datelor în direcţia ascendentă (</w:t>
            </w:r>
            <w:proofErr w:type="spellStart"/>
            <w:r w:rsidRPr="00590787">
              <w:rPr>
                <w:rFonts w:ascii="Times New Roman" w:eastAsia="Times New Roman" w:hAnsi="Times New Roman" w:cs="Times New Roman"/>
                <w:sz w:val="20"/>
                <w:szCs w:val="20"/>
                <w:lang w:val="ro-RO"/>
              </w:rPr>
              <w:t>upload</w:t>
            </w:r>
            <w:proofErr w:type="spellEnd"/>
            <w:r w:rsidRPr="00590787">
              <w:rPr>
                <w:rFonts w:ascii="Times New Roman" w:eastAsia="Times New Roman" w:hAnsi="Times New Roman" w:cs="Times New Roman"/>
                <w:sz w:val="20"/>
                <w:szCs w:val="20"/>
                <w:lang w:val="ro-RO"/>
              </w:rPr>
              <w:t>) (</w:t>
            </w:r>
            <w:r w:rsidRPr="00590787">
              <w:rPr>
                <w:rFonts w:ascii="Times New Roman" w:eastAsia="Times New Roman" w:hAnsi="Times New Roman" w:cs="Times New Roman"/>
                <w:noProof/>
                <w:sz w:val="20"/>
                <w:szCs w:val="20"/>
              </w:rPr>
              <w:drawing>
                <wp:inline distT="0" distB="0" distL="0" distR="0" wp14:anchorId="35E33DB2" wp14:editId="69C2B558">
                  <wp:extent cx="406400" cy="203200"/>
                  <wp:effectExtent l="0" t="0" r="0" b="6350"/>
                  <wp:docPr id="24" name="Picture 24" descr="\\Intranet\datajur\Legi_Rom\DE\A19\g10d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ntranet\datajur\Legi_Rom\DE\A19\g10d0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 [kbps]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Aprecierea</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Valori de referinţă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Valoarea măsurată</w:t>
            </w: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Foarte bun</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noProof/>
                <w:sz w:val="20"/>
                <w:szCs w:val="20"/>
              </w:rPr>
              <w:drawing>
                <wp:inline distT="0" distB="0" distL="0" distR="0" wp14:anchorId="6DB3EF72" wp14:editId="2AF5D9A2">
                  <wp:extent cx="406400" cy="203200"/>
                  <wp:effectExtent l="0" t="0" r="0" b="6350"/>
                  <wp:docPr id="23" name="Picture 23" descr="\\Intranet\datajur\Legi_Rom\DE\A19\g10d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ntranet\datajur\Legi_Rom\DE\A19\g10d0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 3072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Bun</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3072 &gt;</w:t>
            </w:r>
            <w:r w:rsidRPr="00590787">
              <w:rPr>
                <w:rFonts w:ascii="Times New Roman" w:eastAsia="Times New Roman" w:hAnsi="Times New Roman" w:cs="Times New Roman"/>
                <w:noProof/>
                <w:sz w:val="20"/>
                <w:szCs w:val="20"/>
              </w:rPr>
              <w:drawing>
                <wp:inline distT="0" distB="0" distL="0" distR="0" wp14:anchorId="34AAE103" wp14:editId="1A86FCAB">
                  <wp:extent cx="406400" cy="203200"/>
                  <wp:effectExtent l="0" t="0" r="0" b="6350"/>
                  <wp:docPr id="22" name="Picture 22" descr="\\Intranet\datajur\Legi_Rom\DE\A19\g10d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ntranet\datajur\Legi_Rom\DE\A19\g10d0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 1024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Satisfăcător</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1024 &gt;</w:t>
            </w:r>
            <w:r w:rsidRPr="00590787">
              <w:rPr>
                <w:rFonts w:ascii="Times New Roman" w:eastAsia="Times New Roman" w:hAnsi="Times New Roman" w:cs="Times New Roman"/>
                <w:noProof/>
                <w:sz w:val="20"/>
                <w:szCs w:val="20"/>
              </w:rPr>
              <w:drawing>
                <wp:inline distT="0" distB="0" distL="0" distR="0" wp14:anchorId="4797F806" wp14:editId="2C12D818">
                  <wp:extent cx="406400" cy="203200"/>
                  <wp:effectExtent l="0" t="0" r="0" b="6350"/>
                  <wp:docPr id="21" name="Picture 21" descr="\\Intranet\datajur\Legi_Rom\DE\A19\g10d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ranet\datajur\Legi_Rom\DE\A19\g10d0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 512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Nesatisfăcător</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noProof/>
                <w:sz w:val="20"/>
                <w:szCs w:val="20"/>
              </w:rPr>
              <w:drawing>
                <wp:inline distT="0" distB="0" distL="0" distR="0" wp14:anchorId="69F8E95B" wp14:editId="0D1D43B2">
                  <wp:extent cx="406400" cy="203200"/>
                  <wp:effectExtent l="0" t="0" r="0" b="6350"/>
                  <wp:docPr id="20" name="Picture 20" descr="\\Intranet\datajur\Legi_Rom\DE\A19\g10d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ntranet\datajur\Legi_Rom\DE\A19\g10d0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&lt; 512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b/>
                <w:bCs/>
                <w:sz w:val="20"/>
                <w:szCs w:val="20"/>
                <w:lang w:val="ro-RO"/>
              </w:rPr>
              <w:t xml:space="preserve">2. Timpul de descărcare completă a paginii WEB – </w:t>
            </w:r>
            <w:r w:rsidRPr="00590787">
              <w:rPr>
                <w:rFonts w:ascii="Times New Roman" w:eastAsia="Times New Roman" w:hAnsi="Times New Roman" w:cs="Times New Roman"/>
                <w:sz w:val="20"/>
                <w:szCs w:val="20"/>
                <w:lang w:val="ro-RO"/>
              </w:rPr>
              <w:t>Valoarea medie pe reţea a timpului de descărcare completă a paginii WEB (</w:t>
            </w:r>
            <w:r w:rsidRPr="00590787">
              <w:rPr>
                <w:rFonts w:ascii="Times New Roman" w:eastAsia="Times New Roman" w:hAnsi="Times New Roman" w:cs="Times New Roman"/>
                <w:noProof/>
                <w:sz w:val="20"/>
                <w:szCs w:val="20"/>
              </w:rPr>
              <w:drawing>
                <wp:inline distT="0" distB="0" distL="0" distR="0" wp14:anchorId="36BAABE7" wp14:editId="32618526">
                  <wp:extent cx="525145" cy="220345"/>
                  <wp:effectExtent l="0" t="0" r="8255" b="8255"/>
                  <wp:docPr id="19" name="Picture 19" descr="\\Intranet\datajur\Legi_Rom\DE\A19\g10d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ntranet\datajur\Legi_Rom\DE\A19\g10d0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45" cy="220345"/>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 [s]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Aprecierea</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Valori de referinţă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Valoarea măsurată</w:t>
            </w: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Foarte bun</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noProof/>
                <w:sz w:val="20"/>
                <w:szCs w:val="20"/>
              </w:rPr>
              <w:drawing>
                <wp:inline distT="0" distB="0" distL="0" distR="0" wp14:anchorId="623DE08A" wp14:editId="7ADBF0E3">
                  <wp:extent cx="525145" cy="220345"/>
                  <wp:effectExtent l="0" t="0" r="8255" b="8255"/>
                  <wp:docPr id="18" name="Picture 18" descr="\\Intranet\datajur\Legi_Rom\DE\A19\g10d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ntranet\datajur\Legi_Rom\DE\A19\g10d0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45" cy="220345"/>
                          </a:xfrm>
                          <a:prstGeom prst="rect">
                            <a:avLst/>
                          </a:prstGeom>
                          <a:noFill/>
                          <a:ln>
                            <a:noFill/>
                          </a:ln>
                        </pic:spPr>
                      </pic:pic>
                    </a:graphicData>
                  </a:graphic>
                </wp:inline>
              </w:drawing>
            </w:r>
            <w:r w:rsidRPr="00590787">
              <w:rPr>
                <w:rFonts w:ascii="Times New Roman" w:eastAsia="Times New Roman" w:hAnsi="Times New Roman" w:cs="Times New Roman"/>
                <w:b/>
                <w:bCs/>
                <w:sz w:val="20"/>
                <w:szCs w:val="20"/>
                <w:lang w:val="ro-RO"/>
              </w:rPr>
              <w:t xml:space="preserve">≤ </w:t>
            </w:r>
            <w:r w:rsidRPr="00590787">
              <w:rPr>
                <w:rFonts w:ascii="Times New Roman" w:eastAsia="Times New Roman" w:hAnsi="Times New Roman" w:cs="Times New Roman"/>
                <w:sz w:val="20"/>
                <w:szCs w:val="20"/>
                <w:lang w:val="ro-RO"/>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Bun</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5 &lt;</w:t>
            </w:r>
            <w:r w:rsidRPr="00590787">
              <w:rPr>
                <w:rFonts w:ascii="Times New Roman" w:eastAsia="Times New Roman" w:hAnsi="Times New Roman" w:cs="Times New Roman"/>
                <w:noProof/>
                <w:sz w:val="20"/>
                <w:szCs w:val="20"/>
              </w:rPr>
              <w:drawing>
                <wp:inline distT="0" distB="0" distL="0" distR="0" wp14:anchorId="62B51DBD" wp14:editId="5942BD71">
                  <wp:extent cx="525145" cy="220345"/>
                  <wp:effectExtent l="0" t="0" r="8255" b="8255"/>
                  <wp:docPr id="17" name="Picture 17" descr="\\Intranet\datajur\Legi_Rom\DE\A19\g10d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ntranet\datajur\Legi_Rom\DE\A19\g10d0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45" cy="220345"/>
                          </a:xfrm>
                          <a:prstGeom prst="rect">
                            <a:avLst/>
                          </a:prstGeom>
                          <a:noFill/>
                          <a:ln>
                            <a:noFill/>
                          </a:ln>
                        </pic:spPr>
                      </pic:pic>
                    </a:graphicData>
                  </a:graphic>
                </wp:inline>
              </w:drawing>
            </w:r>
            <w:r w:rsidRPr="00590787">
              <w:rPr>
                <w:rFonts w:ascii="Times New Roman" w:eastAsia="Times New Roman" w:hAnsi="Times New Roman" w:cs="Times New Roman"/>
                <w:b/>
                <w:bCs/>
                <w:sz w:val="20"/>
                <w:szCs w:val="20"/>
                <w:lang w:val="ro-RO"/>
              </w:rPr>
              <w:t xml:space="preserve">≤ </w:t>
            </w:r>
            <w:r w:rsidRPr="00590787">
              <w:rPr>
                <w:rFonts w:ascii="Times New Roman" w:eastAsia="Times New Roman" w:hAnsi="Times New Roman" w:cs="Times New Roman"/>
                <w:sz w:val="20"/>
                <w:szCs w:val="20"/>
                <w:lang w:val="ro-RO"/>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Satisfăcător</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10 &lt;</w:t>
            </w:r>
            <w:r w:rsidRPr="00590787">
              <w:rPr>
                <w:rFonts w:ascii="Times New Roman" w:eastAsia="Times New Roman" w:hAnsi="Times New Roman" w:cs="Times New Roman"/>
                <w:noProof/>
                <w:sz w:val="20"/>
                <w:szCs w:val="20"/>
              </w:rPr>
              <w:drawing>
                <wp:inline distT="0" distB="0" distL="0" distR="0" wp14:anchorId="706A7376" wp14:editId="3EDC66C9">
                  <wp:extent cx="525145" cy="220345"/>
                  <wp:effectExtent l="0" t="0" r="8255" b="8255"/>
                  <wp:docPr id="16" name="Picture 16" descr="\\Intranet\datajur\Legi_Rom\DE\A19\g10d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ntranet\datajur\Legi_Rom\DE\A19\g10d0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45" cy="220345"/>
                          </a:xfrm>
                          <a:prstGeom prst="rect">
                            <a:avLst/>
                          </a:prstGeom>
                          <a:noFill/>
                          <a:ln>
                            <a:noFill/>
                          </a:ln>
                        </pic:spPr>
                      </pic:pic>
                    </a:graphicData>
                  </a:graphic>
                </wp:inline>
              </w:drawing>
            </w:r>
            <w:r w:rsidRPr="00590787">
              <w:rPr>
                <w:rFonts w:ascii="Times New Roman" w:eastAsia="Times New Roman" w:hAnsi="Times New Roman" w:cs="Times New Roman"/>
                <w:b/>
                <w:bCs/>
                <w:sz w:val="20"/>
                <w:szCs w:val="20"/>
                <w:lang w:val="ro-RO"/>
              </w:rPr>
              <w:t xml:space="preserve">≤ </w:t>
            </w:r>
            <w:r w:rsidRPr="00590787">
              <w:rPr>
                <w:rFonts w:ascii="Times New Roman" w:eastAsia="Times New Roman" w:hAnsi="Times New Roman" w:cs="Times New Roman"/>
                <w:sz w:val="20"/>
                <w:szCs w:val="20"/>
                <w:lang w:val="ro-RO"/>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Nesatisfăcător</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noProof/>
                <w:sz w:val="20"/>
                <w:szCs w:val="20"/>
              </w:rPr>
              <w:drawing>
                <wp:inline distT="0" distB="0" distL="0" distR="0" wp14:anchorId="285FFCAC" wp14:editId="056D0930">
                  <wp:extent cx="525145" cy="220345"/>
                  <wp:effectExtent l="0" t="0" r="8255" b="8255"/>
                  <wp:docPr id="15" name="Picture 15" descr="\\Intranet\datajur\Legi_Rom\DE\A19\g10d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ntranet\datajur\Legi_Rom\DE\A19\g10d0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45" cy="220345"/>
                          </a:xfrm>
                          <a:prstGeom prst="rect">
                            <a:avLst/>
                          </a:prstGeom>
                          <a:noFill/>
                          <a:ln>
                            <a:noFill/>
                          </a:ln>
                        </pic:spPr>
                      </pic:pic>
                    </a:graphicData>
                  </a:graphic>
                </wp:inline>
              </w:drawing>
            </w:r>
            <w:r w:rsidRPr="00590787">
              <w:rPr>
                <w:rFonts w:ascii="Times New Roman" w:eastAsia="Times New Roman" w:hAnsi="Times New Roman" w:cs="Times New Roman"/>
                <w:b/>
                <w:bCs/>
                <w:sz w:val="20"/>
                <w:szCs w:val="20"/>
                <w:lang w:val="ro-RO"/>
              </w:rPr>
              <w:t xml:space="preserve">&gt; </w:t>
            </w:r>
            <w:r w:rsidRPr="00590787">
              <w:rPr>
                <w:rFonts w:ascii="Times New Roman" w:eastAsia="Times New Roman" w:hAnsi="Times New Roman" w:cs="Times New Roman"/>
                <w:sz w:val="20"/>
                <w:szCs w:val="20"/>
                <w:lang w:val="ro-RO"/>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b/>
                <w:bCs/>
                <w:sz w:val="20"/>
                <w:szCs w:val="20"/>
                <w:lang w:val="ro-RO"/>
              </w:rPr>
              <w:t xml:space="preserve">3. Întârzierea de transfer al pachetelor de date – </w:t>
            </w:r>
            <w:r w:rsidRPr="00590787">
              <w:rPr>
                <w:rFonts w:ascii="Times New Roman" w:eastAsia="Times New Roman" w:hAnsi="Times New Roman" w:cs="Times New Roman"/>
                <w:sz w:val="20"/>
                <w:szCs w:val="20"/>
                <w:lang w:val="ro-RO"/>
              </w:rPr>
              <w:t>Valoarea medie pe reţea a întârzierii de transfer al pachetelor de date(</w:t>
            </w:r>
            <w:r w:rsidRPr="00590787">
              <w:rPr>
                <w:rFonts w:ascii="Times New Roman" w:eastAsia="Times New Roman" w:hAnsi="Times New Roman" w:cs="Times New Roman"/>
                <w:noProof/>
                <w:sz w:val="20"/>
                <w:szCs w:val="20"/>
              </w:rPr>
              <w:drawing>
                <wp:inline distT="0" distB="0" distL="0" distR="0" wp14:anchorId="43061A7A" wp14:editId="5C32A252">
                  <wp:extent cx="457200" cy="254000"/>
                  <wp:effectExtent l="0" t="0" r="0" b="0"/>
                  <wp:docPr id="14" name="Picture 14" descr="\\Intranet\datajur\Legi_Rom\DE\A19\g10d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ntranet\datajur\Legi_Rom\DE\A19\g10d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254000"/>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 [ms]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Aprecierea</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Valori de referinţă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Valoarea măsurată</w:t>
            </w: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Foarte bun</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noProof/>
                <w:sz w:val="20"/>
                <w:szCs w:val="20"/>
              </w:rPr>
              <w:drawing>
                <wp:inline distT="0" distB="0" distL="0" distR="0" wp14:anchorId="1D8A0220" wp14:editId="52805366">
                  <wp:extent cx="457200" cy="254000"/>
                  <wp:effectExtent l="0" t="0" r="0" b="0"/>
                  <wp:docPr id="13" name="Picture 13" descr="\\Intranet\datajur\Legi_Rom\DE\A19\g10d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ntranet\datajur\Legi_Rom\DE\A19\g10d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254000"/>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 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Bun</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50 &lt;</w:t>
            </w:r>
            <w:r w:rsidRPr="00590787">
              <w:rPr>
                <w:rFonts w:ascii="Times New Roman" w:eastAsia="Times New Roman" w:hAnsi="Times New Roman" w:cs="Times New Roman"/>
                <w:noProof/>
                <w:sz w:val="20"/>
                <w:szCs w:val="20"/>
              </w:rPr>
              <w:drawing>
                <wp:inline distT="0" distB="0" distL="0" distR="0" wp14:anchorId="200C5EBA" wp14:editId="159AC3EA">
                  <wp:extent cx="457200" cy="254000"/>
                  <wp:effectExtent l="0" t="0" r="0" b="0"/>
                  <wp:docPr id="12" name="Picture 12" descr="\\Intranet\datajur\Legi_Rom\DE\A19\g10d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ntranet\datajur\Legi_Rom\DE\A19\g10d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254000"/>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 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Satisfăcător</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100 &lt;</w:t>
            </w:r>
            <w:r w:rsidRPr="00590787">
              <w:rPr>
                <w:rFonts w:ascii="Times New Roman" w:eastAsia="Times New Roman" w:hAnsi="Times New Roman" w:cs="Times New Roman"/>
                <w:noProof/>
                <w:sz w:val="20"/>
                <w:szCs w:val="20"/>
              </w:rPr>
              <w:drawing>
                <wp:inline distT="0" distB="0" distL="0" distR="0" wp14:anchorId="6D5AA047" wp14:editId="48C3AD71">
                  <wp:extent cx="457200" cy="254000"/>
                  <wp:effectExtent l="0" t="0" r="0" b="0"/>
                  <wp:docPr id="11" name="Picture 11" descr="\\Intranet\datajur\Legi_Rom\DE\A19\g10d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ntranet\datajur\Legi_Rom\DE\A19\g10d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254000"/>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 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Nesatisfăcător</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noProof/>
                <w:sz w:val="20"/>
                <w:szCs w:val="20"/>
              </w:rPr>
              <w:drawing>
                <wp:inline distT="0" distB="0" distL="0" distR="0" wp14:anchorId="15E1A663" wp14:editId="0CB8F1BE">
                  <wp:extent cx="457200" cy="254000"/>
                  <wp:effectExtent l="0" t="0" r="0" b="0"/>
                  <wp:docPr id="10" name="Picture 10" descr="\\Intranet\datajur\Legi_Rom\DE\A19\g10d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ntranet\datajur\Legi_Rom\DE\A19\g10d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254000"/>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&gt; 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b/>
                <w:bCs/>
                <w:sz w:val="20"/>
                <w:szCs w:val="20"/>
                <w:lang w:val="ro-RO"/>
              </w:rPr>
              <w:t xml:space="preserve">4. Rata pierderii de pachete de date – </w:t>
            </w:r>
            <w:r w:rsidRPr="00590787">
              <w:rPr>
                <w:rFonts w:ascii="Times New Roman" w:eastAsia="Times New Roman" w:hAnsi="Times New Roman" w:cs="Times New Roman"/>
                <w:sz w:val="20"/>
                <w:szCs w:val="20"/>
                <w:lang w:val="ro-RO"/>
              </w:rPr>
              <w:t>Valoarea medie pe reţea a ratei pierderii de pachete de date (</w:t>
            </w:r>
            <w:r w:rsidRPr="00590787">
              <w:rPr>
                <w:rFonts w:ascii="Times New Roman" w:eastAsia="Times New Roman" w:hAnsi="Times New Roman" w:cs="Times New Roman"/>
                <w:noProof/>
                <w:sz w:val="20"/>
                <w:szCs w:val="20"/>
              </w:rPr>
              <w:drawing>
                <wp:inline distT="0" distB="0" distL="0" distR="0" wp14:anchorId="2E1ECE55" wp14:editId="6EDE5137">
                  <wp:extent cx="474345" cy="220345"/>
                  <wp:effectExtent l="0" t="0" r="1905" b="8255"/>
                  <wp:docPr id="9" name="Picture 9" descr="\\Intranet\datajur\Legi_Rom\DE\A19\g10d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ntranet\datajur\Legi_Rom\DE\A19\g10d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 cy="220345"/>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Aprecierea</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Valori de referinţă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Valoarea măsurată</w:t>
            </w: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Foarte bun</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noProof/>
                <w:sz w:val="20"/>
                <w:szCs w:val="20"/>
              </w:rPr>
              <w:drawing>
                <wp:inline distT="0" distB="0" distL="0" distR="0" wp14:anchorId="61DEAFFA" wp14:editId="3711F38C">
                  <wp:extent cx="474345" cy="220345"/>
                  <wp:effectExtent l="0" t="0" r="1905" b="8255"/>
                  <wp:docPr id="8" name="Picture 8" descr="\\Intranet\datajur\Legi_Rom\DE\A19\g10d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ntranet\datajur\Legi_Rom\DE\A19\g10d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 cy="220345"/>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 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Bun</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1 &lt;</w:t>
            </w:r>
            <w:r w:rsidRPr="00590787">
              <w:rPr>
                <w:rFonts w:ascii="Times New Roman" w:eastAsia="Times New Roman" w:hAnsi="Times New Roman" w:cs="Times New Roman"/>
                <w:noProof/>
                <w:sz w:val="20"/>
                <w:szCs w:val="20"/>
              </w:rPr>
              <w:drawing>
                <wp:inline distT="0" distB="0" distL="0" distR="0" wp14:anchorId="46B900A6" wp14:editId="425AC263">
                  <wp:extent cx="474345" cy="220345"/>
                  <wp:effectExtent l="0" t="0" r="1905" b="8255"/>
                  <wp:docPr id="7" name="Picture 7" descr="\\Intranet\datajur\Legi_Rom\DE\A19\g10d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ntranet\datajur\Legi_Rom\DE\A19\g10d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 cy="220345"/>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 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Satisfăcător</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2 &lt;</w:t>
            </w:r>
            <w:r w:rsidRPr="00590787">
              <w:rPr>
                <w:rFonts w:ascii="Times New Roman" w:eastAsia="Times New Roman" w:hAnsi="Times New Roman" w:cs="Times New Roman"/>
                <w:noProof/>
                <w:sz w:val="20"/>
                <w:szCs w:val="20"/>
              </w:rPr>
              <w:drawing>
                <wp:inline distT="0" distB="0" distL="0" distR="0" wp14:anchorId="2EE020E4" wp14:editId="675A84E5">
                  <wp:extent cx="474345" cy="220345"/>
                  <wp:effectExtent l="0" t="0" r="1905" b="8255"/>
                  <wp:docPr id="6" name="Picture 6" descr="\\Intranet\datajur\Legi_Rom\DE\A19\g10d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ntranet\datajur\Legi_Rom\DE\A19\g10d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 cy="220345"/>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 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Nesatisfăcător</w:t>
            </w:r>
          </w:p>
        </w:tc>
        <w:tc>
          <w:tcPr>
            <w:tcW w:w="99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sz w:val="20"/>
                <w:szCs w:val="20"/>
                <w:lang w:val="ro-RO"/>
              </w:rPr>
            </w:pPr>
            <w:r w:rsidRPr="00590787">
              <w:rPr>
                <w:rFonts w:ascii="Times New Roman" w:eastAsia="Times New Roman" w:hAnsi="Times New Roman" w:cs="Times New Roman"/>
                <w:noProof/>
                <w:sz w:val="20"/>
                <w:szCs w:val="20"/>
              </w:rPr>
              <w:drawing>
                <wp:inline distT="0" distB="0" distL="0" distR="0" wp14:anchorId="16A93CA1" wp14:editId="7587B47E">
                  <wp:extent cx="474345" cy="220345"/>
                  <wp:effectExtent l="0" t="0" r="1905" b="8255"/>
                  <wp:docPr id="5" name="Picture 5" descr="\\Intranet\datajur\Legi_Rom\DE\A19\g10d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ntranet\datajur\Legi_Rom\DE\A19\g10d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 cy="220345"/>
                          </a:xfrm>
                          <a:prstGeom prst="rect">
                            <a:avLst/>
                          </a:prstGeom>
                          <a:noFill/>
                          <a:ln>
                            <a:noFill/>
                          </a:ln>
                        </pic:spPr>
                      </pic:pic>
                    </a:graphicData>
                  </a:graphic>
                </wp:inline>
              </w:drawing>
            </w:r>
            <w:r w:rsidRPr="00590787">
              <w:rPr>
                <w:rFonts w:ascii="Times New Roman" w:eastAsia="Times New Roman" w:hAnsi="Times New Roman" w:cs="Times New Roman"/>
                <w:sz w:val="20"/>
                <w:szCs w:val="20"/>
                <w:lang w:val="ro-RO"/>
              </w:rPr>
              <w:t>&gt; 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450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b/>
                <w:bCs/>
                <w:sz w:val="20"/>
                <w:szCs w:val="20"/>
                <w:lang w:val="ro-RO"/>
              </w:rPr>
              <w:t xml:space="preserve">5. Rata de acoperire a populaţiei cu servicii de transfer al datelor în bandă largă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Valoarea măsurată</w:t>
            </w:r>
          </w:p>
        </w:tc>
      </w:tr>
      <w:tr w:rsidR="005F7661" w:rsidRPr="00590787" w:rsidTr="005F7661">
        <w:trPr>
          <w:jc w:val="center"/>
        </w:trPr>
        <w:tc>
          <w:tcPr>
            <w:tcW w:w="450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5.1. Rata de acoperire a populaţiei Republicii Moldova cu servicii de date în bandă largă cu o viteză medie de transfer al datelor la utilizator în direcţia descendentă (</w:t>
            </w:r>
            <w:proofErr w:type="spellStart"/>
            <w:r w:rsidRPr="00590787">
              <w:rPr>
                <w:rFonts w:ascii="Times New Roman" w:eastAsia="Times New Roman" w:hAnsi="Times New Roman" w:cs="Times New Roman"/>
                <w:sz w:val="20"/>
                <w:szCs w:val="20"/>
                <w:lang w:val="ro-RO"/>
              </w:rPr>
              <w:t>downlink</w:t>
            </w:r>
            <w:proofErr w:type="spellEnd"/>
            <w:r w:rsidRPr="00590787">
              <w:rPr>
                <w:rFonts w:ascii="Times New Roman" w:eastAsia="Times New Roman" w:hAnsi="Times New Roman" w:cs="Times New Roman"/>
                <w:sz w:val="20"/>
                <w:szCs w:val="20"/>
                <w:lang w:val="ro-RO"/>
              </w:rPr>
              <w:t>) de cel puţin 512 kbps, cu o probabilitate de 95% a recepţiei indoor,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450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5.2. Rata de acoperire a populaţiei Republicii Moldova cu servicii de date în bandă largă cu o viteză medie de transfer al datelor la utilizator în direcţia descendentă (</w:t>
            </w:r>
            <w:proofErr w:type="spellStart"/>
            <w:r w:rsidRPr="00590787">
              <w:rPr>
                <w:rFonts w:ascii="Times New Roman" w:eastAsia="Times New Roman" w:hAnsi="Times New Roman" w:cs="Times New Roman"/>
                <w:sz w:val="20"/>
                <w:szCs w:val="20"/>
                <w:lang w:val="ro-RO"/>
              </w:rPr>
              <w:t>downlink</w:t>
            </w:r>
            <w:proofErr w:type="spellEnd"/>
            <w:r w:rsidRPr="00590787">
              <w:rPr>
                <w:rFonts w:ascii="Times New Roman" w:eastAsia="Times New Roman" w:hAnsi="Times New Roman" w:cs="Times New Roman"/>
                <w:sz w:val="20"/>
                <w:szCs w:val="20"/>
                <w:lang w:val="ro-RO"/>
              </w:rPr>
              <w:t>) de cel puţin 1 Mbps, cu o probabilitate de 95% a recepţiei indoor,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450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5.3. Rata de acoperire a populaţiei Republicii Moldova cu servicii de date în bandă largă cu o viteză medie de transfer al datelor la utilizator în direcţia descendentă (</w:t>
            </w:r>
            <w:proofErr w:type="spellStart"/>
            <w:r w:rsidRPr="00590787">
              <w:rPr>
                <w:rFonts w:ascii="Times New Roman" w:eastAsia="Times New Roman" w:hAnsi="Times New Roman" w:cs="Times New Roman"/>
                <w:sz w:val="20"/>
                <w:szCs w:val="20"/>
                <w:lang w:val="ro-RO"/>
              </w:rPr>
              <w:t>downlink</w:t>
            </w:r>
            <w:proofErr w:type="spellEnd"/>
            <w:r w:rsidRPr="00590787">
              <w:rPr>
                <w:rFonts w:ascii="Times New Roman" w:eastAsia="Times New Roman" w:hAnsi="Times New Roman" w:cs="Times New Roman"/>
                <w:sz w:val="20"/>
                <w:szCs w:val="20"/>
                <w:lang w:val="ro-RO"/>
              </w:rPr>
              <w:t>) de cel puţin 10 Mbps, cu o probabilitate de 95% a recepţiei indoor,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450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r w:rsidRPr="00590787">
              <w:rPr>
                <w:rFonts w:ascii="Times New Roman" w:eastAsia="Times New Roman" w:hAnsi="Times New Roman" w:cs="Times New Roman"/>
                <w:b/>
                <w:bCs/>
                <w:sz w:val="20"/>
                <w:szCs w:val="20"/>
                <w:lang w:val="ro-RO"/>
              </w:rPr>
              <w:t>6. Rata de acoperire a drumurilor publice cu servicii de transfer al datelor în bandă largă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jc w:val="center"/>
              <w:rPr>
                <w:rFonts w:ascii="Times New Roman" w:eastAsia="Times New Roman" w:hAnsi="Times New Roman" w:cs="Times New Roman"/>
                <w:b/>
                <w:bCs/>
                <w:sz w:val="20"/>
                <w:szCs w:val="20"/>
                <w:lang w:val="ro-RO"/>
              </w:rPr>
            </w:pPr>
            <w:r w:rsidRPr="00590787">
              <w:rPr>
                <w:rFonts w:ascii="Times New Roman" w:eastAsia="Times New Roman" w:hAnsi="Times New Roman" w:cs="Times New Roman"/>
                <w:b/>
                <w:bCs/>
                <w:sz w:val="20"/>
                <w:szCs w:val="20"/>
                <w:lang w:val="ro-RO"/>
              </w:rPr>
              <w:t>Valoarea măsurată</w:t>
            </w:r>
          </w:p>
        </w:tc>
      </w:tr>
      <w:tr w:rsidR="005F7661" w:rsidRPr="00590787" w:rsidTr="005F7661">
        <w:trPr>
          <w:jc w:val="center"/>
        </w:trPr>
        <w:tc>
          <w:tcPr>
            <w:tcW w:w="450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5F7661">
            <w:pPr>
              <w:spacing w:after="0" w:line="240" w:lineRule="auto"/>
              <w:jc w:val="both"/>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6.1.Ratele de acoperire, a până la 20 de drumuri publice din cele specificate în Anexa nr.1 la Hotărârea Guvernului nr.1468 din 30 decembrie 2016 (selectate anual de ANRCETI până la data de 30 noiembrie al anului anterior termenului de prezentare/publicare), cu o viteză medie de transfer al datelor la utilizator în direcţia descendentă (</w:t>
            </w:r>
            <w:proofErr w:type="spellStart"/>
            <w:r w:rsidRPr="00590787">
              <w:rPr>
                <w:rFonts w:ascii="Times New Roman" w:eastAsia="Times New Roman" w:hAnsi="Times New Roman" w:cs="Times New Roman"/>
                <w:sz w:val="20"/>
                <w:szCs w:val="20"/>
                <w:lang w:val="ro-RO"/>
              </w:rPr>
              <w:t>downlink</w:t>
            </w:r>
            <w:proofErr w:type="spellEnd"/>
            <w:r w:rsidRPr="00590787">
              <w:rPr>
                <w:rFonts w:ascii="Times New Roman" w:eastAsia="Times New Roman" w:hAnsi="Times New Roman" w:cs="Times New Roman"/>
                <w:sz w:val="20"/>
                <w:szCs w:val="20"/>
                <w:lang w:val="ro-RO"/>
              </w:rPr>
              <w:t>) de cel puţin 512 kbps, cu o probabilitate de 95% a recepţiei/acoperirii în vehicul, [nominalizarea drumurilor publice, cu indicarea ratelor de acoperire pentru fiecare drum, în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450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5F7661">
            <w:pPr>
              <w:spacing w:after="0" w:line="240" w:lineRule="auto"/>
              <w:jc w:val="both"/>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6.2. Ratele de acoperire, a până la 20 de drumuri publice din cele specificate în Anexa nr.1 la Hotărârea Guvernului nr.1468 din 30 decembrie 2016 (selectate anual de ANRCETI până la data de 30 noiembrie al anului anterior termenului de prezentare/publicare), cu o viteză medie de transfer al datelor la utilizator în direcţia descendentă (</w:t>
            </w:r>
            <w:proofErr w:type="spellStart"/>
            <w:r w:rsidRPr="00590787">
              <w:rPr>
                <w:rFonts w:ascii="Times New Roman" w:eastAsia="Times New Roman" w:hAnsi="Times New Roman" w:cs="Times New Roman"/>
                <w:sz w:val="20"/>
                <w:szCs w:val="20"/>
                <w:lang w:val="ro-RO"/>
              </w:rPr>
              <w:t>downlink</w:t>
            </w:r>
            <w:proofErr w:type="spellEnd"/>
            <w:r w:rsidRPr="00590787">
              <w:rPr>
                <w:rFonts w:ascii="Times New Roman" w:eastAsia="Times New Roman" w:hAnsi="Times New Roman" w:cs="Times New Roman"/>
                <w:sz w:val="20"/>
                <w:szCs w:val="20"/>
                <w:lang w:val="ro-RO"/>
              </w:rPr>
              <w:t>) de cel puţin 1 Mbps, cu o probabilitate de 95% a recepţiei/acoperirii în vehicul, [nominalizarea drumurilor publice, cu indicarea ratelor de acoperire pentru fiecare drum, în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r w:rsidR="005F7661" w:rsidRPr="00590787" w:rsidTr="005F7661">
        <w:trPr>
          <w:jc w:val="center"/>
        </w:trPr>
        <w:tc>
          <w:tcPr>
            <w:tcW w:w="450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5F7661">
            <w:pPr>
              <w:spacing w:after="0" w:line="240" w:lineRule="auto"/>
              <w:jc w:val="both"/>
              <w:rPr>
                <w:rFonts w:ascii="Times New Roman" w:eastAsia="Times New Roman" w:hAnsi="Times New Roman" w:cs="Times New Roman"/>
                <w:sz w:val="20"/>
                <w:szCs w:val="20"/>
                <w:lang w:val="ro-RO"/>
              </w:rPr>
            </w:pPr>
            <w:r w:rsidRPr="00590787">
              <w:rPr>
                <w:rFonts w:ascii="Times New Roman" w:eastAsia="Times New Roman" w:hAnsi="Times New Roman" w:cs="Times New Roman"/>
                <w:sz w:val="20"/>
                <w:szCs w:val="20"/>
                <w:lang w:val="ro-RO"/>
              </w:rPr>
              <w:t>6.3. Ratele de acoperire, a până la 20 de drumuri publice din cele specificate în Anexa nr.1 la Hotărârea Guvernului nr.1468 din 30 decembrie 2016 (selectate anual de ANRCETI până la data de 30 noiembrie al anului anterior termenului de prezentare/publicare), cu o viteză medie de transfer al datelor la utilizator în direcţia descendentă (</w:t>
            </w:r>
            <w:proofErr w:type="spellStart"/>
            <w:r w:rsidRPr="00590787">
              <w:rPr>
                <w:rFonts w:ascii="Times New Roman" w:eastAsia="Times New Roman" w:hAnsi="Times New Roman" w:cs="Times New Roman"/>
                <w:sz w:val="20"/>
                <w:szCs w:val="20"/>
                <w:lang w:val="ro-RO"/>
              </w:rPr>
              <w:t>downlink</w:t>
            </w:r>
            <w:proofErr w:type="spellEnd"/>
            <w:r w:rsidRPr="00590787">
              <w:rPr>
                <w:rFonts w:ascii="Times New Roman" w:eastAsia="Times New Roman" w:hAnsi="Times New Roman" w:cs="Times New Roman"/>
                <w:sz w:val="20"/>
                <w:szCs w:val="20"/>
                <w:lang w:val="ro-RO"/>
              </w:rPr>
              <w:t>) de cel puţin 10 Mbps, cu o probabilitate de 95% a recepţiei/acoperirii în vehicul, [nominalizarea drumurilor publice, cu indicarea ratelor de acoperire pentru fiecare drum, în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F7661" w:rsidRPr="00590787" w:rsidRDefault="005F7661" w:rsidP="00190FA2">
            <w:pPr>
              <w:spacing w:after="0" w:line="240" w:lineRule="auto"/>
              <w:rPr>
                <w:rFonts w:ascii="Times New Roman" w:eastAsia="Times New Roman" w:hAnsi="Times New Roman" w:cs="Times New Roman"/>
                <w:sz w:val="20"/>
                <w:szCs w:val="20"/>
                <w:lang w:val="ro-RO"/>
              </w:rPr>
            </w:pPr>
          </w:p>
        </w:tc>
      </w:tr>
    </w:tbl>
    <w:p w:rsidR="005F7661" w:rsidRPr="005F7661" w:rsidRDefault="005F7661" w:rsidP="005F7661"/>
    <w:sectPr w:rsidR="005F7661" w:rsidRPr="005F7661" w:rsidSect="005F7661">
      <w:pgSz w:w="12240" w:h="15840"/>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61"/>
    <w:rsid w:val="00193017"/>
    <w:rsid w:val="005A1398"/>
    <w:rsid w:val="005F7661"/>
    <w:rsid w:val="006F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6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 Copacean</dc:creator>
  <cp:lastModifiedBy>Sergiu Copacean</cp:lastModifiedBy>
  <cp:revision>1</cp:revision>
  <dcterms:created xsi:type="dcterms:W3CDTF">2019-03-21T13:09:00Z</dcterms:created>
  <dcterms:modified xsi:type="dcterms:W3CDTF">2019-03-21T13:15:00Z</dcterms:modified>
</cp:coreProperties>
</file>