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B7" w:rsidRPr="007511E1" w:rsidRDefault="008542B7" w:rsidP="006003FC">
      <w:pPr>
        <w:jc w:val="center"/>
        <w:rPr>
          <w:b/>
          <w:color w:val="000000" w:themeColor="text1"/>
          <w:sz w:val="26"/>
          <w:szCs w:val="26"/>
          <w:lang w:val="ro-RO"/>
        </w:rPr>
      </w:pPr>
      <w:bookmarkStart w:id="0" w:name="_GoBack"/>
      <w:bookmarkEnd w:id="0"/>
      <w:r w:rsidRPr="007511E1">
        <w:rPr>
          <w:b/>
          <w:color w:val="000000" w:themeColor="text1"/>
          <w:sz w:val="26"/>
          <w:szCs w:val="26"/>
          <w:lang w:val="ro-RO"/>
        </w:rPr>
        <w:t>ANALIZA IMPACTULUI DE REGLEMENTARE</w:t>
      </w:r>
    </w:p>
    <w:p w:rsidR="008542B7" w:rsidRPr="007511E1" w:rsidRDefault="00642671" w:rsidP="006003FC">
      <w:pPr>
        <w:pStyle w:val="tt"/>
        <w:ind w:firstLine="0"/>
        <w:rPr>
          <w:b w:val="0"/>
          <w:bCs w:val="0"/>
          <w:sz w:val="26"/>
          <w:szCs w:val="26"/>
        </w:rPr>
      </w:pPr>
      <w:r w:rsidRPr="007511E1">
        <w:rPr>
          <w:b w:val="0"/>
          <w:bCs w:val="0"/>
          <w:sz w:val="26"/>
          <w:szCs w:val="26"/>
        </w:rPr>
        <w:t>l</w:t>
      </w:r>
      <w:r w:rsidR="008542B7" w:rsidRPr="007511E1">
        <w:rPr>
          <w:b w:val="0"/>
          <w:bCs w:val="0"/>
          <w:sz w:val="26"/>
          <w:szCs w:val="26"/>
        </w:rPr>
        <w:t xml:space="preserve">a </w:t>
      </w:r>
      <w:r w:rsidRPr="007511E1">
        <w:rPr>
          <w:b w:val="0"/>
          <w:bCs w:val="0"/>
          <w:sz w:val="26"/>
          <w:szCs w:val="26"/>
        </w:rPr>
        <w:t xml:space="preserve">proiectul </w:t>
      </w:r>
      <w:r w:rsidR="00FE5FB6" w:rsidRPr="007511E1">
        <w:rPr>
          <w:b w:val="0"/>
          <w:bCs w:val="0"/>
          <w:sz w:val="26"/>
          <w:szCs w:val="26"/>
        </w:rPr>
        <w:t>Hotărârii</w:t>
      </w:r>
      <w:r w:rsidR="00576D43" w:rsidRPr="007511E1">
        <w:rPr>
          <w:b w:val="0"/>
          <w:bCs w:val="0"/>
          <w:sz w:val="26"/>
          <w:szCs w:val="26"/>
        </w:rPr>
        <w:t xml:space="preserve"> Consiliului de Administrație al ANRCETI pentru aprobarea </w:t>
      </w:r>
      <w:r w:rsidR="008542B7" w:rsidRPr="007511E1">
        <w:rPr>
          <w:b w:val="0"/>
          <w:i/>
          <w:sz w:val="26"/>
          <w:szCs w:val="26"/>
        </w:rPr>
        <w:t>Regulamentul</w:t>
      </w:r>
      <w:r w:rsidRPr="007511E1">
        <w:rPr>
          <w:b w:val="0"/>
          <w:i/>
          <w:sz w:val="26"/>
          <w:szCs w:val="26"/>
        </w:rPr>
        <w:t>ui</w:t>
      </w:r>
      <w:r w:rsidR="008542B7" w:rsidRPr="007511E1">
        <w:rPr>
          <w:b w:val="0"/>
          <w:i/>
          <w:sz w:val="26"/>
          <w:szCs w:val="26"/>
        </w:rPr>
        <w:t xml:space="preserve"> privind activitatea de control desfășurată de către Ag</w:t>
      </w:r>
      <w:r w:rsidR="008542B7" w:rsidRPr="007511E1">
        <w:rPr>
          <w:b w:val="0"/>
          <w:i/>
          <w:spacing w:val="1"/>
          <w:sz w:val="26"/>
          <w:szCs w:val="26"/>
        </w:rPr>
        <w:t>e</w:t>
      </w:r>
      <w:r w:rsidR="008542B7" w:rsidRPr="007511E1">
        <w:rPr>
          <w:b w:val="0"/>
          <w:i/>
          <w:sz w:val="26"/>
          <w:szCs w:val="26"/>
        </w:rPr>
        <w:t>nţi</w:t>
      </w:r>
      <w:r w:rsidR="008542B7" w:rsidRPr="007511E1">
        <w:rPr>
          <w:b w:val="0"/>
          <w:i/>
          <w:spacing w:val="-1"/>
          <w:sz w:val="26"/>
          <w:szCs w:val="26"/>
        </w:rPr>
        <w:t>a</w:t>
      </w:r>
      <w:r w:rsidR="008542B7" w:rsidRPr="007511E1">
        <w:rPr>
          <w:b w:val="0"/>
          <w:i/>
          <w:spacing w:val="12"/>
          <w:sz w:val="26"/>
          <w:szCs w:val="26"/>
        </w:rPr>
        <w:t xml:space="preserve"> </w:t>
      </w:r>
      <w:r w:rsidR="008542B7" w:rsidRPr="007511E1">
        <w:rPr>
          <w:b w:val="0"/>
          <w:i/>
          <w:sz w:val="26"/>
          <w:szCs w:val="26"/>
        </w:rPr>
        <w:t>Na</w:t>
      </w:r>
      <w:r w:rsidR="008542B7" w:rsidRPr="007511E1">
        <w:rPr>
          <w:b w:val="0"/>
          <w:i/>
          <w:spacing w:val="1"/>
          <w:sz w:val="26"/>
          <w:szCs w:val="26"/>
        </w:rPr>
        <w:t>ţ</w:t>
      </w:r>
      <w:r w:rsidR="008542B7" w:rsidRPr="007511E1">
        <w:rPr>
          <w:b w:val="0"/>
          <w:i/>
          <w:sz w:val="26"/>
          <w:szCs w:val="26"/>
        </w:rPr>
        <w:t>io</w:t>
      </w:r>
      <w:r w:rsidR="008542B7" w:rsidRPr="007511E1">
        <w:rPr>
          <w:b w:val="0"/>
          <w:i/>
          <w:spacing w:val="-1"/>
          <w:sz w:val="26"/>
          <w:szCs w:val="26"/>
        </w:rPr>
        <w:t>n</w:t>
      </w:r>
      <w:r w:rsidR="008542B7" w:rsidRPr="007511E1">
        <w:rPr>
          <w:b w:val="0"/>
          <w:i/>
          <w:sz w:val="26"/>
          <w:szCs w:val="26"/>
        </w:rPr>
        <w:t>ală</w:t>
      </w:r>
      <w:r w:rsidR="008542B7" w:rsidRPr="007511E1">
        <w:rPr>
          <w:b w:val="0"/>
          <w:i/>
          <w:spacing w:val="12"/>
          <w:sz w:val="26"/>
          <w:szCs w:val="26"/>
        </w:rPr>
        <w:t xml:space="preserve"> </w:t>
      </w:r>
      <w:r w:rsidR="008542B7" w:rsidRPr="007511E1">
        <w:rPr>
          <w:b w:val="0"/>
          <w:i/>
          <w:sz w:val="26"/>
          <w:szCs w:val="26"/>
        </w:rPr>
        <w:t>pe</w:t>
      </w:r>
      <w:r w:rsidR="008542B7" w:rsidRPr="007511E1">
        <w:rPr>
          <w:b w:val="0"/>
          <w:i/>
          <w:spacing w:val="-1"/>
          <w:sz w:val="26"/>
          <w:szCs w:val="26"/>
        </w:rPr>
        <w:t>n</w:t>
      </w:r>
      <w:r w:rsidR="008542B7" w:rsidRPr="007511E1">
        <w:rPr>
          <w:b w:val="0"/>
          <w:i/>
          <w:spacing w:val="1"/>
          <w:sz w:val="26"/>
          <w:szCs w:val="26"/>
        </w:rPr>
        <w:t>t</w:t>
      </w:r>
      <w:r w:rsidR="008542B7" w:rsidRPr="007511E1">
        <w:rPr>
          <w:b w:val="0"/>
          <w:i/>
          <w:sz w:val="26"/>
          <w:szCs w:val="26"/>
        </w:rPr>
        <w:t>ru</w:t>
      </w:r>
      <w:r w:rsidR="008542B7" w:rsidRPr="007511E1">
        <w:rPr>
          <w:b w:val="0"/>
          <w:i/>
          <w:spacing w:val="12"/>
          <w:sz w:val="26"/>
          <w:szCs w:val="26"/>
        </w:rPr>
        <w:t xml:space="preserve"> </w:t>
      </w:r>
      <w:r w:rsidR="008542B7" w:rsidRPr="007511E1">
        <w:rPr>
          <w:b w:val="0"/>
          <w:i/>
          <w:spacing w:val="-2"/>
          <w:sz w:val="26"/>
          <w:szCs w:val="26"/>
        </w:rPr>
        <w:t>R</w:t>
      </w:r>
      <w:r w:rsidR="008542B7" w:rsidRPr="007511E1">
        <w:rPr>
          <w:b w:val="0"/>
          <w:i/>
          <w:sz w:val="26"/>
          <w:szCs w:val="26"/>
        </w:rPr>
        <w:t>egle</w:t>
      </w:r>
      <w:r w:rsidR="008542B7" w:rsidRPr="007511E1">
        <w:rPr>
          <w:b w:val="0"/>
          <w:i/>
          <w:spacing w:val="-2"/>
          <w:sz w:val="26"/>
          <w:szCs w:val="26"/>
        </w:rPr>
        <w:t>m</w:t>
      </w:r>
      <w:r w:rsidR="008542B7" w:rsidRPr="007511E1">
        <w:rPr>
          <w:b w:val="0"/>
          <w:i/>
          <w:sz w:val="26"/>
          <w:szCs w:val="26"/>
        </w:rPr>
        <w:t>entare</w:t>
      </w:r>
      <w:r w:rsidR="008542B7" w:rsidRPr="007511E1">
        <w:rPr>
          <w:b w:val="0"/>
          <w:i/>
          <w:spacing w:val="11"/>
          <w:sz w:val="26"/>
          <w:szCs w:val="26"/>
        </w:rPr>
        <w:t xml:space="preserve"> </w:t>
      </w:r>
      <w:r w:rsidR="008542B7" w:rsidRPr="007511E1">
        <w:rPr>
          <w:b w:val="0"/>
          <w:i/>
          <w:sz w:val="26"/>
          <w:szCs w:val="26"/>
        </w:rPr>
        <w:t>în</w:t>
      </w:r>
      <w:r w:rsidR="008542B7" w:rsidRPr="007511E1">
        <w:rPr>
          <w:b w:val="0"/>
          <w:i/>
          <w:spacing w:val="12"/>
          <w:sz w:val="26"/>
          <w:szCs w:val="26"/>
        </w:rPr>
        <w:t xml:space="preserve"> </w:t>
      </w:r>
      <w:r w:rsidR="008542B7" w:rsidRPr="007511E1">
        <w:rPr>
          <w:b w:val="0"/>
          <w:i/>
          <w:sz w:val="26"/>
          <w:szCs w:val="26"/>
        </w:rPr>
        <w:t>Co</w:t>
      </w:r>
      <w:r w:rsidR="008542B7" w:rsidRPr="007511E1">
        <w:rPr>
          <w:b w:val="0"/>
          <w:i/>
          <w:spacing w:val="-2"/>
          <w:sz w:val="26"/>
          <w:szCs w:val="26"/>
        </w:rPr>
        <w:t>m</w:t>
      </w:r>
      <w:r w:rsidR="008542B7" w:rsidRPr="007511E1">
        <w:rPr>
          <w:b w:val="0"/>
          <w:i/>
          <w:sz w:val="26"/>
          <w:szCs w:val="26"/>
        </w:rPr>
        <w:t>unic</w:t>
      </w:r>
      <w:r w:rsidR="008542B7" w:rsidRPr="007511E1">
        <w:rPr>
          <w:b w:val="0"/>
          <w:i/>
          <w:spacing w:val="-3"/>
          <w:sz w:val="26"/>
          <w:szCs w:val="26"/>
        </w:rPr>
        <w:t>a</w:t>
      </w:r>
      <w:r w:rsidR="008542B7" w:rsidRPr="007511E1">
        <w:rPr>
          <w:b w:val="0"/>
          <w:i/>
          <w:sz w:val="26"/>
          <w:szCs w:val="26"/>
        </w:rPr>
        <w:t>ţ</w:t>
      </w:r>
      <w:r w:rsidR="008542B7" w:rsidRPr="007511E1">
        <w:rPr>
          <w:b w:val="0"/>
          <w:i/>
          <w:spacing w:val="-1"/>
          <w:sz w:val="26"/>
          <w:szCs w:val="26"/>
        </w:rPr>
        <w:t xml:space="preserve">ii </w:t>
      </w:r>
      <w:r w:rsidR="008542B7" w:rsidRPr="007511E1">
        <w:rPr>
          <w:b w:val="0"/>
          <w:i/>
          <w:sz w:val="26"/>
          <w:szCs w:val="26"/>
        </w:rPr>
        <w:t>Electronice şi Tehnologia Infor</w:t>
      </w:r>
      <w:r w:rsidR="008542B7" w:rsidRPr="007511E1">
        <w:rPr>
          <w:b w:val="0"/>
          <w:i/>
          <w:spacing w:val="-2"/>
          <w:sz w:val="26"/>
          <w:szCs w:val="26"/>
        </w:rPr>
        <w:t>m</w:t>
      </w:r>
      <w:r w:rsidR="008542B7" w:rsidRPr="007511E1">
        <w:rPr>
          <w:b w:val="0"/>
          <w:i/>
          <w:spacing w:val="-1"/>
          <w:sz w:val="26"/>
          <w:szCs w:val="26"/>
        </w:rPr>
        <w:t>a</w:t>
      </w:r>
      <w:r w:rsidR="008542B7" w:rsidRPr="007511E1">
        <w:rPr>
          <w:b w:val="0"/>
          <w:i/>
          <w:sz w:val="26"/>
          <w:szCs w:val="26"/>
        </w:rPr>
        <w:t>ţiei</w:t>
      </w:r>
    </w:p>
    <w:p w:rsidR="008542B7" w:rsidRPr="007511E1" w:rsidRDefault="008542B7" w:rsidP="00936DD9">
      <w:pPr>
        <w:pStyle w:val="tt"/>
        <w:ind w:firstLine="567"/>
        <w:jc w:val="both"/>
        <w:rPr>
          <w:sz w:val="26"/>
          <w:szCs w:val="26"/>
        </w:rPr>
      </w:pPr>
    </w:p>
    <w:p w:rsidR="008542B7" w:rsidRPr="007511E1" w:rsidRDefault="008542B7" w:rsidP="00936DD9">
      <w:pPr>
        <w:pStyle w:val="Heading1"/>
        <w:numPr>
          <w:ilvl w:val="0"/>
          <w:numId w:val="1"/>
        </w:numPr>
        <w:spacing w:before="0" w:line="360" w:lineRule="auto"/>
        <w:ind w:left="0" w:firstLine="567"/>
        <w:jc w:val="both"/>
        <w:rPr>
          <w:rFonts w:ascii="Times New Roman" w:hAnsi="Times New Roman" w:cs="Times New Roman"/>
          <w:color w:val="000000" w:themeColor="text1"/>
          <w:sz w:val="26"/>
          <w:szCs w:val="26"/>
          <w:lang w:val="ro-RO"/>
        </w:rPr>
      </w:pPr>
      <w:bookmarkStart w:id="1" w:name="_Toc342899588"/>
      <w:bookmarkStart w:id="2" w:name="_Toc342899862"/>
      <w:r w:rsidRPr="007511E1">
        <w:rPr>
          <w:rFonts w:ascii="Times New Roman" w:hAnsi="Times New Roman" w:cs="Times New Roman"/>
          <w:color w:val="000000" w:themeColor="text1"/>
          <w:sz w:val="26"/>
          <w:szCs w:val="26"/>
          <w:lang w:val="ro-RO"/>
        </w:rPr>
        <w:t>INTRODUCERE</w:t>
      </w:r>
      <w:bookmarkEnd w:id="1"/>
      <w:bookmarkEnd w:id="2"/>
      <w:r w:rsidR="005D1450" w:rsidRPr="007511E1">
        <w:rPr>
          <w:rFonts w:ascii="Times New Roman" w:hAnsi="Times New Roman" w:cs="Times New Roman"/>
          <w:color w:val="000000" w:themeColor="text1"/>
          <w:sz w:val="26"/>
          <w:szCs w:val="26"/>
          <w:lang w:val="ro-RO"/>
        </w:rPr>
        <w:t xml:space="preserve">  </w:t>
      </w:r>
    </w:p>
    <w:p w:rsidR="008542B7" w:rsidRPr="007511E1" w:rsidRDefault="00C23612" w:rsidP="009166C5">
      <w:pPr>
        <w:autoSpaceDE w:val="0"/>
        <w:autoSpaceDN w:val="0"/>
        <w:adjustRightInd w:val="0"/>
        <w:ind w:firstLine="567"/>
        <w:jc w:val="both"/>
        <w:rPr>
          <w:sz w:val="26"/>
          <w:szCs w:val="26"/>
          <w:lang w:val="ro-RO" w:eastAsia="ro-RO"/>
        </w:rPr>
      </w:pPr>
      <w:r w:rsidRPr="007511E1">
        <w:rPr>
          <w:sz w:val="26"/>
          <w:szCs w:val="26"/>
          <w:lang w:val="ro-RO" w:eastAsia="ro-RO"/>
        </w:rPr>
        <w:t>Prezenta Analiză</w:t>
      </w:r>
      <w:r w:rsidR="008542B7" w:rsidRPr="007511E1">
        <w:rPr>
          <w:sz w:val="26"/>
          <w:szCs w:val="26"/>
          <w:lang w:val="ro-RO" w:eastAsia="ro-RO"/>
        </w:rPr>
        <w:t xml:space="preserve"> a impactului de reglementare</w:t>
      </w:r>
      <w:r w:rsidR="0041648F" w:rsidRPr="007511E1">
        <w:rPr>
          <w:sz w:val="26"/>
          <w:szCs w:val="26"/>
          <w:lang w:val="ro-RO" w:eastAsia="ro-RO"/>
        </w:rPr>
        <w:t xml:space="preserve">, denumită în continuare </w:t>
      </w:r>
      <w:r w:rsidR="0041648F" w:rsidRPr="007511E1">
        <w:rPr>
          <w:i/>
          <w:sz w:val="26"/>
          <w:szCs w:val="26"/>
          <w:lang w:val="ro-RO" w:eastAsia="ro-RO"/>
        </w:rPr>
        <w:t>AIR</w:t>
      </w:r>
      <w:r w:rsidR="0041648F" w:rsidRPr="007511E1">
        <w:rPr>
          <w:sz w:val="26"/>
          <w:szCs w:val="26"/>
          <w:lang w:val="ro-RO" w:eastAsia="ro-RO"/>
        </w:rPr>
        <w:t>,</w:t>
      </w:r>
      <w:r w:rsidR="008542B7" w:rsidRPr="007511E1">
        <w:rPr>
          <w:sz w:val="26"/>
          <w:szCs w:val="26"/>
          <w:lang w:val="ro-RO" w:eastAsia="ro-RO"/>
        </w:rPr>
        <w:t xml:space="preserve"> </w:t>
      </w:r>
      <w:r w:rsidR="00642671" w:rsidRPr="007511E1">
        <w:rPr>
          <w:sz w:val="26"/>
          <w:szCs w:val="26"/>
          <w:lang w:val="ro-RO" w:eastAsia="ro-RO"/>
        </w:rPr>
        <w:t>la proiectul</w:t>
      </w:r>
      <w:r w:rsidR="0041648F" w:rsidRPr="007511E1">
        <w:rPr>
          <w:b/>
          <w:bCs/>
          <w:sz w:val="26"/>
          <w:szCs w:val="26"/>
          <w:lang w:val="ro-RO"/>
        </w:rPr>
        <w:t xml:space="preserve"> </w:t>
      </w:r>
      <w:r w:rsidR="00FE5FB6" w:rsidRPr="007511E1">
        <w:rPr>
          <w:bCs/>
          <w:sz w:val="26"/>
          <w:szCs w:val="26"/>
          <w:lang w:val="ro-RO"/>
        </w:rPr>
        <w:t>Hotărârii</w:t>
      </w:r>
      <w:r w:rsidR="00576D43" w:rsidRPr="007511E1">
        <w:rPr>
          <w:bCs/>
          <w:sz w:val="26"/>
          <w:szCs w:val="26"/>
          <w:lang w:val="ro-RO"/>
        </w:rPr>
        <w:t xml:space="preserve"> Consiliului de Administrație al ANRCETI pentru aprobarea</w:t>
      </w:r>
      <w:r w:rsidR="00576D43" w:rsidRPr="007511E1">
        <w:rPr>
          <w:b/>
          <w:bCs/>
          <w:sz w:val="26"/>
          <w:szCs w:val="26"/>
          <w:lang w:val="ro-RO"/>
        </w:rPr>
        <w:t xml:space="preserve"> </w:t>
      </w:r>
      <w:r w:rsidR="008542B7" w:rsidRPr="007511E1">
        <w:rPr>
          <w:i/>
          <w:sz w:val="26"/>
          <w:szCs w:val="26"/>
          <w:lang w:val="ro-RO" w:eastAsia="ro-RO"/>
        </w:rPr>
        <w:t>Regulamentul</w:t>
      </w:r>
      <w:r w:rsidR="00E85725" w:rsidRPr="007511E1">
        <w:rPr>
          <w:i/>
          <w:sz w:val="26"/>
          <w:szCs w:val="26"/>
          <w:lang w:val="ro-RO" w:eastAsia="ro-RO"/>
        </w:rPr>
        <w:t>ui</w:t>
      </w:r>
      <w:r w:rsidR="008542B7" w:rsidRPr="007511E1">
        <w:rPr>
          <w:i/>
          <w:sz w:val="26"/>
          <w:szCs w:val="26"/>
          <w:lang w:val="ro-RO" w:eastAsia="ro-RO"/>
        </w:rPr>
        <w:t xml:space="preserve"> privind activitatea de control desfășurată de către Agenţia Naţională pentru Reglementare în Comunicaţii Electronice şi Tehnologia Informaţiei</w:t>
      </w:r>
      <w:r w:rsidR="008542B7" w:rsidRPr="007511E1">
        <w:rPr>
          <w:sz w:val="26"/>
          <w:szCs w:val="26"/>
          <w:lang w:val="ro-RO" w:eastAsia="ro-RO"/>
        </w:rPr>
        <w:t xml:space="preserve"> </w:t>
      </w:r>
      <w:r w:rsidRPr="007511E1">
        <w:rPr>
          <w:sz w:val="26"/>
          <w:szCs w:val="26"/>
          <w:lang w:val="ro-RO" w:eastAsia="ro-RO"/>
        </w:rPr>
        <w:t xml:space="preserve"> este</w:t>
      </w:r>
      <w:r w:rsidR="008542B7" w:rsidRPr="007511E1">
        <w:rPr>
          <w:sz w:val="26"/>
          <w:szCs w:val="26"/>
          <w:lang w:val="ro-RO" w:eastAsia="ro-RO"/>
        </w:rPr>
        <w:t xml:space="preserve"> elaborată </w:t>
      </w:r>
      <w:r w:rsidR="00642671" w:rsidRPr="007511E1">
        <w:rPr>
          <w:sz w:val="26"/>
          <w:szCs w:val="26"/>
          <w:lang w:val="ro-RO" w:eastAsia="ro-RO"/>
        </w:rPr>
        <w:t xml:space="preserve">de către Agenţia Naţională pentru Reglementare în Comunicaţii Electronice şi Tehnologia Informaţiei, denumită în continuare ANRCETI, </w:t>
      </w:r>
      <w:r w:rsidR="008542B7" w:rsidRPr="007511E1">
        <w:rPr>
          <w:sz w:val="26"/>
          <w:szCs w:val="26"/>
          <w:lang w:val="ro-RO" w:eastAsia="ro-RO"/>
        </w:rPr>
        <w:t xml:space="preserve">în conformitate cu prevederile art.13 din Legea cu privire la principiile de bază de reglementare a activităţii de întreprinzător </w:t>
      </w:r>
      <w:r w:rsidR="00E85725" w:rsidRPr="007511E1">
        <w:rPr>
          <w:sz w:val="26"/>
          <w:szCs w:val="26"/>
          <w:lang w:val="ro-RO" w:eastAsia="ro-RO"/>
        </w:rPr>
        <w:t xml:space="preserve">nr.235-XVI din 20 iulie 2006 </w:t>
      </w:r>
      <w:r w:rsidR="008542B7" w:rsidRPr="007511E1">
        <w:rPr>
          <w:sz w:val="26"/>
          <w:szCs w:val="26"/>
          <w:lang w:val="ro-RO" w:eastAsia="ro-RO"/>
        </w:rPr>
        <w:t>(Monitorul Oficial</w:t>
      </w:r>
      <w:r w:rsidR="00642671" w:rsidRPr="007511E1">
        <w:rPr>
          <w:sz w:val="26"/>
          <w:szCs w:val="26"/>
          <w:lang w:val="ro-RO" w:eastAsia="ro-RO"/>
        </w:rPr>
        <w:t xml:space="preserve"> al Republicii Moldova, 2006,</w:t>
      </w:r>
      <w:r w:rsidR="008542B7" w:rsidRPr="007511E1">
        <w:rPr>
          <w:sz w:val="26"/>
          <w:szCs w:val="26"/>
          <w:lang w:val="ro-RO" w:eastAsia="ro-RO"/>
        </w:rPr>
        <w:t xml:space="preserve"> nr.126-130</w:t>
      </w:r>
      <w:r w:rsidR="00642671" w:rsidRPr="007511E1">
        <w:rPr>
          <w:sz w:val="26"/>
          <w:szCs w:val="26"/>
          <w:lang w:val="ro-RO" w:eastAsia="ro-RO"/>
        </w:rPr>
        <w:t>, art.</w:t>
      </w:r>
      <w:r w:rsidR="008542B7" w:rsidRPr="007511E1">
        <w:rPr>
          <w:sz w:val="26"/>
          <w:szCs w:val="26"/>
          <w:lang w:val="ro-RO" w:eastAsia="ro-RO"/>
        </w:rPr>
        <w:t>627</w:t>
      </w:r>
      <w:r w:rsidRPr="007511E1">
        <w:rPr>
          <w:sz w:val="26"/>
          <w:szCs w:val="26"/>
          <w:lang w:val="ro-RO" w:eastAsia="ro-RO"/>
        </w:rPr>
        <w:t xml:space="preserve">) și </w:t>
      </w:r>
      <w:r w:rsidR="008542B7" w:rsidRPr="007511E1">
        <w:rPr>
          <w:sz w:val="26"/>
          <w:szCs w:val="26"/>
          <w:lang w:val="ro-RO" w:eastAsia="ro-RO"/>
        </w:rPr>
        <w:t>Metodologi</w:t>
      </w:r>
      <w:r w:rsidR="00E85725" w:rsidRPr="007511E1">
        <w:rPr>
          <w:sz w:val="26"/>
          <w:szCs w:val="26"/>
          <w:lang w:val="ro-RO" w:eastAsia="ro-RO"/>
        </w:rPr>
        <w:t>a</w:t>
      </w:r>
      <w:r w:rsidR="008542B7" w:rsidRPr="007511E1">
        <w:rPr>
          <w:sz w:val="26"/>
          <w:szCs w:val="26"/>
          <w:lang w:val="ro-RO" w:eastAsia="ro-RO"/>
        </w:rPr>
        <w:t xml:space="preserve"> de analiză a impactului de reglementare şi de monitorizare a eficienţei actului de reglementare, aprobată prin Hotărârea Guvernului Republicii Moldova nr.1230 din 24.10.2006 (Monitorul Oficial </w:t>
      </w:r>
      <w:r w:rsidR="00642671" w:rsidRPr="007511E1">
        <w:rPr>
          <w:sz w:val="26"/>
          <w:szCs w:val="26"/>
          <w:lang w:val="ro-RO" w:eastAsia="ro-RO"/>
        </w:rPr>
        <w:t xml:space="preserve">al Republicii Moldova, 2006, </w:t>
      </w:r>
      <w:r w:rsidR="008542B7" w:rsidRPr="007511E1">
        <w:rPr>
          <w:sz w:val="26"/>
          <w:szCs w:val="26"/>
          <w:lang w:val="ro-RO" w:eastAsia="ro-RO"/>
        </w:rPr>
        <w:t>nr.170-173</w:t>
      </w:r>
      <w:r w:rsidR="00642671" w:rsidRPr="007511E1">
        <w:rPr>
          <w:sz w:val="26"/>
          <w:szCs w:val="26"/>
          <w:lang w:val="ro-RO" w:eastAsia="ro-RO"/>
        </w:rPr>
        <w:t xml:space="preserve">, art. </w:t>
      </w:r>
      <w:r w:rsidR="008542B7" w:rsidRPr="007511E1">
        <w:rPr>
          <w:sz w:val="26"/>
          <w:szCs w:val="26"/>
          <w:lang w:val="ro-RO" w:eastAsia="ro-RO"/>
        </w:rPr>
        <w:t>1321).</w:t>
      </w:r>
    </w:p>
    <w:p w:rsidR="00863C25" w:rsidRPr="007511E1" w:rsidRDefault="00642671" w:rsidP="001A22B3">
      <w:pPr>
        <w:autoSpaceDE w:val="0"/>
        <w:autoSpaceDN w:val="0"/>
        <w:adjustRightInd w:val="0"/>
        <w:ind w:firstLine="567"/>
        <w:jc w:val="both"/>
        <w:rPr>
          <w:sz w:val="26"/>
          <w:szCs w:val="26"/>
          <w:lang w:val="ro-RO" w:eastAsia="ro-RO"/>
        </w:rPr>
      </w:pPr>
      <w:r w:rsidRPr="007511E1">
        <w:rPr>
          <w:sz w:val="26"/>
          <w:szCs w:val="26"/>
          <w:lang w:val="ro-RO" w:eastAsia="ro-RO"/>
        </w:rPr>
        <w:t>AIR</w:t>
      </w:r>
      <w:r w:rsidR="00B97F36" w:rsidRPr="007511E1">
        <w:rPr>
          <w:sz w:val="26"/>
          <w:szCs w:val="26"/>
          <w:lang w:val="ro-RO" w:eastAsia="ro-RO"/>
        </w:rPr>
        <w:t xml:space="preserve"> </w:t>
      </w:r>
      <w:r w:rsidR="00C23612" w:rsidRPr="007511E1">
        <w:rPr>
          <w:sz w:val="26"/>
          <w:szCs w:val="26"/>
          <w:lang w:val="ro-RO" w:eastAsia="ro-RO"/>
        </w:rPr>
        <w:t xml:space="preserve">prezintă </w:t>
      </w:r>
      <w:r w:rsidRPr="007511E1">
        <w:rPr>
          <w:sz w:val="26"/>
          <w:szCs w:val="26"/>
          <w:lang w:val="ro-RO" w:eastAsia="ro-RO"/>
        </w:rPr>
        <w:t>argument</w:t>
      </w:r>
      <w:r w:rsidR="00C23612" w:rsidRPr="007511E1">
        <w:rPr>
          <w:sz w:val="26"/>
          <w:szCs w:val="26"/>
          <w:lang w:val="ro-RO" w:eastAsia="ro-RO"/>
        </w:rPr>
        <w:t xml:space="preserve">area </w:t>
      </w:r>
      <w:r w:rsidRPr="007511E1">
        <w:rPr>
          <w:sz w:val="26"/>
          <w:szCs w:val="26"/>
          <w:lang w:val="ro-RO" w:eastAsia="ro-RO"/>
        </w:rPr>
        <w:t>necesit</w:t>
      </w:r>
      <w:r w:rsidR="00C23612" w:rsidRPr="007511E1">
        <w:rPr>
          <w:sz w:val="26"/>
          <w:szCs w:val="26"/>
          <w:lang w:val="ro-RO" w:eastAsia="ro-RO"/>
        </w:rPr>
        <w:t>ății</w:t>
      </w:r>
      <w:r w:rsidRPr="007511E1">
        <w:rPr>
          <w:sz w:val="26"/>
          <w:szCs w:val="26"/>
          <w:lang w:val="ro-RO" w:eastAsia="ro-RO"/>
        </w:rPr>
        <w:t xml:space="preserve"> elaborării </w:t>
      </w:r>
      <w:r w:rsidR="0041648F" w:rsidRPr="007511E1">
        <w:rPr>
          <w:i/>
          <w:sz w:val="26"/>
          <w:szCs w:val="26"/>
          <w:lang w:val="ro-RO" w:eastAsia="ro-RO"/>
        </w:rPr>
        <w:t xml:space="preserve">Regulamentului privind activitatea de control desfășurată de către Agenţia Naţională pentru Reglementare în Comunicaţii Electronice şi Tehnologia Informaţiei </w:t>
      </w:r>
      <w:r w:rsidRPr="007511E1">
        <w:rPr>
          <w:sz w:val="26"/>
          <w:szCs w:val="26"/>
          <w:lang w:val="ro-RO" w:eastAsia="ro-RO"/>
        </w:rPr>
        <w:t xml:space="preserve">prin prisma impactului asupra </w:t>
      </w:r>
      <w:r w:rsidR="00863C25" w:rsidRPr="007511E1">
        <w:rPr>
          <w:sz w:val="26"/>
          <w:szCs w:val="26"/>
          <w:lang w:val="ro-RO" w:eastAsia="ro-RO"/>
        </w:rPr>
        <w:t xml:space="preserve">activității </w:t>
      </w:r>
      <w:r w:rsidR="00217375" w:rsidRPr="007511E1">
        <w:rPr>
          <w:sz w:val="26"/>
          <w:szCs w:val="26"/>
          <w:lang w:val="ro-RO" w:eastAsia="ro-RO"/>
        </w:rPr>
        <w:t xml:space="preserve">de întreprinzător a </w:t>
      </w:r>
      <w:r w:rsidR="00863C25" w:rsidRPr="007511E1">
        <w:rPr>
          <w:sz w:val="26"/>
          <w:szCs w:val="26"/>
          <w:lang w:val="ro-RO" w:eastAsia="ro-RO"/>
        </w:rPr>
        <w:t xml:space="preserve">participanților la piața </w:t>
      </w:r>
      <w:r w:rsidR="00217375" w:rsidRPr="007511E1">
        <w:rPr>
          <w:sz w:val="26"/>
          <w:szCs w:val="26"/>
          <w:lang w:val="ro-RO" w:eastAsia="ro-RO"/>
        </w:rPr>
        <w:t xml:space="preserve">internă a </w:t>
      </w:r>
      <w:r w:rsidR="00017B23" w:rsidRPr="007511E1">
        <w:rPr>
          <w:sz w:val="26"/>
          <w:szCs w:val="26"/>
          <w:lang w:val="ro-RO" w:eastAsia="ro-RO"/>
        </w:rPr>
        <w:t xml:space="preserve">rețelelor și </w:t>
      </w:r>
      <w:r w:rsidR="00863C25" w:rsidRPr="007511E1">
        <w:rPr>
          <w:sz w:val="26"/>
          <w:szCs w:val="26"/>
          <w:lang w:val="ro-RO" w:eastAsia="ro-RO"/>
        </w:rPr>
        <w:t>serviciilor de</w:t>
      </w:r>
      <w:r w:rsidR="00017B23" w:rsidRPr="007511E1">
        <w:rPr>
          <w:sz w:val="26"/>
          <w:szCs w:val="26"/>
          <w:lang w:val="ro-RO" w:eastAsia="ro-RO"/>
        </w:rPr>
        <w:t xml:space="preserve"> comunicații electronice și </w:t>
      </w:r>
      <w:r w:rsidR="00863C25" w:rsidRPr="007511E1">
        <w:rPr>
          <w:sz w:val="26"/>
          <w:szCs w:val="26"/>
          <w:lang w:val="ro-RO" w:eastAsia="ro-RO"/>
        </w:rPr>
        <w:t>poștale</w:t>
      </w:r>
      <w:r w:rsidR="00FA748F" w:rsidRPr="007511E1">
        <w:rPr>
          <w:sz w:val="26"/>
          <w:szCs w:val="26"/>
          <w:lang w:val="ro-RO" w:eastAsia="ro-RO"/>
        </w:rPr>
        <w:t xml:space="preserve">, precum </w:t>
      </w:r>
      <w:r w:rsidR="00863C25" w:rsidRPr="007511E1">
        <w:rPr>
          <w:sz w:val="26"/>
          <w:szCs w:val="26"/>
          <w:lang w:val="ro-RO" w:eastAsia="ro-RO"/>
        </w:rPr>
        <w:t xml:space="preserve">și </w:t>
      </w:r>
      <w:r w:rsidR="00217375" w:rsidRPr="007511E1">
        <w:rPr>
          <w:sz w:val="26"/>
          <w:szCs w:val="26"/>
          <w:lang w:val="ro-RO" w:eastAsia="ro-RO"/>
        </w:rPr>
        <w:t xml:space="preserve">asupra </w:t>
      </w:r>
      <w:r w:rsidR="00863C25" w:rsidRPr="007511E1">
        <w:rPr>
          <w:sz w:val="26"/>
          <w:szCs w:val="26"/>
          <w:lang w:val="ro-RO" w:eastAsia="ro-RO"/>
        </w:rPr>
        <w:t xml:space="preserve">altor persoane </w:t>
      </w:r>
      <w:r w:rsidR="00217375" w:rsidRPr="007511E1">
        <w:rPr>
          <w:sz w:val="26"/>
          <w:szCs w:val="26"/>
          <w:lang w:val="ro-RO" w:eastAsia="ro-RO"/>
        </w:rPr>
        <w:t>ce cad sub incidența dispozițiilor legale din domeni</w:t>
      </w:r>
      <w:r w:rsidR="00936DD9" w:rsidRPr="007511E1">
        <w:rPr>
          <w:sz w:val="26"/>
          <w:szCs w:val="26"/>
          <w:lang w:val="ro-RO" w:eastAsia="ro-RO"/>
        </w:rPr>
        <w:t>ile</w:t>
      </w:r>
      <w:r w:rsidR="00217375" w:rsidRPr="007511E1">
        <w:rPr>
          <w:sz w:val="26"/>
          <w:szCs w:val="26"/>
          <w:lang w:val="ro-RO" w:eastAsia="ro-RO"/>
        </w:rPr>
        <w:t xml:space="preserve"> de competență al</w:t>
      </w:r>
      <w:r w:rsidR="00936DD9" w:rsidRPr="007511E1">
        <w:rPr>
          <w:sz w:val="26"/>
          <w:szCs w:val="26"/>
          <w:lang w:val="ro-RO" w:eastAsia="ro-RO"/>
        </w:rPr>
        <w:t>e</w:t>
      </w:r>
      <w:r w:rsidR="00217375" w:rsidRPr="007511E1">
        <w:rPr>
          <w:sz w:val="26"/>
          <w:szCs w:val="26"/>
          <w:lang w:val="ro-RO" w:eastAsia="ro-RO"/>
        </w:rPr>
        <w:t xml:space="preserve"> </w:t>
      </w:r>
      <w:r w:rsidR="00863C25" w:rsidRPr="007511E1">
        <w:rPr>
          <w:sz w:val="26"/>
          <w:szCs w:val="26"/>
          <w:lang w:val="ro-RO" w:eastAsia="ro-RO"/>
        </w:rPr>
        <w:t xml:space="preserve">ANRCETI.  </w:t>
      </w:r>
    </w:p>
    <w:p w:rsidR="00863C25" w:rsidRPr="007511E1" w:rsidRDefault="00863C25" w:rsidP="001A22B3">
      <w:pPr>
        <w:autoSpaceDE w:val="0"/>
        <w:autoSpaceDN w:val="0"/>
        <w:adjustRightInd w:val="0"/>
        <w:ind w:firstLine="567"/>
        <w:jc w:val="both"/>
        <w:rPr>
          <w:sz w:val="26"/>
          <w:szCs w:val="26"/>
          <w:lang w:val="ro-RO" w:eastAsia="ro-RO"/>
        </w:rPr>
      </w:pPr>
    </w:p>
    <w:p w:rsidR="00F77C22" w:rsidRPr="007511E1" w:rsidRDefault="00F77C22" w:rsidP="00936DD9">
      <w:pPr>
        <w:pStyle w:val="Heading1"/>
        <w:numPr>
          <w:ilvl w:val="0"/>
          <w:numId w:val="1"/>
        </w:numPr>
        <w:spacing w:before="0" w:line="360" w:lineRule="auto"/>
        <w:ind w:left="0" w:firstLine="567"/>
        <w:jc w:val="both"/>
        <w:rPr>
          <w:rFonts w:ascii="Times New Roman" w:hAnsi="Times New Roman" w:cs="Times New Roman"/>
          <w:color w:val="000000" w:themeColor="text1"/>
          <w:sz w:val="26"/>
          <w:szCs w:val="26"/>
          <w:lang w:val="ro-RO"/>
        </w:rPr>
      </w:pPr>
      <w:bookmarkStart w:id="3" w:name="_Toc342899589"/>
      <w:bookmarkStart w:id="4" w:name="_Toc342899863"/>
      <w:r w:rsidRPr="007511E1">
        <w:rPr>
          <w:rFonts w:ascii="Times New Roman" w:hAnsi="Times New Roman" w:cs="Times New Roman"/>
          <w:color w:val="000000" w:themeColor="text1"/>
          <w:sz w:val="26"/>
          <w:szCs w:val="26"/>
          <w:lang w:val="ro-RO"/>
        </w:rPr>
        <w:t>SCOP ŞI OBIECTIVE</w:t>
      </w:r>
      <w:bookmarkEnd w:id="3"/>
      <w:bookmarkEnd w:id="4"/>
    </w:p>
    <w:p w:rsidR="003C30FF" w:rsidRPr="007511E1" w:rsidRDefault="00F77C22" w:rsidP="00936DD9">
      <w:pPr>
        <w:pStyle w:val="NormalWeb"/>
        <w:ind w:firstLine="567"/>
        <w:jc w:val="both"/>
        <w:rPr>
          <w:sz w:val="26"/>
          <w:szCs w:val="26"/>
          <w:lang w:val="ro-RO" w:eastAsia="ro-RO"/>
        </w:rPr>
      </w:pPr>
      <w:r w:rsidRPr="007511E1">
        <w:rPr>
          <w:sz w:val="26"/>
          <w:szCs w:val="26"/>
          <w:lang w:val="ro-RO" w:eastAsia="ro-RO"/>
        </w:rPr>
        <w:t xml:space="preserve">Scopul iniţiativei de elaborare a </w:t>
      </w:r>
      <w:r w:rsidRPr="007511E1">
        <w:rPr>
          <w:i/>
          <w:sz w:val="26"/>
          <w:szCs w:val="26"/>
          <w:lang w:val="ro-RO" w:eastAsia="ro-RO"/>
        </w:rPr>
        <w:t xml:space="preserve">Regulamentului privind activitatea de control desfășurată de către Agenţia Naţională pentru Reglementare în Comunicaţii Electronice şi Tehnologia Informaţiei </w:t>
      </w:r>
      <w:r w:rsidR="007C3082" w:rsidRPr="007511E1">
        <w:rPr>
          <w:sz w:val="26"/>
          <w:szCs w:val="26"/>
          <w:lang w:val="ro-RO" w:eastAsia="ro-RO"/>
        </w:rPr>
        <w:t xml:space="preserve">constă </w:t>
      </w:r>
      <w:r w:rsidR="003C30FF" w:rsidRPr="007511E1">
        <w:rPr>
          <w:sz w:val="26"/>
          <w:szCs w:val="26"/>
          <w:lang w:val="ro-RO" w:eastAsia="ro-RO"/>
        </w:rPr>
        <w:t xml:space="preserve">în </w:t>
      </w:r>
      <w:r w:rsidR="00E3745C" w:rsidRPr="007511E1">
        <w:rPr>
          <w:sz w:val="26"/>
          <w:szCs w:val="26"/>
          <w:lang w:val="ro-RO" w:eastAsia="ro-RO"/>
        </w:rPr>
        <w:t xml:space="preserve">conformarea la legislația în vigoare și </w:t>
      </w:r>
      <w:r w:rsidR="003C30FF" w:rsidRPr="007511E1">
        <w:rPr>
          <w:sz w:val="26"/>
          <w:szCs w:val="26"/>
          <w:lang w:val="ro-RO" w:eastAsia="ro-RO"/>
        </w:rPr>
        <w:t>detalierea procedurii efectuării controlului de către ANRCETI</w:t>
      </w:r>
      <w:r w:rsidR="00936DD9" w:rsidRPr="007511E1">
        <w:rPr>
          <w:sz w:val="26"/>
          <w:szCs w:val="26"/>
          <w:lang w:val="ro-RO" w:eastAsia="ro-RO"/>
        </w:rPr>
        <w:t xml:space="preserve"> asupra activităţilor</w:t>
      </w:r>
      <w:r w:rsidR="003C30FF" w:rsidRPr="007511E1">
        <w:rPr>
          <w:sz w:val="26"/>
          <w:szCs w:val="26"/>
          <w:lang w:val="ro-RO" w:eastAsia="ro-RO"/>
        </w:rPr>
        <w:t xml:space="preserve"> </w:t>
      </w:r>
      <w:r w:rsidR="00936DD9" w:rsidRPr="007511E1">
        <w:rPr>
          <w:sz w:val="26"/>
          <w:szCs w:val="26"/>
          <w:lang w:val="ro-RO" w:eastAsia="ro-RO"/>
        </w:rPr>
        <w:t>din</w:t>
      </w:r>
      <w:r w:rsidR="003C30FF" w:rsidRPr="007511E1">
        <w:rPr>
          <w:sz w:val="26"/>
          <w:szCs w:val="26"/>
          <w:lang w:val="ro-RO" w:eastAsia="ro-RO"/>
        </w:rPr>
        <w:t xml:space="preserve"> domeni</w:t>
      </w:r>
      <w:r w:rsidR="00936DD9" w:rsidRPr="007511E1">
        <w:rPr>
          <w:sz w:val="26"/>
          <w:szCs w:val="26"/>
          <w:lang w:val="ro-RO" w:eastAsia="ro-RO"/>
        </w:rPr>
        <w:t>ile</w:t>
      </w:r>
      <w:r w:rsidR="003C30FF" w:rsidRPr="007511E1">
        <w:rPr>
          <w:sz w:val="26"/>
          <w:szCs w:val="26"/>
          <w:lang w:val="ro-RO" w:eastAsia="ro-RO"/>
        </w:rPr>
        <w:t xml:space="preserve"> de competență </w:t>
      </w:r>
      <w:r w:rsidR="00936DD9" w:rsidRPr="007511E1">
        <w:rPr>
          <w:sz w:val="26"/>
          <w:szCs w:val="26"/>
          <w:lang w:val="ro-RO" w:eastAsia="ro-RO"/>
        </w:rPr>
        <w:t xml:space="preserve">ale ANRCETI </w:t>
      </w:r>
      <w:r w:rsidR="003C30FF" w:rsidRPr="007511E1">
        <w:rPr>
          <w:sz w:val="26"/>
          <w:szCs w:val="26"/>
          <w:lang w:val="ro-RO" w:eastAsia="ro-RO"/>
        </w:rPr>
        <w:t xml:space="preserve">cu respectarea următoarelor principii fundamentale ale controlului, și anume: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prevenirea încălcării legislaţiei prin aspectul consultativ al controlului;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obiectivitate şi imparţialitate;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efectuarea controlului în baza evaluării riscurilor;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prezumţia respectării legislaţiei de către persoana supusă controlului;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transparenţa actelor individuale şi de reglementare emise de ANRCETI;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legalitatea şi respectarea competenţei stipulate expres de lege;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proporţionalitate a controlului şi oportunitate la iniţierea lui – recurgerea la control doar în cazul </w:t>
      </w:r>
      <w:proofErr w:type="spellStart"/>
      <w:r w:rsidRPr="007511E1">
        <w:rPr>
          <w:sz w:val="26"/>
          <w:szCs w:val="26"/>
          <w:lang w:val="ro-RO" w:eastAsia="ro-RO"/>
        </w:rPr>
        <w:t>cînd</w:t>
      </w:r>
      <w:proofErr w:type="spellEnd"/>
      <w:r w:rsidRPr="007511E1">
        <w:rPr>
          <w:sz w:val="26"/>
          <w:szCs w:val="26"/>
          <w:lang w:val="ro-RO" w:eastAsia="ro-RO"/>
        </w:rPr>
        <w:t xml:space="preserve"> acesta este absolut necesar pentru realizarea funcţiilor </w:t>
      </w:r>
      <w:r w:rsidR="00936DD9" w:rsidRPr="007511E1">
        <w:rPr>
          <w:sz w:val="26"/>
          <w:szCs w:val="26"/>
          <w:lang w:val="ro-RO" w:eastAsia="ro-RO"/>
        </w:rPr>
        <w:t>ANRCETI</w:t>
      </w:r>
      <w:r w:rsidRPr="007511E1">
        <w:rPr>
          <w:sz w:val="26"/>
          <w:szCs w:val="26"/>
          <w:lang w:val="ro-RO" w:eastAsia="ro-RO"/>
        </w:rPr>
        <w:t xml:space="preserve"> şi doar în cazul </w:t>
      </w:r>
      <w:proofErr w:type="spellStart"/>
      <w:r w:rsidRPr="007511E1">
        <w:rPr>
          <w:sz w:val="26"/>
          <w:szCs w:val="26"/>
          <w:lang w:val="ro-RO" w:eastAsia="ro-RO"/>
        </w:rPr>
        <w:t>cînd</w:t>
      </w:r>
      <w:proofErr w:type="spellEnd"/>
      <w:r w:rsidRPr="007511E1">
        <w:rPr>
          <w:sz w:val="26"/>
          <w:szCs w:val="26"/>
          <w:lang w:val="ro-RO" w:eastAsia="ro-RO"/>
        </w:rPr>
        <w:t xml:space="preserve"> au fost epuizate alte modalităţi de verificare a respectării legislaţiei de către persoanele supuse controlului;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proporţionalitate şi oportunitate în ce priveşte durata controlului – exercitarea controlului în cel mai scurt termen posibil, în funcţie de temeiul invocat de ANRCETI;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evidenţa tuturor acţiunilor şi actelor de control; </w:t>
      </w:r>
    </w:p>
    <w:p w:rsidR="003C30FF"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lastRenderedPageBreak/>
        <w:t xml:space="preserve">dreptul de a contesta orice fapt sau orice act al controlorului şi de a repara prejudiciul cauzat; </w:t>
      </w:r>
    </w:p>
    <w:p w:rsidR="00576D43" w:rsidRPr="007511E1" w:rsidRDefault="003C30FF" w:rsidP="00936DD9">
      <w:pPr>
        <w:pStyle w:val="NormalWeb"/>
        <w:numPr>
          <w:ilvl w:val="1"/>
          <w:numId w:val="14"/>
        </w:numPr>
        <w:ind w:left="0" w:firstLine="567"/>
        <w:jc w:val="both"/>
        <w:rPr>
          <w:sz w:val="26"/>
          <w:szCs w:val="26"/>
          <w:lang w:val="ro-RO" w:eastAsia="ro-RO"/>
        </w:rPr>
      </w:pPr>
      <w:r w:rsidRPr="007511E1">
        <w:rPr>
          <w:sz w:val="26"/>
          <w:szCs w:val="26"/>
          <w:lang w:val="ro-RO" w:eastAsia="ro-RO"/>
        </w:rPr>
        <w:t xml:space="preserve">neadmiterea afectării şi/sau suspendării activităţii </w:t>
      </w:r>
      <w:r w:rsidR="00936DD9" w:rsidRPr="007511E1">
        <w:rPr>
          <w:sz w:val="26"/>
          <w:szCs w:val="26"/>
          <w:lang w:val="ro-RO" w:eastAsia="ro-RO"/>
        </w:rPr>
        <w:t xml:space="preserve">de întreprinzător a </w:t>
      </w:r>
      <w:r w:rsidRPr="007511E1">
        <w:rPr>
          <w:sz w:val="26"/>
          <w:szCs w:val="26"/>
          <w:lang w:val="ro-RO" w:eastAsia="ro-RO"/>
        </w:rPr>
        <w:t xml:space="preserve">persoanei supuse </w:t>
      </w:r>
      <w:r w:rsidR="00E3745C" w:rsidRPr="007511E1">
        <w:rPr>
          <w:sz w:val="26"/>
          <w:szCs w:val="26"/>
          <w:lang w:val="ro-RO" w:eastAsia="ro-RO"/>
        </w:rPr>
        <w:t>controlului</w:t>
      </w:r>
      <w:r w:rsidR="00576D43" w:rsidRPr="007511E1">
        <w:rPr>
          <w:sz w:val="26"/>
          <w:szCs w:val="26"/>
          <w:lang w:val="ro-RO" w:eastAsia="ro-RO"/>
        </w:rPr>
        <w:t>.</w:t>
      </w:r>
    </w:p>
    <w:p w:rsidR="00F77C22" w:rsidRPr="007511E1" w:rsidRDefault="00F77C22" w:rsidP="001A22B3">
      <w:pPr>
        <w:autoSpaceDE w:val="0"/>
        <w:autoSpaceDN w:val="0"/>
        <w:adjustRightInd w:val="0"/>
        <w:ind w:firstLine="567"/>
        <w:jc w:val="both"/>
        <w:rPr>
          <w:sz w:val="26"/>
          <w:szCs w:val="26"/>
          <w:lang w:val="ro-RO" w:eastAsia="ro-RO"/>
        </w:rPr>
      </w:pPr>
      <w:r w:rsidRPr="007511E1">
        <w:rPr>
          <w:sz w:val="26"/>
          <w:szCs w:val="26"/>
          <w:lang w:val="ro-RO" w:eastAsia="ro-RO"/>
        </w:rPr>
        <w:t xml:space="preserve">Obiectivele </w:t>
      </w:r>
      <w:r w:rsidR="00E3745C" w:rsidRPr="007511E1">
        <w:rPr>
          <w:sz w:val="26"/>
          <w:szCs w:val="26"/>
          <w:lang w:val="ro-RO" w:eastAsia="ro-RO"/>
        </w:rPr>
        <w:t xml:space="preserve">specifice </w:t>
      </w:r>
      <w:r w:rsidRPr="007511E1">
        <w:rPr>
          <w:sz w:val="26"/>
          <w:szCs w:val="26"/>
          <w:lang w:val="ro-RO" w:eastAsia="ro-RO"/>
        </w:rPr>
        <w:t>propusei reglementări sunt următoarele:</w:t>
      </w:r>
    </w:p>
    <w:p w:rsidR="00525EBE" w:rsidRPr="007511E1" w:rsidRDefault="00525EBE" w:rsidP="001A22B3">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 xml:space="preserve">eficientizarea activității de control </w:t>
      </w:r>
      <w:r w:rsidR="00AF367F" w:rsidRPr="007511E1">
        <w:rPr>
          <w:sz w:val="26"/>
          <w:szCs w:val="26"/>
          <w:lang w:val="ro-RO" w:eastAsia="ro-RO"/>
        </w:rPr>
        <w:t xml:space="preserve">și supraveghere </w:t>
      </w:r>
      <w:r w:rsidRPr="007511E1">
        <w:rPr>
          <w:sz w:val="26"/>
          <w:szCs w:val="26"/>
          <w:lang w:val="ro-RO" w:eastAsia="ro-RO"/>
        </w:rPr>
        <w:t>desfășurate de către ANRCETI;</w:t>
      </w:r>
    </w:p>
    <w:p w:rsidR="00525EBE" w:rsidRPr="007511E1" w:rsidRDefault="00525EBE">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coerenţa abordărilor în materie de reglementare și supraveghere în domeniile de competență ale ANRCETI;</w:t>
      </w:r>
    </w:p>
    <w:p w:rsidR="00525EBE" w:rsidRPr="007511E1" w:rsidRDefault="00525EBE">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asigurarea calității și continuității serviciilor de comunicații electronice și poștale;</w:t>
      </w:r>
    </w:p>
    <w:p w:rsidR="005C534C" w:rsidRPr="007511E1" w:rsidRDefault="00EC65FC">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 xml:space="preserve">prevenirea acțiunilor ce au ca obiect sau pot avea ca efect distorsionarea sau </w:t>
      </w:r>
      <w:proofErr w:type="spellStart"/>
      <w:r w:rsidRPr="007511E1">
        <w:rPr>
          <w:sz w:val="26"/>
          <w:szCs w:val="26"/>
          <w:lang w:val="ro-RO" w:eastAsia="ro-RO"/>
        </w:rPr>
        <w:t>restrîngerea</w:t>
      </w:r>
      <w:proofErr w:type="spellEnd"/>
      <w:r w:rsidRPr="007511E1">
        <w:rPr>
          <w:sz w:val="26"/>
          <w:szCs w:val="26"/>
          <w:lang w:val="ro-RO" w:eastAsia="ro-RO"/>
        </w:rPr>
        <w:t xml:space="preserve"> concurenței </w:t>
      </w:r>
      <w:r w:rsidR="005C534C" w:rsidRPr="007511E1">
        <w:rPr>
          <w:sz w:val="26"/>
          <w:szCs w:val="26"/>
          <w:lang w:val="ro-RO" w:eastAsia="ro-RO"/>
        </w:rPr>
        <w:t xml:space="preserve">pe pieţele </w:t>
      </w:r>
      <w:r w:rsidR="00936DD9" w:rsidRPr="007511E1">
        <w:rPr>
          <w:sz w:val="26"/>
          <w:szCs w:val="26"/>
          <w:lang w:val="ro-RO" w:eastAsia="ro-RO"/>
        </w:rPr>
        <w:t xml:space="preserve">interne </w:t>
      </w:r>
      <w:r w:rsidR="005C534C" w:rsidRPr="007511E1">
        <w:rPr>
          <w:sz w:val="26"/>
          <w:szCs w:val="26"/>
          <w:lang w:val="ro-RO" w:eastAsia="ro-RO"/>
        </w:rPr>
        <w:t>de reţele şi servicii de comunicații electronice și poștale;</w:t>
      </w:r>
    </w:p>
    <w:p w:rsidR="006B3F22" w:rsidRPr="007511E1" w:rsidRDefault="00EC65FC">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prevenirea și contracararea acțiunilor de împiedicare a</w:t>
      </w:r>
      <w:r w:rsidR="006B0CF7" w:rsidRPr="007511E1">
        <w:rPr>
          <w:sz w:val="26"/>
          <w:szCs w:val="26"/>
          <w:lang w:val="ro-RO" w:eastAsia="ro-RO"/>
        </w:rPr>
        <w:t xml:space="preserve"> obținerii și exercitării dreptului de acces pe proprietăți și de utilizare partajată a infrastructurii fizice și a infrastructurii asociate rețelelor publice de comunicații electronice</w:t>
      </w:r>
      <w:r w:rsidR="00E3745C" w:rsidRPr="007511E1">
        <w:rPr>
          <w:sz w:val="26"/>
          <w:szCs w:val="26"/>
          <w:lang w:val="ro-RO" w:eastAsia="ro-RO"/>
        </w:rPr>
        <w:t>;</w:t>
      </w:r>
      <w:r w:rsidR="00525EBE" w:rsidRPr="007511E1">
        <w:rPr>
          <w:sz w:val="26"/>
          <w:szCs w:val="26"/>
          <w:lang w:val="ro-RO" w:eastAsia="ro-RO"/>
        </w:rPr>
        <w:t xml:space="preserve"> </w:t>
      </w:r>
    </w:p>
    <w:p w:rsidR="00EC65FC" w:rsidRPr="007511E1" w:rsidRDefault="00EC65FC">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încurajarea</w:t>
      </w:r>
      <w:r w:rsidR="006B0CF7" w:rsidRPr="007511E1">
        <w:rPr>
          <w:sz w:val="26"/>
          <w:szCs w:val="26"/>
          <w:lang w:val="ro-RO" w:eastAsia="ro-RO"/>
        </w:rPr>
        <w:t xml:space="preserve"> </w:t>
      </w:r>
      <w:r w:rsidRPr="007511E1">
        <w:rPr>
          <w:sz w:val="26"/>
          <w:szCs w:val="26"/>
          <w:lang w:val="ro-RO" w:eastAsia="ro-RO"/>
        </w:rPr>
        <w:t>investițiilor eficiente în infrastructur</w:t>
      </w:r>
      <w:r w:rsidR="00786185" w:rsidRPr="007511E1">
        <w:rPr>
          <w:sz w:val="26"/>
          <w:szCs w:val="26"/>
          <w:lang w:val="ro-RO" w:eastAsia="ro-RO"/>
        </w:rPr>
        <w:t>a rețelelor de comunicații electronice</w:t>
      </w:r>
      <w:r w:rsidRPr="007511E1">
        <w:rPr>
          <w:sz w:val="26"/>
          <w:szCs w:val="26"/>
          <w:lang w:val="ro-RO" w:eastAsia="ro-RO"/>
        </w:rPr>
        <w:t>;</w:t>
      </w:r>
    </w:p>
    <w:p w:rsidR="006B3F22" w:rsidRPr="007511E1" w:rsidRDefault="00786185">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prevenirea utilizării ineficiente a resurselor de numerotare și de spectru radio</w:t>
      </w:r>
      <w:r w:rsidR="00FC763D" w:rsidRPr="007511E1">
        <w:rPr>
          <w:sz w:val="26"/>
          <w:szCs w:val="26"/>
          <w:lang w:val="ro-RO" w:eastAsia="ro-RO"/>
        </w:rPr>
        <w:t xml:space="preserve"> </w:t>
      </w:r>
      <w:r w:rsidR="00D80B2E" w:rsidRPr="007511E1">
        <w:rPr>
          <w:sz w:val="26"/>
          <w:szCs w:val="26"/>
          <w:lang w:val="ro-RO" w:eastAsia="ro-RO"/>
        </w:rPr>
        <w:t xml:space="preserve">preconizate </w:t>
      </w:r>
      <w:r w:rsidR="00FC763D" w:rsidRPr="007511E1">
        <w:rPr>
          <w:sz w:val="26"/>
          <w:szCs w:val="26"/>
          <w:lang w:val="ro-RO" w:eastAsia="ro-RO"/>
        </w:rPr>
        <w:t>pentru scopuri civile</w:t>
      </w:r>
      <w:r w:rsidRPr="007511E1">
        <w:rPr>
          <w:sz w:val="26"/>
          <w:szCs w:val="26"/>
          <w:lang w:val="ro-RO" w:eastAsia="ro-RO"/>
        </w:rPr>
        <w:t>;</w:t>
      </w:r>
    </w:p>
    <w:p w:rsidR="00642671" w:rsidRPr="007511E1" w:rsidRDefault="00786185">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 xml:space="preserve">prevenirea și contracararea acțiunilor/inacțiunilor </w:t>
      </w:r>
      <w:r w:rsidR="00FC763D" w:rsidRPr="007511E1">
        <w:rPr>
          <w:sz w:val="26"/>
          <w:szCs w:val="26"/>
          <w:lang w:val="ro-RO" w:eastAsia="ro-RO"/>
        </w:rPr>
        <w:t>ilicite</w:t>
      </w:r>
      <w:r w:rsidRPr="007511E1">
        <w:rPr>
          <w:sz w:val="26"/>
          <w:szCs w:val="26"/>
          <w:lang w:val="ro-RO" w:eastAsia="ro-RO"/>
        </w:rPr>
        <w:t xml:space="preserve"> din domeniile de competență ale ANRCETI în vederea </w:t>
      </w:r>
      <w:r w:rsidR="00F77C22" w:rsidRPr="007511E1">
        <w:rPr>
          <w:sz w:val="26"/>
          <w:szCs w:val="26"/>
          <w:lang w:val="ro-RO" w:eastAsia="ro-RO"/>
        </w:rPr>
        <w:t>dezvolt</w:t>
      </w:r>
      <w:r w:rsidRPr="007511E1">
        <w:rPr>
          <w:sz w:val="26"/>
          <w:szCs w:val="26"/>
          <w:lang w:val="ro-RO" w:eastAsia="ro-RO"/>
        </w:rPr>
        <w:t xml:space="preserve">ării </w:t>
      </w:r>
      <w:r w:rsidR="00FC763D" w:rsidRPr="007511E1">
        <w:rPr>
          <w:sz w:val="26"/>
          <w:szCs w:val="26"/>
          <w:lang w:val="ro-RO" w:eastAsia="ro-RO"/>
        </w:rPr>
        <w:t xml:space="preserve">sustenabile a </w:t>
      </w:r>
      <w:r w:rsidR="00F77C22" w:rsidRPr="007511E1">
        <w:rPr>
          <w:sz w:val="26"/>
          <w:szCs w:val="26"/>
          <w:lang w:val="ro-RO" w:eastAsia="ro-RO"/>
        </w:rPr>
        <w:t>pieţei</w:t>
      </w:r>
      <w:r w:rsidRPr="007511E1">
        <w:rPr>
          <w:sz w:val="26"/>
          <w:szCs w:val="26"/>
          <w:lang w:val="ro-RO" w:eastAsia="ro-RO"/>
        </w:rPr>
        <w:t xml:space="preserve"> interne a rețelelor și serviciilor</w:t>
      </w:r>
      <w:r w:rsidR="00F77C22" w:rsidRPr="007511E1">
        <w:rPr>
          <w:sz w:val="26"/>
          <w:szCs w:val="26"/>
          <w:lang w:val="ro-RO" w:eastAsia="ro-RO"/>
        </w:rPr>
        <w:t xml:space="preserve"> </w:t>
      </w:r>
      <w:r w:rsidR="00AB2846" w:rsidRPr="007511E1">
        <w:rPr>
          <w:sz w:val="26"/>
          <w:szCs w:val="26"/>
          <w:lang w:val="ro-RO" w:eastAsia="ro-RO"/>
        </w:rPr>
        <w:t xml:space="preserve">de </w:t>
      </w:r>
      <w:r w:rsidR="00F77C22" w:rsidRPr="007511E1">
        <w:rPr>
          <w:sz w:val="26"/>
          <w:szCs w:val="26"/>
          <w:lang w:val="ro-RO" w:eastAsia="ro-RO"/>
        </w:rPr>
        <w:t>comunicaţii</w:t>
      </w:r>
      <w:r w:rsidR="00AB2846" w:rsidRPr="007511E1">
        <w:rPr>
          <w:sz w:val="26"/>
          <w:szCs w:val="26"/>
          <w:lang w:val="ro-RO" w:eastAsia="ro-RO"/>
        </w:rPr>
        <w:t xml:space="preserve"> </w:t>
      </w:r>
      <w:r w:rsidR="00F77C22" w:rsidRPr="007511E1">
        <w:rPr>
          <w:sz w:val="26"/>
          <w:szCs w:val="26"/>
          <w:lang w:val="ro-RO" w:eastAsia="ro-RO"/>
        </w:rPr>
        <w:t>electronice</w:t>
      </w:r>
      <w:r w:rsidRPr="007511E1">
        <w:rPr>
          <w:sz w:val="26"/>
          <w:szCs w:val="26"/>
          <w:lang w:val="ro-RO" w:eastAsia="ro-RO"/>
        </w:rPr>
        <w:t xml:space="preserve"> și </w:t>
      </w:r>
      <w:r w:rsidR="00AB2846" w:rsidRPr="007511E1">
        <w:rPr>
          <w:sz w:val="26"/>
          <w:szCs w:val="26"/>
          <w:lang w:val="ro-RO" w:eastAsia="ro-RO"/>
        </w:rPr>
        <w:t xml:space="preserve">serviciilor </w:t>
      </w:r>
      <w:r w:rsidRPr="007511E1">
        <w:rPr>
          <w:sz w:val="26"/>
          <w:szCs w:val="26"/>
          <w:lang w:val="ro-RO" w:eastAsia="ro-RO"/>
        </w:rPr>
        <w:t>poștale</w:t>
      </w:r>
      <w:r w:rsidR="00FC763D" w:rsidRPr="007511E1">
        <w:rPr>
          <w:sz w:val="26"/>
          <w:szCs w:val="26"/>
          <w:lang w:val="ro-RO" w:eastAsia="ro-RO"/>
        </w:rPr>
        <w:t>;</w:t>
      </w:r>
    </w:p>
    <w:p w:rsidR="00FC763D" w:rsidRPr="007511E1" w:rsidRDefault="00FC763D">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prevenirea și contracararea încălcării drepturilor utilizatorilor de servicii de com</w:t>
      </w:r>
      <w:r w:rsidR="007A1203" w:rsidRPr="007511E1">
        <w:rPr>
          <w:sz w:val="26"/>
          <w:szCs w:val="26"/>
          <w:lang w:val="ro-RO" w:eastAsia="ro-RO"/>
        </w:rPr>
        <w:t>unicații electronice și poștale;</w:t>
      </w:r>
    </w:p>
    <w:p w:rsidR="007A1203" w:rsidRPr="007511E1" w:rsidRDefault="007A1203">
      <w:pPr>
        <w:pStyle w:val="ListParagraph"/>
        <w:numPr>
          <w:ilvl w:val="0"/>
          <w:numId w:val="3"/>
        </w:numPr>
        <w:autoSpaceDE w:val="0"/>
        <w:autoSpaceDN w:val="0"/>
        <w:adjustRightInd w:val="0"/>
        <w:ind w:left="0" w:firstLine="567"/>
        <w:jc w:val="both"/>
        <w:rPr>
          <w:sz w:val="26"/>
          <w:szCs w:val="26"/>
          <w:lang w:val="ro-RO" w:eastAsia="ro-RO"/>
        </w:rPr>
      </w:pPr>
      <w:r w:rsidRPr="007511E1">
        <w:rPr>
          <w:sz w:val="26"/>
          <w:szCs w:val="26"/>
          <w:lang w:val="ro-RO" w:eastAsia="ro-RO"/>
        </w:rPr>
        <w:t>creșterea beneficiului public prin maximizarea randamentului activităţii ANRCETI la desfășurarea controalelor.</w:t>
      </w:r>
    </w:p>
    <w:p w:rsidR="00FC763D" w:rsidRPr="007511E1" w:rsidRDefault="00FC763D">
      <w:pPr>
        <w:pStyle w:val="ListParagraph"/>
        <w:autoSpaceDE w:val="0"/>
        <w:autoSpaceDN w:val="0"/>
        <w:adjustRightInd w:val="0"/>
        <w:ind w:left="567"/>
        <w:jc w:val="both"/>
        <w:rPr>
          <w:sz w:val="26"/>
          <w:szCs w:val="26"/>
          <w:lang w:val="ro-RO" w:eastAsia="ro-RO"/>
        </w:rPr>
      </w:pPr>
    </w:p>
    <w:p w:rsidR="006B3F22" w:rsidRPr="007511E1" w:rsidRDefault="00FC763D" w:rsidP="00936DD9">
      <w:pPr>
        <w:pStyle w:val="Heading1"/>
        <w:numPr>
          <w:ilvl w:val="0"/>
          <w:numId w:val="1"/>
        </w:numPr>
        <w:spacing w:before="0" w:line="360" w:lineRule="auto"/>
        <w:ind w:left="0" w:firstLine="567"/>
        <w:jc w:val="both"/>
        <w:rPr>
          <w:rFonts w:ascii="Times New Roman" w:hAnsi="Times New Roman" w:cs="Times New Roman"/>
          <w:color w:val="000000" w:themeColor="text1"/>
          <w:sz w:val="26"/>
          <w:szCs w:val="26"/>
          <w:lang w:val="ro-RO"/>
        </w:rPr>
      </w:pPr>
      <w:r w:rsidRPr="007511E1">
        <w:rPr>
          <w:rFonts w:ascii="Times New Roman" w:hAnsi="Times New Roman" w:cs="Times New Roman"/>
          <w:color w:val="000000" w:themeColor="text1"/>
          <w:sz w:val="26"/>
          <w:szCs w:val="26"/>
          <w:lang w:val="ro-RO"/>
        </w:rPr>
        <w:t>DEFINIREA PROBLEMEI</w:t>
      </w:r>
    </w:p>
    <w:p w:rsidR="00FC763D" w:rsidRPr="007511E1" w:rsidRDefault="00FC763D" w:rsidP="00936DD9">
      <w:pPr>
        <w:spacing w:line="360" w:lineRule="auto"/>
        <w:ind w:firstLine="567"/>
        <w:jc w:val="both"/>
        <w:rPr>
          <w:b/>
          <w:sz w:val="26"/>
          <w:szCs w:val="26"/>
          <w:lang w:val="ro-RO"/>
        </w:rPr>
      </w:pPr>
      <w:r w:rsidRPr="007511E1">
        <w:rPr>
          <w:b/>
          <w:sz w:val="26"/>
          <w:szCs w:val="26"/>
          <w:lang w:val="ro-RO"/>
        </w:rPr>
        <w:t>Circumstanţe şi justificarea intervenţiei</w:t>
      </w:r>
    </w:p>
    <w:p w:rsidR="00504D0C" w:rsidRPr="007511E1" w:rsidRDefault="00504D0C" w:rsidP="009166C5">
      <w:pPr>
        <w:widowControl w:val="0"/>
        <w:tabs>
          <w:tab w:val="left" w:pos="851"/>
        </w:tabs>
        <w:kinsoku w:val="0"/>
        <w:overflowPunct w:val="0"/>
        <w:autoSpaceDE w:val="0"/>
        <w:autoSpaceDN w:val="0"/>
        <w:adjustRightInd w:val="0"/>
        <w:ind w:right="112" w:firstLine="567"/>
        <w:jc w:val="both"/>
        <w:rPr>
          <w:rFonts w:eastAsiaTheme="minorEastAsia"/>
          <w:sz w:val="26"/>
          <w:szCs w:val="26"/>
          <w:lang w:val="ro-RO" w:eastAsia="en-US"/>
        </w:rPr>
      </w:pPr>
      <w:r w:rsidRPr="007511E1">
        <w:rPr>
          <w:sz w:val="26"/>
          <w:szCs w:val="26"/>
          <w:lang w:val="ro-RO"/>
        </w:rPr>
        <w:t>Proiectul</w:t>
      </w:r>
      <w:r w:rsidRPr="007511E1">
        <w:rPr>
          <w:i/>
          <w:sz w:val="26"/>
          <w:szCs w:val="26"/>
          <w:lang w:val="ro-RO"/>
        </w:rPr>
        <w:t xml:space="preserve"> Regulamentului privind activitatea de control desfășurată de către Ag</w:t>
      </w:r>
      <w:r w:rsidRPr="007511E1">
        <w:rPr>
          <w:i/>
          <w:spacing w:val="1"/>
          <w:sz w:val="26"/>
          <w:szCs w:val="26"/>
          <w:lang w:val="ro-RO"/>
        </w:rPr>
        <w:t>e</w:t>
      </w:r>
      <w:r w:rsidRPr="007511E1">
        <w:rPr>
          <w:i/>
          <w:sz w:val="26"/>
          <w:szCs w:val="26"/>
          <w:lang w:val="ro-RO"/>
        </w:rPr>
        <w:t>nţi</w:t>
      </w:r>
      <w:r w:rsidRPr="007511E1">
        <w:rPr>
          <w:i/>
          <w:spacing w:val="-1"/>
          <w:sz w:val="26"/>
          <w:szCs w:val="26"/>
          <w:lang w:val="ro-RO"/>
        </w:rPr>
        <w:t>a</w:t>
      </w:r>
      <w:r w:rsidRPr="007511E1">
        <w:rPr>
          <w:i/>
          <w:spacing w:val="12"/>
          <w:sz w:val="26"/>
          <w:szCs w:val="26"/>
          <w:lang w:val="ro-RO"/>
        </w:rPr>
        <w:t xml:space="preserve"> </w:t>
      </w:r>
      <w:r w:rsidRPr="007511E1">
        <w:rPr>
          <w:i/>
          <w:sz w:val="26"/>
          <w:szCs w:val="26"/>
          <w:lang w:val="ro-RO"/>
        </w:rPr>
        <w:t>Na</w:t>
      </w:r>
      <w:r w:rsidRPr="007511E1">
        <w:rPr>
          <w:i/>
          <w:spacing w:val="1"/>
          <w:sz w:val="26"/>
          <w:szCs w:val="26"/>
          <w:lang w:val="ro-RO"/>
        </w:rPr>
        <w:t>ţ</w:t>
      </w:r>
      <w:r w:rsidRPr="007511E1">
        <w:rPr>
          <w:i/>
          <w:sz w:val="26"/>
          <w:szCs w:val="26"/>
          <w:lang w:val="ro-RO"/>
        </w:rPr>
        <w:t>io</w:t>
      </w:r>
      <w:r w:rsidRPr="007511E1">
        <w:rPr>
          <w:i/>
          <w:spacing w:val="-1"/>
          <w:sz w:val="26"/>
          <w:szCs w:val="26"/>
          <w:lang w:val="ro-RO"/>
        </w:rPr>
        <w:t>n</w:t>
      </w:r>
      <w:r w:rsidRPr="007511E1">
        <w:rPr>
          <w:i/>
          <w:sz w:val="26"/>
          <w:szCs w:val="26"/>
          <w:lang w:val="ro-RO"/>
        </w:rPr>
        <w:t>ală</w:t>
      </w:r>
      <w:r w:rsidRPr="007511E1">
        <w:rPr>
          <w:i/>
          <w:spacing w:val="12"/>
          <w:sz w:val="26"/>
          <w:szCs w:val="26"/>
          <w:lang w:val="ro-RO"/>
        </w:rPr>
        <w:t xml:space="preserve"> </w:t>
      </w:r>
      <w:r w:rsidRPr="007511E1">
        <w:rPr>
          <w:i/>
          <w:sz w:val="26"/>
          <w:szCs w:val="26"/>
          <w:lang w:val="ro-RO"/>
        </w:rPr>
        <w:t>pe</w:t>
      </w:r>
      <w:r w:rsidRPr="007511E1">
        <w:rPr>
          <w:i/>
          <w:spacing w:val="-1"/>
          <w:sz w:val="26"/>
          <w:szCs w:val="26"/>
          <w:lang w:val="ro-RO"/>
        </w:rPr>
        <w:t>n</w:t>
      </w:r>
      <w:r w:rsidRPr="007511E1">
        <w:rPr>
          <w:i/>
          <w:spacing w:val="1"/>
          <w:sz w:val="26"/>
          <w:szCs w:val="26"/>
          <w:lang w:val="ro-RO"/>
        </w:rPr>
        <w:t>t</w:t>
      </w:r>
      <w:r w:rsidRPr="007511E1">
        <w:rPr>
          <w:i/>
          <w:sz w:val="26"/>
          <w:szCs w:val="26"/>
          <w:lang w:val="ro-RO"/>
        </w:rPr>
        <w:t>ru</w:t>
      </w:r>
      <w:r w:rsidRPr="007511E1">
        <w:rPr>
          <w:i/>
          <w:spacing w:val="12"/>
          <w:sz w:val="26"/>
          <w:szCs w:val="26"/>
          <w:lang w:val="ro-RO"/>
        </w:rPr>
        <w:t xml:space="preserve"> </w:t>
      </w:r>
      <w:r w:rsidRPr="007511E1">
        <w:rPr>
          <w:i/>
          <w:spacing w:val="-2"/>
          <w:sz w:val="26"/>
          <w:szCs w:val="26"/>
          <w:lang w:val="ro-RO"/>
        </w:rPr>
        <w:t>R</w:t>
      </w:r>
      <w:r w:rsidRPr="007511E1">
        <w:rPr>
          <w:i/>
          <w:sz w:val="26"/>
          <w:szCs w:val="26"/>
          <w:lang w:val="ro-RO"/>
        </w:rPr>
        <w:t>egle</w:t>
      </w:r>
      <w:r w:rsidRPr="007511E1">
        <w:rPr>
          <w:i/>
          <w:spacing w:val="-2"/>
          <w:sz w:val="26"/>
          <w:szCs w:val="26"/>
          <w:lang w:val="ro-RO"/>
        </w:rPr>
        <w:t>m</w:t>
      </w:r>
      <w:r w:rsidRPr="007511E1">
        <w:rPr>
          <w:i/>
          <w:sz w:val="26"/>
          <w:szCs w:val="26"/>
          <w:lang w:val="ro-RO"/>
        </w:rPr>
        <w:t>entare</w:t>
      </w:r>
      <w:r w:rsidRPr="007511E1">
        <w:rPr>
          <w:i/>
          <w:spacing w:val="11"/>
          <w:sz w:val="26"/>
          <w:szCs w:val="26"/>
          <w:lang w:val="ro-RO"/>
        </w:rPr>
        <w:t xml:space="preserve"> </w:t>
      </w:r>
      <w:r w:rsidRPr="007511E1">
        <w:rPr>
          <w:i/>
          <w:sz w:val="26"/>
          <w:szCs w:val="26"/>
          <w:lang w:val="ro-RO"/>
        </w:rPr>
        <w:t>în</w:t>
      </w:r>
      <w:r w:rsidRPr="007511E1">
        <w:rPr>
          <w:i/>
          <w:spacing w:val="12"/>
          <w:sz w:val="26"/>
          <w:szCs w:val="26"/>
          <w:lang w:val="ro-RO"/>
        </w:rPr>
        <w:t xml:space="preserve"> </w:t>
      </w:r>
      <w:r w:rsidRPr="007511E1">
        <w:rPr>
          <w:i/>
          <w:sz w:val="26"/>
          <w:szCs w:val="26"/>
          <w:lang w:val="ro-RO"/>
        </w:rPr>
        <w:t>Co</w:t>
      </w:r>
      <w:r w:rsidRPr="007511E1">
        <w:rPr>
          <w:i/>
          <w:spacing w:val="-2"/>
          <w:sz w:val="26"/>
          <w:szCs w:val="26"/>
          <w:lang w:val="ro-RO"/>
        </w:rPr>
        <w:t>m</w:t>
      </w:r>
      <w:r w:rsidRPr="007511E1">
        <w:rPr>
          <w:i/>
          <w:sz w:val="26"/>
          <w:szCs w:val="26"/>
          <w:lang w:val="ro-RO"/>
        </w:rPr>
        <w:t>unic</w:t>
      </w:r>
      <w:r w:rsidRPr="007511E1">
        <w:rPr>
          <w:i/>
          <w:spacing w:val="-3"/>
          <w:sz w:val="26"/>
          <w:szCs w:val="26"/>
          <w:lang w:val="ro-RO"/>
        </w:rPr>
        <w:t>a</w:t>
      </w:r>
      <w:r w:rsidRPr="007511E1">
        <w:rPr>
          <w:i/>
          <w:sz w:val="26"/>
          <w:szCs w:val="26"/>
          <w:lang w:val="ro-RO"/>
        </w:rPr>
        <w:t>ţ</w:t>
      </w:r>
      <w:r w:rsidRPr="007511E1">
        <w:rPr>
          <w:i/>
          <w:spacing w:val="-1"/>
          <w:sz w:val="26"/>
          <w:szCs w:val="26"/>
          <w:lang w:val="ro-RO"/>
        </w:rPr>
        <w:t xml:space="preserve">ii </w:t>
      </w:r>
      <w:r w:rsidRPr="007511E1">
        <w:rPr>
          <w:i/>
          <w:sz w:val="26"/>
          <w:szCs w:val="26"/>
          <w:lang w:val="ro-RO"/>
        </w:rPr>
        <w:t>Electronice şi Tehnologia Infor</w:t>
      </w:r>
      <w:r w:rsidRPr="007511E1">
        <w:rPr>
          <w:i/>
          <w:spacing w:val="-2"/>
          <w:sz w:val="26"/>
          <w:szCs w:val="26"/>
          <w:lang w:val="ro-RO"/>
        </w:rPr>
        <w:t>m</w:t>
      </w:r>
      <w:r w:rsidRPr="007511E1">
        <w:rPr>
          <w:i/>
          <w:spacing w:val="-1"/>
          <w:sz w:val="26"/>
          <w:szCs w:val="26"/>
          <w:lang w:val="ro-RO"/>
        </w:rPr>
        <w:t>a</w:t>
      </w:r>
      <w:r w:rsidRPr="007511E1">
        <w:rPr>
          <w:i/>
          <w:sz w:val="26"/>
          <w:szCs w:val="26"/>
          <w:lang w:val="ro-RO"/>
        </w:rPr>
        <w:t>ţiei, în redacția nouă,</w:t>
      </w:r>
      <w:r w:rsidRPr="007511E1">
        <w:rPr>
          <w:rFonts w:eastAsiaTheme="minorEastAsia"/>
          <w:sz w:val="26"/>
          <w:szCs w:val="26"/>
          <w:lang w:val="ro-RO" w:eastAsia="en-US"/>
        </w:rPr>
        <w:t xml:space="preserve"> </w:t>
      </w:r>
      <w:r w:rsidR="00930E2E" w:rsidRPr="007511E1">
        <w:rPr>
          <w:rFonts w:eastAsiaTheme="minorEastAsia"/>
          <w:sz w:val="26"/>
          <w:szCs w:val="26"/>
          <w:lang w:val="ro-RO" w:eastAsia="en-US"/>
        </w:rPr>
        <w:t xml:space="preserve">se propune </w:t>
      </w:r>
      <w:r w:rsidRPr="007511E1">
        <w:rPr>
          <w:rFonts w:eastAsiaTheme="minorEastAsia"/>
          <w:sz w:val="26"/>
          <w:szCs w:val="26"/>
          <w:lang w:val="ro-RO" w:eastAsia="en-US"/>
        </w:rPr>
        <w:t>a</w:t>
      </w:r>
      <w:r w:rsidRPr="007511E1">
        <w:rPr>
          <w:rFonts w:eastAsiaTheme="minorEastAsia"/>
          <w:spacing w:val="42"/>
          <w:sz w:val="26"/>
          <w:szCs w:val="26"/>
          <w:lang w:val="ro-RO" w:eastAsia="en-US"/>
        </w:rPr>
        <w:t xml:space="preserve"> </w:t>
      </w:r>
      <w:r w:rsidRPr="007511E1">
        <w:rPr>
          <w:rFonts w:eastAsiaTheme="minorEastAsia"/>
          <w:spacing w:val="2"/>
          <w:sz w:val="26"/>
          <w:szCs w:val="26"/>
          <w:lang w:val="ro-RO" w:eastAsia="en-US"/>
        </w:rPr>
        <w:t>f</w:t>
      </w:r>
      <w:r w:rsidR="00930E2E" w:rsidRPr="007511E1">
        <w:rPr>
          <w:rFonts w:eastAsiaTheme="minorEastAsia"/>
          <w:spacing w:val="2"/>
          <w:sz w:val="26"/>
          <w:szCs w:val="26"/>
          <w:lang w:val="ro-RO" w:eastAsia="en-US"/>
        </w:rPr>
        <w:t>i</w:t>
      </w:r>
      <w:r w:rsidRPr="007511E1">
        <w:rPr>
          <w:rFonts w:eastAsiaTheme="minorEastAsia"/>
          <w:spacing w:val="39"/>
          <w:sz w:val="26"/>
          <w:szCs w:val="26"/>
          <w:lang w:val="ro-RO" w:eastAsia="en-US"/>
        </w:rPr>
        <w:t xml:space="preserve"> </w:t>
      </w:r>
      <w:r w:rsidRPr="007511E1">
        <w:rPr>
          <w:rFonts w:eastAsiaTheme="minorEastAsia"/>
          <w:sz w:val="26"/>
          <w:szCs w:val="26"/>
          <w:lang w:val="ro-RO" w:eastAsia="en-US"/>
        </w:rPr>
        <w:t>elaborat</w:t>
      </w:r>
      <w:r w:rsidRPr="007511E1">
        <w:rPr>
          <w:rFonts w:eastAsiaTheme="minorEastAsia"/>
          <w:spacing w:val="40"/>
          <w:sz w:val="26"/>
          <w:szCs w:val="26"/>
          <w:lang w:val="ro-RO" w:eastAsia="en-US"/>
        </w:rPr>
        <w:t xml:space="preserve"> </w:t>
      </w:r>
      <w:r w:rsidRPr="007511E1">
        <w:rPr>
          <w:rFonts w:eastAsiaTheme="minorEastAsia"/>
          <w:spacing w:val="-1"/>
          <w:sz w:val="26"/>
          <w:szCs w:val="26"/>
          <w:lang w:val="ro-RO" w:eastAsia="en-US"/>
        </w:rPr>
        <w:t>î</w:t>
      </w:r>
      <w:r w:rsidRPr="007511E1">
        <w:rPr>
          <w:rFonts w:eastAsiaTheme="minorEastAsia"/>
          <w:sz w:val="26"/>
          <w:szCs w:val="26"/>
          <w:lang w:val="ro-RO" w:eastAsia="en-US"/>
        </w:rPr>
        <w:t>n</w:t>
      </w:r>
      <w:r w:rsidRPr="007511E1">
        <w:rPr>
          <w:rFonts w:eastAsiaTheme="minorEastAsia"/>
          <w:spacing w:val="42"/>
          <w:sz w:val="26"/>
          <w:szCs w:val="26"/>
          <w:lang w:val="ro-RO" w:eastAsia="en-US"/>
        </w:rPr>
        <w:t xml:space="preserve"> </w:t>
      </w:r>
      <w:r w:rsidRPr="007511E1">
        <w:rPr>
          <w:rFonts w:eastAsiaTheme="minorEastAsia"/>
          <w:sz w:val="26"/>
          <w:szCs w:val="26"/>
          <w:lang w:val="ro-RO" w:eastAsia="en-US"/>
        </w:rPr>
        <w:t>baza</w:t>
      </w:r>
      <w:r w:rsidRPr="007511E1">
        <w:rPr>
          <w:rFonts w:eastAsiaTheme="minorEastAsia"/>
          <w:w w:val="99"/>
          <w:sz w:val="26"/>
          <w:szCs w:val="26"/>
          <w:lang w:val="ro-RO" w:eastAsia="en-US"/>
        </w:rPr>
        <w:t xml:space="preserve"> </w:t>
      </w:r>
      <w:r w:rsidRPr="007511E1">
        <w:rPr>
          <w:rFonts w:eastAsiaTheme="minorEastAsia"/>
          <w:sz w:val="26"/>
          <w:szCs w:val="26"/>
          <w:lang w:val="ro-RO" w:eastAsia="en-US"/>
        </w:rPr>
        <w:t>prevederilor</w:t>
      </w:r>
      <w:r w:rsidRPr="007511E1">
        <w:rPr>
          <w:rFonts w:eastAsiaTheme="minorEastAsia"/>
          <w:spacing w:val="31"/>
          <w:sz w:val="26"/>
          <w:szCs w:val="26"/>
          <w:lang w:val="ro-RO" w:eastAsia="en-US"/>
        </w:rPr>
        <w:t xml:space="preserve"> </w:t>
      </w:r>
      <w:r w:rsidRPr="007511E1">
        <w:rPr>
          <w:rFonts w:eastAsiaTheme="minorEastAsia"/>
          <w:sz w:val="26"/>
          <w:szCs w:val="26"/>
          <w:lang w:val="ro-RO" w:eastAsia="en-US"/>
        </w:rPr>
        <w:t>art</w:t>
      </w:r>
      <w:r w:rsidR="00930E2E" w:rsidRPr="007511E1">
        <w:rPr>
          <w:rFonts w:eastAsiaTheme="minorEastAsia"/>
          <w:sz w:val="26"/>
          <w:szCs w:val="26"/>
          <w:lang w:val="ro-RO" w:eastAsia="en-US"/>
        </w:rPr>
        <w:t xml:space="preserve">. </w:t>
      </w:r>
      <w:r w:rsidRPr="007511E1">
        <w:rPr>
          <w:rFonts w:eastAsiaTheme="minorEastAsia"/>
          <w:sz w:val="26"/>
          <w:szCs w:val="26"/>
          <w:lang w:val="ro-RO" w:eastAsia="en-US"/>
        </w:rPr>
        <w:t>22</w:t>
      </w:r>
      <w:r w:rsidRPr="007511E1">
        <w:rPr>
          <w:rFonts w:eastAsiaTheme="minorEastAsia"/>
          <w:spacing w:val="29"/>
          <w:sz w:val="26"/>
          <w:szCs w:val="26"/>
          <w:lang w:val="ro-RO" w:eastAsia="en-US"/>
        </w:rPr>
        <w:t xml:space="preserve"> </w:t>
      </w:r>
      <w:r w:rsidRPr="007511E1">
        <w:rPr>
          <w:rFonts w:eastAsiaTheme="minorEastAsia"/>
          <w:sz w:val="26"/>
          <w:szCs w:val="26"/>
          <w:lang w:val="ro-RO" w:eastAsia="en-US"/>
        </w:rPr>
        <w:t>d</w:t>
      </w:r>
      <w:r w:rsidRPr="007511E1">
        <w:rPr>
          <w:rFonts w:eastAsiaTheme="minorEastAsia"/>
          <w:spacing w:val="2"/>
          <w:sz w:val="26"/>
          <w:szCs w:val="26"/>
          <w:lang w:val="ro-RO" w:eastAsia="en-US"/>
        </w:rPr>
        <w:t>i</w:t>
      </w:r>
      <w:r w:rsidRPr="007511E1">
        <w:rPr>
          <w:rFonts w:eastAsiaTheme="minorEastAsia"/>
          <w:sz w:val="26"/>
          <w:szCs w:val="26"/>
          <w:lang w:val="ro-RO" w:eastAsia="en-US"/>
        </w:rPr>
        <w:t>n</w:t>
      </w:r>
      <w:r w:rsidRPr="007511E1">
        <w:rPr>
          <w:rFonts w:eastAsiaTheme="minorEastAsia"/>
          <w:spacing w:val="28"/>
          <w:sz w:val="26"/>
          <w:szCs w:val="26"/>
          <w:lang w:val="ro-RO" w:eastAsia="en-US"/>
        </w:rPr>
        <w:t xml:space="preserve"> </w:t>
      </w:r>
      <w:r w:rsidRPr="007511E1">
        <w:rPr>
          <w:rFonts w:eastAsiaTheme="minorEastAsia"/>
          <w:sz w:val="26"/>
          <w:szCs w:val="26"/>
          <w:lang w:val="ro-RO" w:eastAsia="en-US"/>
        </w:rPr>
        <w:t>Leg</w:t>
      </w:r>
      <w:r w:rsidRPr="007511E1">
        <w:rPr>
          <w:rFonts w:eastAsiaTheme="minorEastAsia"/>
          <w:spacing w:val="2"/>
          <w:sz w:val="26"/>
          <w:szCs w:val="26"/>
          <w:lang w:val="ro-RO" w:eastAsia="en-US"/>
        </w:rPr>
        <w:t>e</w:t>
      </w:r>
      <w:r w:rsidRPr="007511E1">
        <w:rPr>
          <w:rFonts w:eastAsiaTheme="minorEastAsia"/>
          <w:sz w:val="26"/>
          <w:szCs w:val="26"/>
          <w:lang w:val="ro-RO" w:eastAsia="en-US"/>
        </w:rPr>
        <w:t>a</w:t>
      </w:r>
      <w:r w:rsidRPr="007511E1">
        <w:rPr>
          <w:rFonts w:eastAsiaTheme="minorEastAsia"/>
          <w:spacing w:val="29"/>
          <w:sz w:val="26"/>
          <w:szCs w:val="26"/>
          <w:lang w:val="ro-RO" w:eastAsia="en-US"/>
        </w:rPr>
        <w:t xml:space="preserve"> </w:t>
      </w:r>
      <w:r w:rsidRPr="007511E1">
        <w:rPr>
          <w:rFonts w:eastAsiaTheme="minorEastAsia"/>
          <w:sz w:val="26"/>
          <w:szCs w:val="26"/>
          <w:lang w:val="ro-RO" w:eastAsia="en-US"/>
        </w:rPr>
        <w:t>pri</w:t>
      </w:r>
      <w:r w:rsidRPr="007511E1">
        <w:rPr>
          <w:rFonts w:eastAsiaTheme="minorEastAsia"/>
          <w:spacing w:val="2"/>
          <w:sz w:val="26"/>
          <w:szCs w:val="26"/>
          <w:lang w:val="ro-RO" w:eastAsia="en-US"/>
        </w:rPr>
        <w:t>v</w:t>
      </w:r>
      <w:r w:rsidRPr="007511E1">
        <w:rPr>
          <w:rFonts w:eastAsiaTheme="minorEastAsia"/>
          <w:sz w:val="26"/>
          <w:szCs w:val="26"/>
          <w:lang w:val="ro-RO" w:eastAsia="en-US"/>
        </w:rPr>
        <w:t>ind</w:t>
      </w:r>
      <w:r w:rsidRPr="007511E1">
        <w:rPr>
          <w:rFonts w:eastAsiaTheme="minorEastAsia"/>
          <w:spacing w:val="30"/>
          <w:sz w:val="26"/>
          <w:szCs w:val="26"/>
          <w:lang w:val="ro-RO" w:eastAsia="en-US"/>
        </w:rPr>
        <w:t xml:space="preserve"> </w:t>
      </w:r>
      <w:r w:rsidRPr="007511E1">
        <w:rPr>
          <w:rFonts w:eastAsiaTheme="minorEastAsia"/>
          <w:sz w:val="26"/>
          <w:szCs w:val="26"/>
          <w:lang w:val="ro-RO" w:eastAsia="en-US"/>
        </w:rPr>
        <w:t>actele</w:t>
      </w:r>
      <w:r w:rsidRPr="007511E1">
        <w:rPr>
          <w:rFonts w:eastAsiaTheme="minorEastAsia"/>
          <w:spacing w:val="28"/>
          <w:sz w:val="26"/>
          <w:szCs w:val="26"/>
          <w:lang w:val="ro-RO" w:eastAsia="en-US"/>
        </w:rPr>
        <w:t xml:space="preserve"> </w:t>
      </w:r>
      <w:r w:rsidRPr="007511E1">
        <w:rPr>
          <w:rFonts w:eastAsiaTheme="minorEastAsia"/>
          <w:spacing w:val="2"/>
          <w:sz w:val="26"/>
          <w:szCs w:val="26"/>
          <w:lang w:val="ro-RO" w:eastAsia="en-US"/>
        </w:rPr>
        <w:t>n</w:t>
      </w:r>
      <w:r w:rsidRPr="007511E1">
        <w:rPr>
          <w:rFonts w:eastAsiaTheme="minorEastAsia"/>
          <w:sz w:val="26"/>
          <w:szCs w:val="26"/>
          <w:lang w:val="ro-RO" w:eastAsia="en-US"/>
        </w:rPr>
        <w:t>o</w:t>
      </w:r>
      <w:r w:rsidRPr="007511E1">
        <w:rPr>
          <w:rFonts w:eastAsiaTheme="minorEastAsia"/>
          <w:spacing w:val="2"/>
          <w:sz w:val="26"/>
          <w:szCs w:val="26"/>
          <w:lang w:val="ro-RO" w:eastAsia="en-US"/>
        </w:rPr>
        <w:t>r</w:t>
      </w:r>
      <w:r w:rsidRPr="007511E1">
        <w:rPr>
          <w:rFonts w:eastAsiaTheme="minorEastAsia"/>
          <w:spacing w:val="-3"/>
          <w:sz w:val="26"/>
          <w:szCs w:val="26"/>
          <w:lang w:val="ro-RO" w:eastAsia="en-US"/>
        </w:rPr>
        <w:t>m</w:t>
      </w:r>
      <w:r w:rsidRPr="007511E1">
        <w:rPr>
          <w:rFonts w:eastAsiaTheme="minorEastAsia"/>
          <w:sz w:val="26"/>
          <w:szCs w:val="26"/>
          <w:lang w:val="ro-RO" w:eastAsia="en-US"/>
        </w:rPr>
        <w:t>ati</w:t>
      </w:r>
      <w:r w:rsidRPr="007511E1">
        <w:rPr>
          <w:rFonts w:eastAsiaTheme="minorEastAsia"/>
          <w:spacing w:val="2"/>
          <w:sz w:val="26"/>
          <w:szCs w:val="26"/>
          <w:lang w:val="ro-RO" w:eastAsia="en-US"/>
        </w:rPr>
        <w:t>v</w:t>
      </w:r>
      <w:r w:rsidRPr="007511E1">
        <w:rPr>
          <w:rFonts w:eastAsiaTheme="minorEastAsia"/>
          <w:sz w:val="26"/>
          <w:szCs w:val="26"/>
          <w:lang w:val="ro-RO" w:eastAsia="en-US"/>
        </w:rPr>
        <w:t>e</w:t>
      </w:r>
      <w:r w:rsidRPr="007511E1">
        <w:rPr>
          <w:rFonts w:eastAsiaTheme="minorEastAsia"/>
          <w:spacing w:val="29"/>
          <w:sz w:val="26"/>
          <w:szCs w:val="26"/>
          <w:lang w:val="ro-RO" w:eastAsia="en-US"/>
        </w:rPr>
        <w:t xml:space="preserve"> </w:t>
      </w:r>
      <w:r w:rsidRPr="007511E1">
        <w:rPr>
          <w:rFonts w:eastAsiaTheme="minorEastAsia"/>
          <w:sz w:val="26"/>
          <w:szCs w:val="26"/>
          <w:lang w:val="ro-RO" w:eastAsia="en-US"/>
        </w:rPr>
        <w:t>ale</w:t>
      </w:r>
      <w:r w:rsidRPr="007511E1">
        <w:rPr>
          <w:rFonts w:eastAsiaTheme="minorEastAsia"/>
          <w:spacing w:val="33"/>
          <w:sz w:val="26"/>
          <w:szCs w:val="26"/>
          <w:lang w:val="ro-RO" w:eastAsia="en-US"/>
        </w:rPr>
        <w:t xml:space="preserve"> </w:t>
      </w:r>
      <w:r w:rsidRPr="007511E1">
        <w:rPr>
          <w:rFonts w:eastAsiaTheme="minorEastAsia"/>
          <w:sz w:val="26"/>
          <w:szCs w:val="26"/>
          <w:lang w:val="ro-RO" w:eastAsia="en-US"/>
        </w:rPr>
        <w:t>Guvernului</w:t>
      </w:r>
      <w:r w:rsidRPr="007511E1">
        <w:rPr>
          <w:rFonts w:eastAsiaTheme="minorEastAsia"/>
          <w:spacing w:val="30"/>
          <w:sz w:val="26"/>
          <w:szCs w:val="26"/>
          <w:lang w:val="ro-RO" w:eastAsia="en-US"/>
        </w:rPr>
        <w:t xml:space="preserve"> </w:t>
      </w:r>
      <w:r w:rsidRPr="007511E1">
        <w:rPr>
          <w:rFonts w:eastAsiaTheme="minorEastAsia"/>
          <w:sz w:val="26"/>
          <w:szCs w:val="26"/>
          <w:lang w:val="ro-RO" w:eastAsia="en-US"/>
        </w:rPr>
        <w:t>şi</w:t>
      </w:r>
      <w:r w:rsidRPr="007511E1">
        <w:rPr>
          <w:rFonts w:eastAsiaTheme="minorEastAsia"/>
          <w:spacing w:val="31"/>
          <w:sz w:val="26"/>
          <w:szCs w:val="26"/>
          <w:lang w:val="ro-RO" w:eastAsia="en-US"/>
        </w:rPr>
        <w:t xml:space="preserve"> </w:t>
      </w:r>
      <w:r w:rsidRPr="007511E1">
        <w:rPr>
          <w:rFonts w:eastAsiaTheme="minorEastAsia"/>
          <w:sz w:val="26"/>
          <w:szCs w:val="26"/>
          <w:lang w:val="ro-RO" w:eastAsia="en-US"/>
        </w:rPr>
        <w:t>ale</w:t>
      </w:r>
      <w:r w:rsidRPr="007511E1">
        <w:rPr>
          <w:rFonts w:eastAsiaTheme="minorEastAsia"/>
          <w:spacing w:val="28"/>
          <w:sz w:val="26"/>
          <w:szCs w:val="26"/>
          <w:lang w:val="ro-RO" w:eastAsia="en-US"/>
        </w:rPr>
        <w:t xml:space="preserve"> </w:t>
      </w:r>
      <w:r w:rsidRPr="007511E1">
        <w:rPr>
          <w:rFonts w:eastAsiaTheme="minorEastAsia"/>
          <w:sz w:val="26"/>
          <w:szCs w:val="26"/>
          <w:lang w:val="ro-RO" w:eastAsia="en-US"/>
        </w:rPr>
        <w:t>al</w:t>
      </w:r>
      <w:r w:rsidRPr="007511E1">
        <w:rPr>
          <w:rFonts w:eastAsiaTheme="minorEastAsia"/>
          <w:spacing w:val="2"/>
          <w:sz w:val="26"/>
          <w:szCs w:val="26"/>
          <w:lang w:val="ro-RO" w:eastAsia="en-US"/>
        </w:rPr>
        <w:t>t</w:t>
      </w:r>
      <w:r w:rsidRPr="007511E1">
        <w:rPr>
          <w:rFonts w:eastAsiaTheme="minorEastAsia"/>
          <w:sz w:val="26"/>
          <w:szCs w:val="26"/>
          <w:lang w:val="ro-RO" w:eastAsia="en-US"/>
        </w:rPr>
        <w:t>or</w:t>
      </w:r>
      <w:r w:rsidRPr="007511E1">
        <w:rPr>
          <w:rFonts w:eastAsiaTheme="minorEastAsia"/>
          <w:w w:val="99"/>
          <w:sz w:val="26"/>
          <w:szCs w:val="26"/>
          <w:lang w:val="ro-RO" w:eastAsia="en-US"/>
        </w:rPr>
        <w:t xml:space="preserve"> </w:t>
      </w:r>
      <w:r w:rsidRPr="007511E1">
        <w:rPr>
          <w:rFonts w:eastAsiaTheme="minorEastAsia"/>
          <w:sz w:val="26"/>
          <w:szCs w:val="26"/>
          <w:lang w:val="ro-RO" w:eastAsia="en-US"/>
        </w:rPr>
        <w:t>autori</w:t>
      </w:r>
      <w:r w:rsidRPr="007511E1">
        <w:rPr>
          <w:rFonts w:eastAsiaTheme="minorEastAsia"/>
          <w:spacing w:val="-1"/>
          <w:sz w:val="26"/>
          <w:szCs w:val="26"/>
          <w:lang w:val="ro-RO" w:eastAsia="en-US"/>
        </w:rPr>
        <w:t>t</w:t>
      </w:r>
      <w:r w:rsidRPr="007511E1">
        <w:rPr>
          <w:rFonts w:eastAsiaTheme="minorEastAsia"/>
          <w:sz w:val="26"/>
          <w:szCs w:val="26"/>
          <w:lang w:val="ro-RO" w:eastAsia="en-US"/>
        </w:rPr>
        <w:t>ăţi</w:t>
      </w:r>
      <w:r w:rsidRPr="007511E1">
        <w:rPr>
          <w:rFonts w:eastAsiaTheme="minorEastAsia"/>
          <w:spacing w:val="41"/>
          <w:sz w:val="26"/>
          <w:szCs w:val="26"/>
          <w:lang w:val="ro-RO" w:eastAsia="en-US"/>
        </w:rPr>
        <w:t xml:space="preserve"> </w:t>
      </w:r>
      <w:r w:rsidRPr="007511E1">
        <w:rPr>
          <w:rFonts w:eastAsiaTheme="minorEastAsia"/>
          <w:sz w:val="26"/>
          <w:szCs w:val="26"/>
          <w:lang w:val="ro-RO" w:eastAsia="en-US"/>
        </w:rPr>
        <w:t>ale</w:t>
      </w:r>
      <w:r w:rsidRPr="007511E1">
        <w:rPr>
          <w:rFonts w:eastAsiaTheme="minorEastAsia"/>
          <w:spacing w:val="45"/>
          <w:sz w:val="26"/>
          <w:szCs w:val="26"/>
          <w:lang w:val="ro-RO" w:eastAsia="en-US"/>
        </w:rPr>
        <w:t xml:space="preserve"> </w:t>
      </w:r>
      <w:r w:rsidRPr="007511E1">
        <w:rPr>
          <w:rFonts w:eastAsiaTheme="minorEastAsia"/>
          <w:sz w:val="26"/>
          <w:szCs w:val="26"/>
          <w:lang w:val="ro-RO" w:eastAsia="en-US"/>
        </w:rPr>
        <w:t>a</w:t>
      </w:r>
      <w:r w:rsidRPr="007511E1">
        <w:rPr>
          <w:rFonts w:eastAsiaTheme="minorEastAsia"/>
          <w:spacing w:val="2"/>
          <w:sz w:val="26"/>
          <w:szCs w:val="26"/>
          <w:lang w:val="ro-RO" w:eastAsia="en-US"/>
        </w:rPr>
        <w:t>d</w:t>
      </w:r>
      <w:r w:rsidRPr="007511E1">
        <w:rPr>
          <w:rFonts w:eastAsiaTheme="minorEastAsia"/>
          <w:spacing w:val="-3"/>
          <w:sz w:val="26"/>
          <w:szCs w:val="26"/>
          <w:lang w:val="ro-RO" w:eastAsia="en-US"/>
        </w:rPr>
        <w:t>m</w:t>
      </w:r>
      <w:r w:rsidRPr="007511E1">
        <w:rPr>
          <w:rFonts w:eastAsiaTheme="minorEastAsia"/>
          <w:sz w:val="26"/>
          <w:szCs w:val="26"/>
          <w:lang w:val="ro-RO" w:eastAsia="en-US"/>
        </w:rPr>
        <w:t>in</w:t>
      </w:r>
      <w:r w:rsidRPr="007511E1">
        <w:rPr>
          <w:rFonts w:eastAsiaTheme="minorEastAsia"/>
          <w:spacing w:val="1"/>
          <w:sz w:val="26"/>
          <w:szCs w:val="26"/>
          <w:lang w:val="ro-RO" w:eastAsia="en-US"/>
        </w:rPr>
        <w:t>i</w:t>
      </w:r>
      <w:r w:rsidRPr="007511E1">
        <w:rPr>
          <w:rFonts w:eastAsiaTheme="minorEastAsia"/>
          <w:sz w:val="26"/>
          <w:szCs w:val="26"/>
          <w:lang w:val="ro-RO" w:eastAsia="en-US"/>
        </w:rPr>
        <w:t>st</w:t>
      </w:r>
      <w:r w:rsidRPr="007511E1">
        <w:rPr>
          <w:rFonts w:eastAsiaTheme="minorEastAsia"/>
          <w:spacing w:val="1"/>
          <w:sz w:val="26"/>
          <w:szCs w:val="26"/>
          <w:lang w:val="ro-RO" w:eastAsia="en-US"/>
        </w:rPr>
        <w:t>r</w:t>
      </w:r>
      <w:r w:rsidRPr="007511E1">
        <w:rPr>
          <w:rFonts w:eastAsiaTheme="minorEastAsia"/>
          <w:sz w:val="26"/>
          <w:szCs w:val="26"/>
          <w:lang w:val="ro-RO" w:eastAsia="en-US"/>
        </w:rPr>
        <w:t>aţiei</w:t>
      </w:r>
      <w:r w:rsidRPr="007511E1">
        <w:rPr>
          <w:rFonts w:eastAsiaTheme="minorEastAsia"/>
          <w:spacing w:val="42"/>
          <w:sz w:val="26"/>
          <w:szCs w:val="26"/>
          <w:lang w:val="ro-RO" w:eastAsia="en-US"/>
        </w:rPr>
        <w:t xml:space="preserve"> </w:t>
      </w:r>
      <w:r w:rsidRPr="007511E1">
        <w:rPr>
          <w:rFonts w:eastAsiaTheme="minorEastAsia"/>
          <w:sz w:val="26"/>
          <w:szCs w:val="26"/>
          <w:lang w:val="ro-RO" w:eastAsia="en-US"/>
        </w:rPr>
        <w:t>publice</w:t>
      </w:r>
      <w:r w:rsidRPr="007511E1">
        <w:rPr>
          <w:rFonts w:eastAsiaTheme="minorEastAsia"/>
          <w:spacing w:val="44"/>
          <w:sz w:val="26"/>
          <w:szCs w:val="26"/>
          <w:lang w:val="ro-RO" w:eastAsia="en-US"/>
        </w:rPr>
        <w:t xml:space="preserve"> </w:t>
      </w:r>
      <w:r w:rsidRPr="007511E1">
        <w:rPr>
          <w:rFonts w:eastAsiaTheme="minorEastAsia"/>
          <w:sz w:val="26"/>
          <w:szCs w:val="26"/>
          <w:lang w:val="ro-RO" w:eastAsia="en-US"/>
        </w:rPr>
        <w:t>centrale</w:t>
      </w:r>
      <w:r w:rsidRPr="007511E1">
        <w:rPr>
          <w:rFonts w:eastAsiaTheme="minorEastAsia"/>
          <w:spacing w:val="44"/>
          <w:sz w:val="26"/>
          <w:szCs w:val="26"/>
          <w:lang w:val="ro-RO" w:eastAsia="en-US"/>
        </w:rPr>
        <w:t xml:space="preserve"> </w:t>
      </w:r>
      <w:r w:rsidRPr="007511E1">
        <w:rPr>
          <w:rFonts w:eastAsiaTheme="minorEastAsia"/>
          <w:sz w:val="26"/>
          <w:szCs w:val="26"/>
          <w:lang w:val="ro-RO" w:eastAsia="en-US"/>
        </w:rPr>
        <w:t>şi</w:t>
      </w:r>
      <w:r w:rsidRPr="007511E1">
        <w:rPr>
          <w:rFonts w:eastAsiaTheme="minorEastAsia"/>
          <w:spacing w:val="42"/>
          <w:sz w:val="26"/>
          <w:szCs w:val="26"/>
          <w:lang w:val="ro-RO" w:eastAsia="en-US"/>
        </w:rPr>
        <w:t xml:space="preserve"> </w:t>
      </w:r>
      <w:r w:rsidRPr="007511E1">
        <w:rPr>
          <w:rFonts w:eastAsiaTheme="minorEastAsia"/>
          <w:sz w:val="26"/>
          <w:szCs w:val="26"/>
          <w:lang w:val="ro-RO" w:eastAsia="en-US"/>
        </w:rPr>
        <w:t>locale</w:t>
      </w:r>
      <w:r w:rsidRPr="007511E1">
        <w:rPr>
          <w:rFonts w:eastAsiaTheme="minorEastAsia"/>
          <w:spacing w:val="41"/>
          <w:sz w:val="26"/>
          <w:szCs w:val="26"/>
          <w:lang w:val="ro-RO" w:eastAsia="en-US"/>
        </w:rPr>
        <w:t xml:space="preserve"> </w:t>
      </w:r>
      <w:r w:rsidRPr="007511E1">
        <w:rPr>
          <w:rFonts w:eastAsiaTheme="minorEastAsia"/>
          <w:sz w:val="26"/>
          <w:szCs w:val="26"/>
          <w:lang w:val="ro-RO" w:eastAsia="en-US"/>
        </w:rPr>
        <w:t>nr.</w:t>
      </w:r>
      <w:r w:rsidRPr="007511E1">
        <w:rPr>
          <w:rFonts w:eastAsiaTheme="minorEastAsia"/>
          <w:spacing w:val="44"/>
          <w:sz w:val="26"/>
          <w:szCs w:val="26"/>
          <w:lang w:val="ro-RO" w:eastAsia="en-US"/>
        </w:rPr>
        <w:t xml:space="preserve"> </w:t>
      </w:r>
      <w:r w:rsidRPr="007511E1">
        <w:rPr>
          <w:rFonts w:eastAsiaTheme="minorEastAsia"/>
          <w:sz w:val="26"/>
          <w:szCs w:val="26"/>
          <w:lang w:val="ro-RO" w:eastAsia="en-US"/>
        </w:rPr>
        <w:t>317</w:t>
      </w:r>
      <w:r w:rsidRPr="007511E1">
        <w:rPr>
          <w:rFonts w:eastAsiaTheme="minorEastAsia"/>
          <w:spacing w:val="42"/>
          <w:sz w:val="26"/>
          <w:szCs w:val="26"/>
          <w:lang w:val="ro-RO" w:eastAsia="en-US"/>
        </w:rPr>
        <w:t xml:space="preserve"> </w:t>
      </w:r>
      <w:r w:rsidRPr="007511E1">
        <w:rPr>
          <w:rFonts w:eastAsiaTheme="minorEastAsia"/>
          <w:sz w:val="26"/>
          <w:szCs w:val="26"/>
          <w:lang w:val="ro-RO" w:eastAsia="en-US"/>
        </w:rPr>
        <w:t>d</w:t>
      </w:r>
      <w:r w:rsidRPr="007511E1">
        <w:rPr>
          <w:rFonts w:eastAsiaTheme="minorEastAsia"/>
          <w:spacing w:val="1"/>
          <w:sz w:val="26"/>
          <w:szCs w:val="26"/>
          <w:lang w:val="ro-RO" w:eastAsia="en-US"/>
        </w:rPr>
        <w:t>i</w:t>
      </w:r>
      <w:r w:rsidRPr="007511E1">
        <w:rPr>
          <w:rFonts w:eastAsiaTheme="minorEastAsia"/>
          <w:sz w:val="26"/>
          <w:szCs w:val="26"/>
          <w:lang w:val="ro-RO" w:eastAsia="en-US"/>
        </w:rPr>
        <w:t>n</w:t>
      </w:r>
      <w:r w:rsidRPr="007511E1">
        <w:rPr>
          <w:rFonts w:eastAsiaTheme="minorEastAsia"/>
          <w:spacing w:val="45"/>
          <w:sz w:val="26"/>
          <w:szCs w:val="26"/>
          <w:lang w:val="ro-RO" w:eastAsia="en-US"/>
        </w:rPr>
        <w:t xml:space="preserve"> </w:t>
      </w:r>
      <w:r w:rsidRPr="007511E1">
        <w:rPr>
          <w:rFonts w:eastAsiaTheme="minorEastAsia"/>
          <w:sz w:val="26"/>
          <w:szCs w:val="26"/>
          <w:lang w:val="ro-RO" w:eastAsia="en-US"/>
        </w:rPr>
        <w:t>18.07.</w:t>
      </w:r>
      <w:r w:rsidRPr="007511E1">
        <w:rPr>
          <w:rFonts w:eastAsiaTheme="minorEastAsia"/>
          <w:spacing w:val="-1"/>
          <w:sz w:val="26"/>
          <w:szCs w:val="26"/>
          <w:lang w:val="ro-RO" w:eastAsia="en-US"/>
        </w:rPr>
        <w:t>2</w:t>
      </w:r>
      <w:r w:rsidRPr="007511E1">
        <w:rPr>
          <w:rFonts w:eastAsiaTheme="minorEastAsia"/>
          <w:sz w:val="26"/>
          <w:szCs w:val="26"/>
          <w:lang w:val="ro-RO" w:eastAsia="en-US"/>
        </w:rPr>
        <w:t>0</w:t>
      </w:r>
      <w:r w:rsidRPr="007511E1">
        <w:rPr>
          <w:rFonts w:eastAsiaTheme="minorEastAsia"/>
          <w:spacing w:val="1"/>
          <w:sz w:val="26"/>
          <w:szCs w:val="26"/>
          <w:lang w:val="ro-RO" w:eastAsia="en-US"/>
        </w:rPr>
        <w:t>0</w:t>
      </w:r>
      <w:r w:rsidRPr="007511E1">
        <w:rPr>
          <w:rFonts w:eastAsiaTheme="minorEastAsia"/>
          <w:sz w:val="26"/>
          <w:szCs w:val="26"/>
          <w:lang w:val="ro-RO" w:eastAsia="en-US"/>
        </w:rPr>
        <w:t>3</w:t>
      </w:r>
      <w:r w:rsidRPr="007511E1">
        <w:rPr>
          <w:rFonts w:eastAsiaTheme="minorEastAsia"/>
          <w:spacing w:val="43"/>
          <w:sz w:val="26"/>
          <w:szCs w:val="26"/>
          <w:lang w:val="ro-RO" w:eastAsia="en-US"/>
        </w:rPr>
        <w:t xml:space="preserve"> </w:t>
      </w:r>
      <w:r w:rsidRPr="007511E1">
        <w:rPr>
          <w:rFonts w:eastAsiaTheme="minorEastAsia"/>
          <w:spacing w:val="6"/>
          <w:sz w:val="26"/>
          <w:szCs w:val="26"/>
          <w:lang w:val="ro-RO" w:eastAsia="en-US"/>
        </w:rPr>
        <w:t>(</w:t>
      </w:r>
      <w:r w:rsidRPr="007511E1">
        <w:rPr>
          <w:rFonts w:eastAsiaTheme="minorEastAsia"/>
          <w:iCs/>
          <w:sz w:val="26"/>
          <w:szCs w:val="26"/>
          <w:lang w:val="ro-RO" w:eastAsia="en-US"/>
        </w:rPr>
        <w:t>Mon</w:t>
      </w:r>
      <w:r w:rsidRPr="007511E1">
        <w:rPr>
          <w:rFonts w:eastAsiaTheme="minorEastAsia"/>
          <w:iCs/>
          <w:spacing w:val="2"/>
          <w:sz w:val="26"/>
          <w:szCs w:val="26"/>
          <w:lang w:val="ro-RO" w:eastAsia="en-US"/>
        </w:rPr>
        <w:t>i</w:t>
      </w:r>
      <w:r w:rsidRPr="007511E1">
        <w:rPr>
          <w:rFonts w:eastAsiaTheme="minorEastAsia"/>
          <w:iCs/>
          <w:sz w:val="26"/>
          <w:szCs w:val="26"/>
          <w:lang w:val="ro-RO" w:eastAsia="en-US"/>
        </w:rPr>
        <w:t>torul</w:t>
      </w:r>
      <w:r w:rsidRPr="007511E1">
        <w:rPr>
          <w:rFonts w:eastAsiaTheme="minorEastAsia"/>
          <w:iCs/>
          <w:w w:val="99"/>
          <w:sz w:val="26"/>
          <w:szCs w:val="26"/>
          <w:lang w:val="ro-RO" w:eastAsia="en-US"/>
        </w:rPr>
        <w:t xml:space="preserve"> </w:t>
      </w:r>
      <w:r w:rsidRPr="007511E1">
        <w:rPr>
          <w:rFonts w:eastAsiaTheme="minorEastAsia"/>
          <w:iCs/>
          <w:sz w:val="26"/>
          <w:szCs w:val="26"/>
          <w:lang w:val="ro-RO" w:eastAsia="en-US"/>
        </w:rPr>
        <w:t>Oficial</w:t>
      </w:r>
      <w:r w:rsidR="00930E2E" w:rsidRPr="007511E1">
        <w:rPr>
          <w:rFonts w:eastAsiaTheme="minorEastAsia"/>
          <w:iCs/>
          <w:sz w:val="26"/>
          <w:szCs w:val="26"/>
          <w:lang w:val="ro-RO" w:eastAsia="en-US"/>
        </w:rPr>
        <w:t xml:space="preserve"> al Republicii Moldova</w:t>
      </w:r>
      <w:r w:rsidRPr="007511E1">
        <w:rPr>
          <w:rFonts w:eastAsiaTheme="minorEastAsia"/>
          <w:iCs/>
          <w:sz w:val="26"/>
          <w:szCs w:val="26"/>
          <w:lang w:val="ro-RO" w:eastAsia="en-US"/>
        </w:rPr>
        <w:t>,</w:t>
      </w:r>
      <w:r w:rsidRPr="007511E1">
        <w:rPr>
          <w:rFonts w:eastAsiaTheme="minorEastAsia"/>
          <w:iCs/>
          <w:spacing w:val="29"/>
          <w:sz w:val="26"/>
          <w:szCs w:val="26"/>
          <w:lang w:val="ro-RO" w:eastAsia="en-US"/>
        </w:rPr>
        <w:t xml:space="preserve"> </w:t>
      </w:r>
      <w:r w:rsidRPr="007511E1">
        <w:rPr>
          <w:rFonts w:eastAsiaTheme="minorEastAsia"/>
          <w:iCs/>
          <w:spacing w:val="2"/>
          <w:sz w:val="26"/>
          <w:szCs w:val="26"/>
          <w:lang w:val="ro-RO" w:eastAsia="en-US"/>
        </w:rPr>
        <w:t>2</w:t>
      </w:r>
      <w:r w:rsidRPr="007511E1">
        <w:rPr>
          <w:rFonts w:eastAsiaTheme="minorEastAsia"/>
          <w:iCs/>
          <w:sz w:val="26"/>
          <w:szCs w:val="26"/>
          <w:lang w:val="ro-RO" w:eastAsia="en-US"/>
        </w:rPr>
        <w:t>003,</w:t>
      </w:r>
      <w:r w:rsidRPr="007511E1">
        <w:rPr>
          <w:rFonts w:eastAsiaTheme="minorEastAsia"/>
          <w:iCs/>
          <w:spacing w:val="31"/>
          <w:sz w:val="26"/>
          <w:szCs w:val="26"/>
          <w:lang w:val="ro-RO" w:eastAsia="en-US"/>
        </w:rPr>
        <w:t xml:space="preserve"> </w:t>
      </w:r>
      <w:r w:rsidR="00930E2E" w:rsidRPr="007511E1">
        <w:rPr>
          <w:rFonts w:eastAsiaTheme="minorEastAsia"/>
          <w:iCs/>
          <w:spacing w:val="31"/>
          <w:sz w:val="26"/>
          <w:szCs w:val="26"/>
          <w:lang w:val="ro-RO" w:eastAsia="en-US"/>
        </w:rPr>
        <w:t>nr.</w:t>
      </w:r>
      <w:r w:rsidRPr="007511E1">
        <w:rPr>
          <w:rFonts w:eastAsiaTheme="minorEastAsia"/>
          <w:iCs/>
          <w:sz w:val="26"/>
          <w:szCs w:val="26"/>
          <w:lang w:val="ro-RO" w:eastAsia="en-US"/>
        </w:rPr>
        <w:t>208</w:t>
      </w:r>
      <w:r w:rsidR="00930E2E" w:rsidRPr="007511E1">
        <w:rPr>
          <w:rFonts w:eastAsiaTheme="minorEastAsia"/>
          <w:iCs/>
          <w:sz w:val="26"/>
          <w:szCs w:val="26"/>
          <w:lang w:val="ro-RO" w:eastAsia="en-US"/>
        </w:rPr>
        <w:t xml:space="preserve"> – </w:t>
      </w:r>
      <w:r w:rsidRPr="007511E1">
        <w:rPr>
          <w:rFonts w:eastAsiaTheme="minorEastAsia"/>
          <w:iCs/>
          <w:sz w:val="26"/>
          <w:szCs w:val="26"/>
          <w:lang w:val="ro-RO" w:eastAsia="en-US"/>
        </w:rPr>
        <w:t>2</w:t>
      </w:r>
      <w:r w:rsidRPr="007511E1">
        <w:rPr>
          <w:rFonts w:eastAsiaTheme="minorEastAsia"/>
          <w:iCs/>
          <w:spacing w:val="2"/>
          <w:sz w:val="26"/>
          <w:szCs w:val="26"/>
          <w:lang w:val="ro-RO" w:eastAsia="en-US"/>
        </w:rPr>
        <w:t>1</w:t>
      </w:r>
      <w:r w:rsidRPr="007511E1">
        <w:rPr>
          <w:rFonts w:eastAsiaTheme="minorEastAsia"/>
          <w:iCs/>
          <w:sz w:val="26"/>
          <w:szCs w:val="26"/>
          <w:lang w:val="ro-RO" w:eastAsia="en-US"/>
        </w:rPr>
        <w:t>0</w:t>
      </w:r>
      <w:r w:rsidR="00930E2E" w:rsidRPr="007511E1">
        <w:rPr>
          <w:rFonts w:eastAsiaTheme="minorEastAsia"/>
          <w:iCs/>
          <w:sz w:val="26"/>
          <w:szCs w:val="26"/>
          <w:lang w:val="ro-RO" w:eastAsia="en-US"/>
        </w:rPr>
        <w:t>,</w:t>
      </w:r>
      <w:r w:rsidRPr="007511E1">
        <w:rPr>
          <w:rFonts w:eastAsiaTheme="minorEastAsia"/>
          <w:iCs/>
          <w:spacing w:val="31"/>
          <w:sz w:val="26"/>
          <w:szCs w:val="26"/>
          <w:lang w:val="ro-RO" w:eastAsia="en-US"/>
        </w:rPr>
        <w:t xml:space="preserve"> </w:t>
      </w:r>
      <w:r w:rsidRPr="007511E1">
        <w:rPr>
          <w:rFonts w:eastAsiaTheme="minorEastAsia"/>
          <w:iCs/>
          <w:sz w:val="26"/>
          <w:szCs w:val="26"/>
          <w:lang w:val="ro-RO" w:eastAsia="en-US"/>
        </w:rPr>
        <w:t>art.</w:t>
      </w:r>
      <w:r w:rsidRPr="007511E1">
        <w:rPr>
          <w:rFonts w:eastAsiaTheme="minorEastAsia"/>
          <w:iCs/>
          <w:spacing w:val="29"/>
          <w:sz w:val="26"/>
          <w:szCs w:val="26"/>
          <w:lang w:val="ro-RO" w:eastAsia="en-US"/>
        </w:rPr>
        <w:t xml:space="preserve"> </w:t>
      </w:r>
      <w:r w:rsidRPr="007511E1">
        <w:rPr>
          <w:rFonts w:eastAsiaTheme="minorEastAsia"/>
          <w:iCs/>
          <w:spacing w:val="2"/>
          <w:sz w:val="26"/>
          <w:szCs w:val="26"/>
          <w:lang w:val="ro-RO" w:eastAsia="en-US"/>
        </w:rPr>
        <w:t>7</w:t>
      </w:r>
      <w:r w:rsidRPr="007511E1">
        <w:rPr>
          <w:rFonts w:eastAsiaTheme="minorEastAsia"/>
          <w:iCs/>
          <w:sz w:val="26"/>
          <w:szCs w:val="26"/>
          <w:lang w:val="ro-RO" w:eastAsia="en-US"/>
        </w:rPr>
        <w:t>8</w:t>
      </w:r>
      <w:r w:rsidRPr="007511E1">
        <w:rPr>
          <w:rFonts w:eastAsiaTheme="minorEastAsia"/>
          <w:iCs/>
          <w:spacing w:val="2"/>
          <w:sz w:val="26"/>
          <w:szCs w:val="26"/>
          <w:lang w:val="ro-RO" w:eastAsia="en-US"/>
        </w:rPr>
        <w:t>3</w:t>
      </w:r>
      <w:r w:rsidRPr="007511E1">
        <w:rPr>
          <w:rFonts w:eastAsiaTheme="minorEastAsia"/>
          <w:iCs/>
          <w:sz w:val="26"/>
          <w:szCs w:val="26"/>
          <w:lang w:val="ro-RO" w:eastAsia="en-US"/>
        </w:rPr>
        <w:t>)</w:t>
      </w:r>
      <w:r w:rsidRPr="007511E1">
        <w:rPr>
          <w:rFonts w:eastAsiaTheme="minorEastAsia"/>
          <w:i/>
          <w:iCs/>
          <w:spacing w:val="30"/>
          <w:sz w:val="26"/>
          <w:szCs w:val="26"/>
          <w:lang w:val="ro-RO" w:eastAsia="en-US"/>
        </w:rPr>
        <w:t xml:space="preserve"> </w:t>
      </w:r>
      <w:r w:rsidRPr="007511E1">
        <w:rPr>
          <w:rFonts w:eastAsiaTheme="minorEastAsia"/>
          <w:sz w:val="26"/>
          <w:szCs w:val="26"/>
          <w:lang w:val="ro-RO" w:eastAsia="en-US"/>
        </w:rPr>
        <w:t>vi</w:t>
      </w:r>
      <w:r w:rsidRPr="007511E1">
        <w:rPr>
          <w:rFonts w:eastAsiaTheme="minorEastAsia"/>
          <w:spacing w:val="2"/>
          <w:sz w:val="26"/>
          <w:szCs w:val="26"/>
          <w:lang w:val="ro-RO" w:eastAsia="en-US"/>
        </w:rPr>
        <w:t>z</w:t>
      </w:r>
      <w:r w:rsidRPr="007511E1">
        <w:rPr>
          <w:rFonts w:eastAsiaTheme="minorEastAsia"/>
          <w:sz w:val="26"/>
          <w:szCs w:val="26"/>
          <w:lang w:val="ro-RO" w:eastAsia="en-US"/>
        </w:rPr>
        <w:t>ând</w:t>
      </w:r>
      <w:r w:rsidRPr="007511E1">
        <w:rPr>
          <w:rFonts w:eastAsiaTheme="minorEastAsia"/>
          <w:spacing w:val="30"/>
          <w:sz w:val="26"/>
          <w:szCs w:val="26"/>
          <w:lang w:val="ro-RO" w:eastAsia="en-US"/>
        </w:rPr>
        <w:t xml:space="preserve"> </w:t>
      </w:r>
      <w:r w:rsidRPr="007511E1">
        <w:rPr>
          <w:rFonts w:eastAsiaTheme="minorEastAsia"/>
          <w:sz w:val="26"/>
          <w:szCs w:val="26"/>
          <w:lang w:val="ro-RO" w:eastAsia="en-US"/>
        </w:rPr>
        <w:t>re</w:t>
      </w:r>
      <w:r w:rsidRPr="007511E1">
        <w:rPr>
          <w:rFonts w:eastAsiaTheme="minorEastAsia"/>
          <w:spacing w:val="2"/>
          <w:sz w:val="26"/>
          <w:szCs w:val="26"/>
          <w:lang w:val="ro-RO" w:eastAsia="en-US"/>
        </w:rPr>
        <w:t>ex</w:t>
      </w:r>
      <w:r w:rsidRPr="007511E1">
        <w:rPr>
          <w:rFonts w:eastAsiaTheme="minorEastAsia"/>
          <w:sz w:val="26"/>
          <w:szCs w:val="26"/>
          <w:lang w:val="ro-RO" w:eastAsia="en-US"/>
        </w:rPr>
        <w:t>a</w:t>
      </w:r>
      <w:r w:rsidRPr="007511E1">
        <w:rPr>
          <w:rFonts w:eastAsiaTheme="minorEastAsia"/>
          <w:spacing w:val="-3"/>
          <w:sz w:val="26"/>
          <w:szCs w:val="26"/>
          <w:lang w:val="ro-RO" w:eastAsia="en-US"/>
        </w:rPr>
        <w:t>m</w:t>
      </w:r>
      <w:r w:rsidRPr="007511E1">
        <w:rPr>
          <w:rFonts w:eastAsiaTheme="minorEastAsia"/>
          <w:spacing w:val="2"/>
          <w:sz w:val="26"/>
          <w:szCs w:val="26"/>
          <w:lang w:val="ro-RO" w:eastAsia="en-US"/>
        </w:rPr>
        <w:t>i</w:t>
      </w:r>
      <w:r w:rsidRPr="007511E1">
        <w:rPr>
          <w:rFonts w:eastAsiaTheme="minorEastAsia"/>
          <w:sz w:val="26"/>
          <w:szCs w:val="26"/>
          <w:lang w:val="ro-RO" w:eastAsia="en-US"/>
        </w:rPr>
        <w:t>narea</w:t>
      </w:r>
      <w:r w:rsidRPr="007511E1">
        <w:rPr>
          <w:rFonts w:eastAsiaTheme="minorEastAsia"/>
          <w:spacing w:val="30"/>
          <w:sz w:val="26"/>
          <w:szCs w:val="26"/>
          <w:lang w:val="ro-RO" w:eastAsia="en-US"/>
        </w:rPr>
        <w:t xml:space="preserve"> </w:t>
      </w:r>
      <w:r w:rsidRPr="007511E1">
        <w:rPr>
          <w:rFonts w:eastAsiaTheme="minorEastAsia"/>
          <w:sz w:val="26"/>
          <w:szCs w:val="26"/>
          <w:lang w:val="ro-RO" w:eastAsia="en-US"/>
        </w:rPr>
        <w:t>a</w:t>
      </w:r>
      <w:r w:rsidRPr="007511E1">
        <w:rPr>
          <w:rFonts w:eastAsiaTheme="minorEastAsia"/>
          <w:spacing w:val="2"/>
          <w:sz w:val="26"/>
          <w:szCs w:val="26"/>
          <w:lang w:val="ro-RO" w:eastAsia="en-US"/>
        </w:rPr>
        <w:t>c</w:t>
      </w:r>
      <w:r w:rsidRPr="007511E1">
        <w:rPr>
          <w:rFonts w:eastAsiaTheme="minorEastAsia"/>
          <w:sz w:val="26"/>
          <w:szCs w:val="26"/>
          <w:lang w:val="ro-RO" w:eastAsia="en-US"/>
        </w:rPr>
        <w:t>telor</w:t>
      </w:r>
      <w:r w:rsidRPr="007511E1">
        <w:rPr>
          <w:rFonts w:eastAsiaTheme="minorEastAsia"/>
          <w:spacing w:val="32"/>
          <w:sz w:val="26"/>
          <w:szCs w:val="26"/>
          <w:lang w:val="ro-RO" w:eastAsia="en-US"/>
        </w:rPr>
        <w:t xml:space="preserve"> </w:t>
      </w:r>
      <w:r w:rsidRPr="007511E1">
        <w:rPr>
          <w:rFonts w:eastAsiaTheme="minorEastAsia"/>
          <w:sz w:val="26"/>
          <w:szCs w:val="26"/>
          <w:lang w:val="ro-RO" w:eastAsia="en-US"/>
        </w:rPr>
        <w:t>no</w:t>
      </w:r>
      <w:r w:rsidRPr="007511E1">
        <w:rPr>
          <w:rFonts w:eastAsiaTheme="minorEastAsia"/>
          <w:spacing w:val="2"/>
          <w:sz w:val="26"/>
          <w:szCs w:val="26"/>
          <w:lang w:val="ro-RO" w:eastAsia="en-US"/>
        </w:rPr>
        <w:t>r</w:t>
      </w:r>
      <w:r w:rsidRPr="007511E1">
        <w:rPr>
          <w:rFonts w:eastAsiaTheme="minorEastAsia"/>
          <w:sz w:val="26"/>
          <w:szCs w:val="26"/>
          <w:lang w:val="ro-RO" w:eastAsia="en-US"/>
        </w:rPr>
        <w:t>mative</w:t>
      </w:r>
      <w:r w:rsidRPr="007511E1">
        <w:rPr>
          <w:rFonts w:eastAsiaTheme="minorEastAsia"/>
          <w:spacing w:val="29"/>
          <w:sz w:val="26"/>
          <w:szCs w:val="26"/>
          <w:lang w:val="ro-RO" w:eastAsia="en-US"/>
        </w:rPr>
        <w:t xml:space="preserve"> </w:t>
      </w:r>
      <w:r w:rsidRPr="007511E1">
        <w:rPr>
          <w:rFonts w:eastAsiaTheme="minorEastAsia"/>
          <w:sz w:val="26"/>
          <w:szCs w:val="26"/>
          <w:lang w:val="ro-RO" w:eastAsia="en-US"/>
        </w:rPr>
        <w:t>pent</w:t>
      </w:r>
      <w:r w:rsidRPr="007511E1">
        <w:rPr>
          <w:rFonts w:eastAsiaTheme="minorEastAsia"/>
          <w:spacing w:val="2"/>
          <w:sz w:val="26"/>
          <w:szCs w:val="26"/>
          <w:lang w:val="ro-RO" w:eastAsia="en-US"/>
        </w:rPr>
        <w:t>r</w:t>
      </w:r>
      <w:r w:rsidRPr="007511E1">
        <w:rPr>
          <w:rFonts w:eastAsiaTheme="minorEastAsia"/>
          <w:sz w:val="26"/>
          <w:szCs w:val="26"/>
          <w:lang w:val="ro-RO" w:eastAsia="en-US"/>
        </w:rPr>
        <w:t>u</w:t>
      </w:r>
      <w:r w:rsidRPr="007511E1">
        <w:rPr>
          <w:rFonts w:eastAsiaTheme="minorEastAsia"/>
          <w:spacing w:val="29"/>
          <w:sz w:val="26"/>
          <w:szCs w:val="26"/>
          <w:lang w:val="ro-RO" w:eastAsia="en-US"/>
        </w:rPr>
        <w:t xml:space="preserve"> </w:t>
      </w:r>
      <w:r w:rsidRPr="007511E1">
        <w:rPr>
          <w:rFonts w:eastAsiaTheme="minorEastAsia"/>
          <w:sz w:val="26"/>
          <w:szCs w:val="26"/>
          <w:lang w:val="ro-RO" w:eastAsia="en-US"/>
        </w:rPr>
        <w:t>eva</w:t>
      </w:r>
      <w:r w:rsidRPr="007511E1">
        <w:rPr>
          <w:rFonts w:eastAsiaTheme="minorEastAsia"/>
          <w:spacing w:val="2"/>
          <w:sz w:val="26"/>
          <w:szCs w:val="26"/>
          <w:lang w:val="ro-RO" w:eastAsia="en-US"/>
        </w:rPr>
        <w:t>l</w:t>
      </w:r>
      <w:r w:rsidRPr="007511E1">
        <w:rPr>
          <w:rFonts w:eastAsiaTheme="minorEastAsia"/>
          <w:sz w:val="26"/>
          <w:szCs w:val="26"/>
          <w:lang w:val="ro-RO" w:eastAsia="en-US"/>
        </w:rPr>
        <w:t>u</w:t>
      </w:r>
      <w:r w:rsidRPr="007511E1">
        <w:rPr>
          <w:rFonts w:eastAsiaTheme="minorEastAsia"/>
          <w:spacing w:val="5"/>
          <w:sz w:val="26"/>
          <w:szCs w:val="26"/>
          <w:lang w:val="ro-RO" w:eastAsia="en-US"/>
        </w:rPr>
        <w:t>a</w:t>
      </w:r>
      <w:r w:rsidRPr="007511E1">
        <w:rPr>
          <w:rFonts w:eastAsiaTheme="minorEastAsia"/>
          <w:sz w:val="26"/>
          <w:szCs w:val="26"/>
          <w:lang w:val="ro-RO" w:eastAsia="en-US"/>
        </w:rPr>
        <w:t>rea</w:t>
      </w:r>
      <w:r w:rsidRPr="007511E1">
        <w:rPr>
          <w:rFonts w:eastAsiaTheme="minorEastAsia"/>
          <w:w w:val="99"/>
          <w:sz w:val="26"/>
          <w:szCs w:val="26"/>
          <w:lang w:val="ro-RO" w:eastAsia="en-US"/>
        </w:rPr>
        <w:t xml:space="preserve"> </w:t>
      </w:r>
      <w:r w:rsidRPr="007511E1">
        <w:rPr>
          <w:rFonts w:eastAsiaTheme="minorEastAsia"/>
          <w:sz w:val="26"/>
          <w:szCs w:val="26"/>
          <w:lang w:val="ro-RO" w:eastAsia="en-US"/>
        </w:rPr>
        <w:t>c</w:t>
      </w:r>
      <w:r w:rsidRPr="007511E1">
        <w:rPr>
          <w:rFonts w:eastAsiaTheme="minorEastAsia"/>
          <w:spacing w:val="2"/>
          <w:sz w:val="26"/>
          <w:szCs w:val="26"/>
          <w:lang w:val="ro-RO" w:eastAsia="en-US"/>
        </w:rPr>
        <w:t>o</w:t>
      </w:r>
      <w:r w:rsidRPr="007511E1">
        <w:rPr>
          <w:rFonts w:eastAsiaTheme="minorEastAsia"/>
          <w:spacing w:val="-3"/>
          <w:sz w:val="26"/>
          <w:szCs w:val="26"/>
          <w:lang w:val="ro-RO" w:eastAsia="en-US"/>
        </w:rPr>
        <w:t>m</w:t>
      </w:r>
      <w:r w:rsidRPr="007511E1">
        <w:rPr>
          <w:rFonts w:eastAsiaTheme="minorEastAsia"/>
          <w:sz w:val="26"/>
          <w:szCs w:val="26"/>
          <w:lang w:val="ro-RO" w:eastAsia="en-US"/>
        </w:rPr>
        <w:t>patibil</w:t>
      </w:r>
      <w:r w:rsidRPr="007511E1">
        <w:rPr>
          <w:rFonts w:eastAsiaTheme="minorEastAsia"/>
          <w:spacing w:val="2"/>
          <w:sz w:val="26"/>
          <w:szCs w:val="26"/>
          <w:lang w:val="ro-RO" w:eastAsia="en-US"/>
        </w:rPr>
        <w:t>i</w:t>
      </w:r>
      <w:r w:rsidRPr="007511E1">
        <w:rPr>
          <w:rFonts w:eastAsiaTheme="minorEastAsia"/>
          <w:sz w:val="26"/>
          <w:szCs w:val="26"/>
          <w:lang w:val="ro-RO" w:eastAsia="en-US"/>
        </w:rPr>
        <w:t>tăţii</w:t>
      </w:r>
      <w:r w:rsidRPr="007511E1">
        <w:rPr>
          <w:rFonts w:eastAsiaTheme="minorEastAsia"/>
          <w:spacing w:val="4"/>
          <w:sz w:val="26"/>
          <w:szCs w:val="26"/>
          <w:lang w:val="ro-RO" w:eastAsia="en-US"/>
        </w:rPr>
        <w:t xml:space="preserve"> </w:t>
      </w:r>
      <w:r w:rsidRPr="007511E1">
        <w:rPr>
          <w:rFonts w:eastAsiaTheme="minorEastAsia"/>
          <w:sz w:val="26"/>
          <w:szCs w:val="26"/>
          <w:lang w:val="ro-RO" w:eastAsia="en-US"/>
        </w:rPr>
        <w:t>cu</w:t>
      </w:r>
      <w:r w:rsidRPr="007511E1">
        <w:rPr>
          <w:rFonts w:eastAsiaTheme="minorEastAsia"/>
          <w:spacing w:val="5"/>
          <w:sz w:val="26"/>
          <w:szCs w:val="26"/>
          <w:lang w:val="ro-RO" w:eastAsia="en-US"/>
        </w:rPr>
        <w:t xml:space="preserve"> </w:t>
      </w:r>
      <w:r w:rsidRPr="007511E1">
        <w:rPr>
          <w:rFonts w:eastAsiaTheme="minorEastAsia"/>
          <w:sz w:val="26"/>
          <w:szCs w:val="26"/>
          <w:lang w:val="ro-RO" w:eastAsia="en-US"/>
        </w:rPr>
        <w:t>act</w:t>
      </w:r>
      <w:r w:rsidRPr="007511E1">
        <w:rPr>
          <w:rFonts w:eastAsiaTheme="minorEastAsia"/>
          <w:spacing w:val="2"/>
          <w:sz w:val="26"/>
          <w:szCs w:val="26"/>
          <w:lang w:val="ro-RO" w:eastAsia="en-US"/>
        </w:rPr>
        <w:t>e</w:t>
      </w:r>
      <w:r w:rsidRPr="007511E1">
        <w:rPr>
          <w:rFonts w:eastAsiaTheme="minorEastAsia"/>
          <w:sz w:val="26"/>
          <w:szCs w:val="26"/>
          <w:lang w:val="ro-RO" w:eastAsia="en-US"/>
        </w:rPr>
        <w:t>le</w:t>
      </w:r>
      <w:r w:rsidRPr="007511E1">
        <w:rPr>
          <w:rFonts w:eastAsiaTheme="minorEastAsia"/>
          <w:spacing w:val="5"/>
          <w:sz w:val="26"/>
          <w:szCs w:val="26"/>
          <w:lang w:val="ro-RO" w:eastAsia="en-US"/>
        </w:rPr>
        <w:t xml:space="preserve"> </w:t>
      </w:r>
      <w:r w:rsidRPr="007511E1">
        <w:rPr>
          <w:rFonts w:eastAsiaTheme="minorEastAsia"/>
          <w:sz w:val="26"/>
          <w:szCs w:val="26"/>
          <w:lang w:val="ro-RO" w:eastAsia="en-US"/>
        </w:rPr>
        <w:t>legislative</w:t>
      </w:r>
      <w:r w:rsidRPr="007511E1">
        <w:rPr>
          <w:rFonts w:eastAsiaTheme="minorEastAsia"/>
          <w:spacing w:val="5"/>
          <w:sz w:val="26"/>
          <w:szCs w:val="26"/>
          <w:lang w:val="ro-RO" w:eastAsia="en-US"/>
        </w:rPr>
        <w:t xml:space="preserve"> </w:t>
      </w:r>
      <w:r w:rsidRPr="007511E1">
        <w:rPr>
          <w:rFonts w:eastAsiaTheme="minorEastAsia"/>
          <w:sz w:val="26"/>
          <w:szCs w:val="26"/>
          <w:lang w:val="ro-RO" w:eastAsia="en-US"/>
        </w:rPr>
        <w:t>şi</w:t>
      </w:r>
      <w:r w:rsidRPr="007511E1">
        <w:rPr>
          <w:rFonts w:eastAsiaTheme="minorEastAsia"/>
          <w:spacing w:val="4"/>
          <w:sz w:val="26"/>
          <w:szCs w:val="26"/>
          <w:lang w:val="ro-RO" w:eastAsia="en-US"/>
        </w:rPr>
        <w:t xml:space="preserve"> </w:t>
      </w:r>
      <w:r w:rsidRPr="007511E1">
        <w:rPr>
          <w:rFonts w:eastAsiaTheme="minorEastAsia"/>
          <w:sz w:val="26"/>
          <w:szCs w:val="26"/>
          <w:lang w:val="ro-RO" w:eastAsia="en-US"/>
        </w:rPr>
        <w:t>alte</w:t>
      </w:r>
      <w:r w:rsidRPr="007511E1">
        <w:rPr>
          <w:rFonts w:eastAsiaTheme="minorEastAsia"/>
          <w:spacing w:val="5"/>
          <w:sz w:val="26"/>
          <w:szCs w:val="26"/>
          <w:lang w:val="ro-RO" w:eastAsia="en-US"/>
        </w:rPr>
        <w:t xml:space="preserve"> </w:t>
      </w:r>
      <w:r w:rsidRPr="007511E1">
        <w:rPr>
          <w:rFonts w:eastAsiaTheme="minorEastAsia"/>
          <w:sz w:val="26"/>
          <w:szCs w:val="26"/>
          <w:lang w:val="ro-RO" w:eastAsia="en-US"/>
        </w:rPr>
        <w:t>acte</w:t>
      </w:r>
      <w:r w:rsidRPr="007511E1">
        <w:rPr>
          <w:rFonts w:eastAsiaTheme="minorEastAsia"/>
          <w:spacing w:val="5"/>
          <w:sz w:val="26"/>
          <w:szCs w:val="26"/>
          <w:lang w:val="ro-RO" w:eastAsia="en-US"/>
        </w:rPr>
        <w:t xml:space="preserve"> </w:t>
      </w:r>
      <w:r w:rsidRPr="007511E1">
        <w:rPr>
          <w:rFonts w:eastAsiaTheme="minorEastAsia"/>
          <w:sz w:val="26"/>
          <w:szCs w:val="26"/>
          <w:lang w:val="ro-RO" w:eastAsia="en-US"/>
        </w:rPr>
        <w:t>nor</w:t>
      </w:r>
      <w:r w:rsidRPr="007511E1">
        <w:rPr>
          <w:rFonts w:eastAsiaTheme="minorEastAsia"/>
          <w:spacing w:val="-3"/>
          <w:sz w:val="26"/>
          <w:szCs w:val="26"/>
          <w:lang w:val="ro-RO" w:eastAsia="en-US"/>
        </w:rPr>
        <w:t>m</w:t>
      </w:r>
      <w:r w:rsidRPr="007511E1">
        <w:rPr>
          <w:rFonts w:eastAsiaTheme="minorEastAsia"/>
          <w:sz w:val="26"/>
          <w:szCs w:val="26"/>
          <w:lang w:val="ro-RO" w:eastAsia="en-US"/>
        </w:rPr>
        <w:t>a</w:t>
      </w:r>
      <w:r w:rsidRPr="007511E1">
        <w:rPr>
          <w:rFonts w:eastAsiaTheme="minorEastAsia"/>
          <w:spacing w:val="2"/>
          <w:sz w:val="26"/>
          <w:szCs w:val="26"/>
          <w:lang w:val="ro-RO" w:eastAsia="en-US"/>
        </w:rPr>
        <w:t>t</w:t>
      </w:r>
      <w:r w:rsidRPr="007511E1">
        <w:rPr>
          <w:rFonts w:eastAsiaTheme="minorEastAsia"/>
          <w:sz w:val="26"/>
          <w:szCs w:val="26"/>
          <w:lang w:val="ro-RO" w:eastAsia="en-US"/>
        </w:rPr>
        <w:t>ive</w:t>
      </w:r>
      <w:r w:rsidRPr="007511E1">
        <w:rPr>
          <w:rFonts w:eastAsiaTheme="minorEastAsia"/>
          <w:spacing w:val="5"/>
          <w:sz w:val="26"/>
          <w:szCs w:val="26"/>
          <w:lang w:val="ro-RO" w:eastAsia="en-US"/>
        </w:rPr>
        <w:t xml:space="preserve"> </w:t>
      </w:r>
      <w:r w:rsidRPr="007511E1">
        <w:rPr>
          <w:rFonts w:eastAsiaTheme="minorEastAsia"/>
          <w:sz w:val="26"/>
          <w:szCs w:val="26"/>
          <w:lang w:val="ro-RO" w:eastAsia="en-US"/>
        </w:rPr>
        <w:t>întru</w:t>
      </w:r>
      <w:r w:rsidRPr="007511E1">
        <w:rPr>
          <w:rFonts w:eastAsiaTheme="minorEastAsia"/>
          <w:spacing w:val="4"/>
          <w:sz w:val="26"/>
          <w:szCs w:val="26"/>
          <w:lang w:val="ro-RO" w:eastAsia="en-US"/>
        </w:rPr>
        <w:t xml:space="preserve"> </w:t>
      </w:r>
      <w:r w:rsidRPr="007511E1">
        <w:rPr>
          <w:rFonts w:eastAsiaTheme="minorEastAsia"/>
          <w:sz w:val="26"/>
          <w:szCs w:val="26"/>
          <w:lang w:val="ro-RO" w:eastAsia="en-US"/>
        </w:rPr>
        <w:t>a</w:t>
      </w:r>
      <w:r w:rsidRPr="007511E1">
        <w:rPr>
          <w:rFonts w:eastAsiaTheme="minorEastAsia"/>
          <w:spacing w:val="3"/>
          <w:sz w:val="26"/>
          <w:szCs w:val="26"/>
          <w:lang w:val="ro-RO" w:eastAsia="en-US"/>
        </w:rPr>
        <w:t xml:space="preserve"> </w:t>
      </w:r>
      <w:r w:rsidRPr="007511E1">
        <w:rPr>
          <w:rFonts w:eastAsiaTheme="minorEastAsia"/>
          <w:sz w:val="26"/>
          <w:szCs w:val="26"/>
          <w:lang w:val="ro-RO" w:eastAsia="en-US"/>
        </w:rPr>
        <w:t>că</w:t>
      </w:r>
      <w:r w:rsidRPr="007511E1">
        <w:rPr>
          <w:rFonts w:eastAsiaTheme="minorEastAsia"/>
          <w:spacing w:val="2"/>
          <w:sz w:val="26"/>
          <w:szCs w:val="26"/>
          <w:lang w:val="ro-RO" w:eastAsia="en-US"/>
        </w:rPr>
        <w:t>r</w:t>
      </w:r>
      <w:r w:rsidRPr="007511E1">
        <w:rPr>
          <w:rFonts w:eastAsiaTheme="minorEastAsia"/>
          <w:sz w:val="26"/>
          <w:szCs w:val="26"/>
          <w:lang w:val="ro-RO" w:eastAsia="en-US"/>
        </w:rPr>
        <w:t>or</w:t>
      </w:r>
      <w:r w:rsidRPr="007511E1">
        <w:rPr>
          <w:rFonts w:eastAsiaTheme="minorEastAsia"/>
          <w:spacing w:val="3"/>
          <w:sz w:val="26"/>
          <w:szCs w:val="26"/>
          <w:lang w:val="ro-RO" w:eastAsia="en-US"/>
        </w:rPr>
        <w:t xml:space="preserve"> </w:t>
      </w:r>
      <w:r w:rsidRPr="007511E1">
        <w:rPr>
          <w:rFonts w:eastAsiaTheme="minorEastAsia"/>
          <w:sz w:val="26"/>
          <w:szCs w:val="26"/>
          <w:lang w:val="ro-RO" w:eastAsia="en-US"/>
        </w:rPr>
        <w:t>execu</w:t>
      </w:r>
      <w:r w:rsidRPr="007511E1">
        <w:rPr>
          <w:rFonts w:eastAsiaTheme="minorEastAsia"/>
          <w:spacing w:val="2"/>
          <w:sz w:val="26"/>
          <w:szCs w:val="26"/>
          <w:lang w:val="ro-RO" w:eastAsia="en-US"/>
        </w:rPr>
        <w:t>t</w:t>
      </w:r>
      <w:r w:rsidRPr="007511E1">
        <w:rPr>
          <w:rFonts w:eastAsiaTheme="minorEastAsia"/>
          <w:sz w:val="26"/>
          <w:szCs w:val="26"/>
          <w:lang w:val="ro-RO" w:eastAsia="en-US"/>
        </w:rPr>
        <w:t>are</w:t>
      </w:r>
      <w:r w:rsidRPr="007511E1">
        <w:rPr>
          <w:rFonts w:eastAsiaTheme="minorEastAsia"/>
          <w:spacing w:val="3"/>
          <w:sz w:val="26"/>
          <w:szCs w:val="26"/>
          <w:lang w:val="ro-RO" w:eastAsia="en-US"/>
        </w:rPr>
        <w:t xml:space="preserve"> </w:t>
      </w:r>
      <w:r w:rsidRPr="007511E1">
        <w:rPr>
          <w:rFonts w:eastAsiaTheme="minorEastAsia"/>
          <w:spacing w:val="6"/>
          <w:sz w:val="26"/>
          <w:szCs w:val="26"/>
          <w:lang w:val="ro-RO" w:eastAsia="en-US"/>
        </w:rPr>
        <w:t>s</w:t>
      </w:r>
      <w:r w:rsidRPr="007511E1">
        <w:rPr>
          <w:rFonts w:eastAsiaTheme="minorEastAsia"/>
          <w:spacing w:val="2"/>
          <w:sz w:val="26"/>
          <w:szCs w:val="26"/>
          <w:lang w:val="ro-RO" w:eastAsia="en-US"/>
        </w:rPr>
        <w:t>-</w:t>
      </w:r>
      <w:r w:rsidRPr="007511E1">
        <w:rPr>
          <w:rFonts w:eastAsiaTheme="minorEastAsia"/>
          <w:sz w:val="26"/>
          <w:szCs w:val="26"/>
          <w:lang w:val="ro-RO" w:eastAsia="en-US"/>
        </w:rPr>
        <w:t>au</w:t>
      </w:r>
      <w:r w:rsidRPr="007511E1">
        <w:rPr>
          <w:rFonts w:eastAsiaTheme="minorEastAsia"/>
          <w:spacing w:val="3"/>
          <w:sz w:val="26"/>
          <w:szCs w:val="26"/>
          <w:lang w:val="ro-RO" w:eastAsia="en-US"/>
        </w:rPr>
        <w:t xml:space="preserve"> </w:t>
      </w:r>
      <w:r w:rsidRPr="007511E1">
        <w:rPr>
          <w:rFonts w:eastAsiaTheme="minorEastAsia"/>
          <w:spacing w:val="2"/>
          <w:sz w:val="26"/>
          <w:szCs w:val="26"/>
          <w:lang w:val="ro-RO" w:eastAsia="en-US"/>
        </w:rPr>
        <w:t>e</w:t>
      </w:r>
      <w:r w:rsidRPr="007511E1">
        <w:rPr>
          <w:rFonts w:eastAsiaTheme="minorEastAsia"/>
          <w:sz w:val="26"/>
          <w:szCs w:val="26"/>
          <w:lang w:val="ro-RO" w:eastAsia="en-US"/>
        </w:rPr>
        <w:t>mis,</w:t>
      </w:r>
      <w:r w:rsidRPr="007511E1">
        <w:rPr>
          <w:rFonts w:eastAsiaTheme="minorEastAsia"/>
          <w:w w:val="99"/>
          <w:sz w:val="26"/>
          <w:szCs w:val="26"/>
          <w:lang w:val="ro-RO" w:eastAsia="en-US"/>
        </w:rPr>
        <w:t xml:space="preserve"> </w:t>
      </w:r>
      <w:r w:rsidRPr="007511E1">
        <w:rPr>
          <w:rFonts w:eastAsiaTheme="minorEastAsia"/>
          <w:sz w:val="26"/>
          <w:szCs w:val="26"/>
          <w:lang w:val="ro-RO" w:eastAsia="en-US"/>
        </w:rPr>
        <w:t>prec</w:t>
      </w:r>
      <w:r w:rsidRPr="007511E1">
        <w:rPr>
          <w:rFonts w:eastAsiaTheme="minorEastAsia"/>
          <w:spacing w:val="2"/>
          <w:sz w:val="26"/>
          <w:szCs w:val="26"/>
          <w:lang w:val="ro-RO" w:eastAsia="en-US"/>
        </w:rPr>
        <w:t>u</w:t>
      </w:r>
      <w:r w:rsidRPr="007511E1">
        <w:rPr>
          <w:rFonts w:eastAsiaTheme="minorEastAsia"/>
          <w:sz w:val="26"/>
          <w:szCs w:val="26"/>
          <w:lang w:val="ro-RO" w:eastAsia="en-US"/>
        </w:rPr>
        <w:t>m</w:t>
      </w:r>
      <w:r w:rsidRPr="007511E1">
        <w:rPr>
          <w:rFonts w:eastAsiaTheme="minorEastAsia"/>
          <w:spacing w:val="-13"/>
          <w:sz w:val="26"/>
          <w:szCs w:val="26"/>
          <w:lang w:val="ro-RO" w:eastAsia="en-US"/>
        </w:rPr>
        <w:t xml:space="preserve"> </w:t>
      </w:r>
      <w:r w:rsidRPr="007511E1">
        <w:rPr>
          <w:rFonts w:eastAsiaTheme="minorEastAsia"/>
          <w:sz w:val="26"/>
          <w:szCs w:val="26"/>
          <w:lang w:val="ro-RO" w:eastAsia="en-US"/>
        </w:rPr>
        <w:t>şi</w:t>
      </w:r>
      <w:r w:rsidRPr="007511E1">
        <w:rPr>
          <w:rFonts w:eastAsiaTheme="minorEastAsia"/>
          <w:spacing w:val="-11"/>
          <w:sz w:val="26"/>
          <w:szCs w:val="26"/>
          <w:lang w:val="ro-RO" w:eastAsia="en-US"/>
        </w:rPr>
        <w:t xml:space="preserve"> </w:t>
      </w:r>
      <w:r w:rsidRPr="007511E1">
        <w:rPr>
          <w:rFonts w:eastAsiaTheme="minorEastAsia"/>
          <w:spacing w:val="2"/>
          <w:sz w:val="26"/>
          <w:szCs w:val="26"/>
          <w:lang w:val="ro-RO" w:eastAsia="en-US"/>
        </w:rPr>
        <w:t>c</w:t>
      </w:r>
      <w:r w:rsidRPr="007511E1">
        <w:rPr>
          <w:rFonts w:eastAsiaTheme="minorEastAsia"/>
          <w:sz w:val="26"/>
          <w:szCs w:val="26"/>
          <w:lang w:val="ro-RO" w:eastAsia="en-US"/>
        </w:rPr>
        <w:t>u</w:t>
      </w:r>
      <w:r w:rsidRPr="007511E1">
        <w:rPr>
          <w:rFonts w:eastAsiaTheme="minorEastAsia"/>
          <w:spacing w:val="-11"/>
          <w:sz w:val="26"/>
          <w:szCs w:val="26"/>
          <w:lang w:val="ro-RO" w:eastAsia="en-US"/>
        </w:rPr>
        <w:t xml:space="preserve"> </w:t>
      </w:r>
      <w:r w:rsidRPr="007511E1">
        <w:rPr>
          <w:rFonts w:eastAsiaTheme="minorEastAsia"/>
          <w:sz w:val="26"/>
          <w:szCs w:val="26"/>
          <w:lang w:val="ro-RO" w:eastAsia="en-US"/>
        </w:rPr>
        <w:t>regl</w:t>
      </w:r>
      <w:r w:rsidRPr="007511E1">
        <w:rPr>
          <w:rFonts w:eastAsiaTheme="minorEastAsia"/>
          <w:spacing w:val="2"/>
          <w:sz w:val="26"/>
          <w:szCs w:val="26"/>
          <w:lang w:val="ro-RO" w:eastAsia="en-US"/>
        </w:rPr>
        <w:t>e</w:t>
      </w:r>
      <w:r w:rsidRPr="007511E1">
        <w:rPr>
          <w:rFonts w:eastAsiaTheme="minorEastAsia"/>
          <w:sz w:val="26"/>
          <w:szCs w:val="26"/>
          <w:lang w:val="ro-RO" w:eastAsia="en-US"/>
        </w:rPr>
        <w:t>men</w:t>
      </w:r>
      <w:r w:rsidRPr="007511E1">
        <w:rPr>
          <w:rFonts w:eastAsiaTheme="minorEastAsia"/>
          <w:spacing w:val="2"/>
          <w:sz w:val="26"/>
          <w:szCs w:val="26"/>
          <w:lang w:val="ro-RO" w:eastAsia="en-US"/>
        </w:rPr>
        <w:t>t</w:t>
      </w:r>
      <w:r w:rsidRPr="007511E1">
        <w:rPr>
          <w:rFonts w:eastAsiaTheme="minorEastAsia"/>
          <w:sz w:val="26"/>
          <w:szCs w:val="26"/>
          <w:lang w:val="ro-RO" w:eastAsia="en-US"/>
        </w:rPr>
        <w:t>ările</w:t>
      </w:r>
      <w:r w:rsidRPr="007511E1">
        <w:rPr>
          <w:rFonts w:eastAsiaTheme="minorEastAsia"/>
          <w:spacing w:val="-11"/>
          <w:sz w:val="26"/>
          <w:szCs w:val="26"/>
          <w:lang w:val="ro-RO" w:eastAsia="en-US"/>
        </w:rPr>
        <w:t xml:space="preserve"> </w:t>
      </w:r>
      <w:r w:rsidRPr="007511E1">
        <w:rPr>
          <w:rFonts w:eastAsiaTheme="minorEastAsia"/>
          <w:sz w:val="26"/>
          <w:szCs w:val="26"/>
          <w:lang w:val="ro-RO" w:eastAsia="en-US"/>
        </w:rPr>
        <w:t>legisla</w:t>
      </w:r>
      <w:r w:rsidRPr="007511E1">
        <w:rPr>
          <w:rFonts w:eastAsiaTheme="minorEastAsia"/>
          <w:spacing w:val="2"/>
          <w:sz w:val="26"/>
          <w:szCs w:val="26"/>
          <w:lang w:val="ro-RO" w:eastAsia="en-US"/>
        </w:rPr>
        <w:t>ţ</w:t>
      </w:r>
      <w:r w:rsidRPr="007511E1">
        <w:rPr>
          <w:rFonts w:eastAsiaTheme="minorEastAsia"/>
          <w:sz w:val="26"/>
          <w:szCs w:val="26"/>
          <w:lang w:val="ro-RO" w:eastAsia="en-US"/>
        </w:rPr>
        <w:t>iei</w:t>
      </w:r>
      <w:r w:rsidRPr="007511E1">
        <w:rPr>
          <w:rFonts w:eastAsiaTheme="minorEastAsia"/>
          <w:spacing w:val="-11"/>
          <w:sz w:val="26"/>
          <w:szCs w:val="26"/>
          <w:lang w:val="ro-RO" w:eastAsia="en-US"/>
        </w:rPr>
        <w:t xml:space="preserve"> </w:t>
      </w:r>
      <w:r w:rsidRPr="007511E1">
        <w:rPr>
          <w:rFonts w:eastAsiaTheme="minorEastAsia"/>
          <w:sz w:val="26"/>
          <w:szCs w:val="26"/>
          <w:lang w:val="ro-RO" w:eastAsia="en-US"/>
        </w:rPr>
        <w:t>c</w:t>
      </w:r>
      <w:r w:rsidRPr="007511E1">
        <w:rPr>
          <w:rFonts w:eastAsiaTheme="minorEastAsia"/>
          <w:spacing w:val="2"/>
          <w:sz w:val="26"/>
          <w:szCs w:val="26"/>
          <w:lang w:val="ro-RO" w:eastAsia="en-US"/>
        </w:rPr>
        <w:t>o</w:t>
      </w:r>
      <w:r w:rsidRPr="007511E1">
        <w:rPr>
          <w:rFonts w:eastAsiaTheme="minorEastAsia"/>
          <w:sz w:val="26"/>
          <w:szCs w:val="26"/>
          <w:lang w:val="ro-RO" w:eastAsia="en-US"/>
        </w:rPr>
        <w:t>muni</w:t>
      </w:r>
      <w:r w:rsidRPr="007511E1">
        <w:rPr>
          <w:rFonts w:eastAsiaTheme="minorEastAsia"/>
          <w:spacing w:val="2"/>
          <w:sz w:val="26"/>
          <w:szCs w:val="26"/>
          <w:lang w:val="ro-RO" w:eastAsia="en-US"/>
        </w:rPr>
        <w:t>t</w:t>
      </w:r>
      <w:r w:rsidRPr="007511E1">
        <w:rPr>
          <w:rFonts w:eastAsiaTheme="minorEastAsia"/>
          <w:sz w:val="26"/>
          <w:szCs w:val="26"/>
          <w:lang w:val="ro-RO" w:eastAsia="en-US"/>
        </w:rPr>
        <w:t>are.</w:t>
      </w:r>
    </w:p>
    <w:p w:rsidR="00654917" w:rsidRPr="007511E1" w:rsidRDefault="00FE5FB6" w:rsidP="009166C5">
      <w:pPr>
        <w:tabs>
          <w:tab w:val="left" w:pos="1134"/>
        </w:tabs>
        <w:autoSpaceDE w:val="0"/>
        <w:autoSpaceDN w:val="0"/>
        <w:adjustRightInd w:val="0"/>
        <w:ind w:firstLine="567"/>
        <w:jc w:val="both"/>
        <w:rPr>
          <w:sz w:val="26"/>
          <w:szCs w:val="26"/>
          <w:lang w:val="ro-RO" w:eastAsia="ro-RO"/>
        </w:rPr>
      </w:pPr>
      <w:r w:rsidRPr="007511E1">
        <w:rPr>
          <w:sz w:val="26"/>
          <w:szCs w:val="26"/>
          <w:lang w:val="ro-RO"/>
        </w:rPr>
        <w:t>Până</w:t>
      </w:r>
      <w:r w:rsidR="00135A28" w:rsidRPr="007511E1">
        <w:rPr>
          <w:sz w:val="26"/>
          <w:szCs w:val="26"/>
          <w:lang w:val="ro-RO"/>
        </w:rPr>
        <w:t xml:space="preserve"> l</w:t>
      </w:r>
      <w:r w:rsidR="00217375" w:rsidRPr="007511E1">
        <w:rPr>
          <w:sz w:val="26"/>
          <w:szCs w:val="26"/>
          <w:lang w:val="ro-RO"/>
        </w:rPr>
        <w:t>a moment</w:t>
      </w:r>
      <w:r w:rsidR="00135A28" w:rsidRPr="007511E1">
        <w:rPr>
          <w:sz w:val="26"/>
          <w:szCs w:val="26"/>
          <w:lang w:val="ro-RO"/>
        </w:rPr>
        <w:t>, ANRCETI efectuează cont</w:t>
      </w:r>
      <w:r w:rsidR="00930E2E" w:rsidRPr="007511E1">
        <w:rPr>
          <w:sz w:val="26"/>
          <w:szCs w:val="26"/>
          <w:lang w:val="ro-RO"/>
        </w:rPr>
        <w:t>r</w:t>
      </w:r>
      <w:r w:rsidR="00135A28" w:rsidRPr="007511E1">
        <w:rPr>
          <w:sz w:val="26"/>
          <w:szCs w:val="26"/>
          <w:lang w:val="ro-RO"/>
        </w:rPr>
        <w:t>oale</w:t>
      </w:r>
      <w:r w:rsidR="00654917" w:rsidRPr="007511E1">
        <w:rPr>
          <w:sz w:val="26"/>
          <w:szCs w:val="26"/>
          <w:lang w:val="ro-RO"/>
        </w:rPr>
        <w:t xml:space="preserve"> a activității furnizorilor din domeniul comunicațiilor electronice în </w:t>
      </w:r>
      <w:r w:rsidR="00135A28" w:rsidRPr="007511E1">
        <w:rPr>
          <w:sz w:val="26"/>
          <w:szCs w:val="26"/>
          <w:lang w:val="ro-RO"/>
        </w:rPr>
        <w:t>conform</w:t>
      </w:r>
      <w:r w:rsidR="00654917" w:rsidRPr="007511E1">
        <w:rPr>
          <w:sz w:val="26"/>
          <w:szCs w:val="26"/>
          <w:lang w:val="ro-RO"/>
        </w:rPr>
        <w:t>itate cu</w:t>
      </w:r>
      <w:r w:rsidR="00135A28" w:rsidRPr="007511E1">
        <w:rPr>
          <w:sz w:val="26"/>
          <w:szCs w:val="26"/>
          <w:lang w:val="ro-RO"/>
        </w:rPr>
        <w:t xml:space="preserve"> </w:t>
      </w:r>
      <w:r w:rsidR="00654917" w:rsidRPr="007511E1">
        <w:rPr>
          <w:sz w:val="26"/>
          <w:szCs w:val="26"/>
          <w:lang w:val="ro-RO"/>
        </w:rPr>
        <w:t xml:space="preserve">procedura stabilită în </w:t>
      </w:r>
      <w:r w:rsidR="00217375" w:rsidRPr="007511E1">
        <w:rPr>
          <w:i/>
          <w:sz w:val="26"/>
          <w:szCs w:val="26"/>
          <w:lang w:val="ro-RO"/>
        </w:rPr>
        <w:t>Regulamentul cu privire la procedura de control în domeniul comunicațiilor electronice</w:t>
      </w:r>
      <w:r w:rsidR="00FA748F" w:rsidRPr="007511E1">
        <w:rPr>
          <w:sz w:val="26"/>
          <w:szCs w:val="26"/>
          <w:lang w:val="ro-RO"/>
        </w:rPr>
        <w:t>,</w:t>
      </w:r>
      <w:r w:rsidR="00217375" w:rsidRPr="007511E1">
        <w:rPr>
          <w:sz w:val="26"/>
          <w:szCs w:val="26"/>
          <w:lang w:val="ro-RO"/>
        </w:rPr>
        <w:t xml:space="preserve"> aprobat prin </w:t>
      </w:r>
      <w:proofErr w:type="spellStart"/>
      <w:r w:rsidR="00217375" w:rsidRPr="007511E1">
        <w:rPr>
          <w:sz w:val="26"/>
          <w:szCs w:val="26"/>
          <w:lang w:val="ro-RO"/>
        </w:rPr>
        <w:t>Hotărîrea</w:t>
      </w:r>
      <w:proofErr w:type="spellEnd"/>
      <w:r w:rsidR="00217375" w:rsidRPr="007511E1">
        <w:rPr>
          <w:sz w:val="26"/>
          <w:szCs w:val="26"/>
          <w:lang w:val="ro-RO"/>
        </w:rPr>
        <w:t xml:space="preserve"> Consiliului de Administrație al ANRCETI nr.09 din 18 august 2008 (Monitorul Oficial al Republicii Moldova, 2008, nr.171-173, art.492)</w:t>
      </w:r>
      <w:r w:rsidR="00504D0C" w:rsidRPr="007511E1">
        <w:rPr>
          <w:sz w:val="26"/>
          <w:szCs w:val="26"/>
          <w:lang w:val="ro-RO"/>
        </w:rPr>
        <w:t xml:space="preserve">, </w:t>
      </w:r>
      <w:r w:rsidR="00D12278" w:rsidRPr="007511E1">
        <w:rPr>
          <w:sz w:val="26"/>
          <w:szCs w:val="26"/>
          <w:lang w:val="ro-RO"/>
        </w:rPr>
        <w:t xml:space="preserve">în continuare denumit </w:t>
      </w:r>
      <w:r w:rsidR="00D12278" w:rsidRPr="007511E1">
        <w:rPr>
          <w:i/>
          <w:sz w:val="26"/>
          <w:szCs w:val="26"/>
          <w:lang w:val="ro-RO"/>
        </w:rPr>
        <w:t>Regulamentul nr.09/2008</w:t>
      </w:r>
      <w:r w:rsidR="00D12278" w:rsidRPr="007511E1">
        <w:rPr>
          <w:sz w:val="26"/>
          <w:szCs w:val="26"/>
          <w:lang w:val="ro-RO"/>
        </w:rPr>
        <w:t xml:space="preserve">, </w:t>
      </w:r>
      <w:r w:rsidR="00504D0C" w:rsidRPr="007511E1">
        <w:rPr>
          <w:sz w:val="26"/>
          <w:szCs w:val="26"/>
          <w:lang w:val="ro-RO"/>
        </w:rPr>
        <w:t xml:space="preserve">care </w:t>
      </w:r>
      <w:r w:rsidR="0046393A" w:rsidRPr="007511E1">
        <w:rPr>
          <w:sz w:val="26"/>
          <w:szCs w:val="26"/>
          <w:lang w:val="ro-RO"/>
        </w:rPr>
        <w:t>a fost</w:t>
      </w:r>
      <w:r w:rsidR="00504D0C" w:rsidRPr="007511E1">
        <w:rPr>
          <w:sz w:val="26"/>
          <w:szCs w:val="26"/>
          <w:lang w:val="ro-RO"/>
        </w:rPr>
        <w:t xml:space="preserve"> elaborat</w:t>
      </w:r>
      <w:r w:rsidR="0046393A" w:rsidRPr="007511E1">
        <w:rPr>
          <w:sz w:val="26"/>
          <w:szCs w:val="26"/>
          <w:lang w:val="ro-RO"/>
        </w:rPr>
        <w:t xml:space="preserve"> </w:t>
      </w:r>
      <w:r w:rsidR="00CF5248" w:rsidRPr="007511E1">
        <w:rPr>
          <w:sz w:val="26"/>
          <w:szCs w:val="26"/>
          <w:lang w:val="ro-RO"/>
        </w:rPr>
        <w:t>în temeiul</w:t>
      </w:r>
      <w:r w:rsidR="0046393A" w:rsidRPr="007511E1">
        <w:rPr>
          <w:sz w:val="26"/>
          <w:szCs w:val="26"/>
          <w:lang w:val="ro-RO"/>
        </w:rPr>
        <w:t xml:space="preserve"> prevederilor art.10 alin.(3) al </w:t>
      </w:r>
      <w:r w:rsidR="0046393A" w:rsidRPr="007511E1">
        <w:rPr>
          <w:sz w:val="26"/>
          <w:szCs w:val="26"/>
          <w:lang w:val="ro-RO" w:eastAsia="ro-RO"/>
        </w:rPr>
        <w:t>Legii comunicațiilor electronice nr. 241-XVI din 15 noiembrie 2007</w:t>
      </w:r>
      <w:r w:rsidR="00930E2E" w:rsidRPr="007511E1">
        <w:rPr>
          <w:sz w:val="26"/>
          <w:szCs w:val="26"/>
          <w:lang w:val="ro-RO" w:eastAsia="ro-RO"/>
        </w:rPr>
        <w:t xml:space="preserve"> (Monitorul Oficial al Republicii Moldova, 2008, nr.51-54, art.55)</w:t>
      </w:r>
      <w:r w:rsidR="000C1FC1" w:rsidRPr="007511E1">
        <w:rPr>
          <w:sz w:val="26"/>
          <w:szCs w:val="26"/>
          <w:lang w:val="ro-RO" w:eastAsia="ro-RO"/>
        </w:rPr>
        <w:t xml:space="preserve">, în continuare denumită </w:t>
      </w:r>
      <w:r w:rsidR="000C1FC1" w:rsidRPr="007511E1">
        <w:rPr>
          <w:i/>
          <w:sz w:val="26"/>
          <w:szCs w:val="26"/>
          <w:lang w:val="ro-RO" w:eastAsia="ro-RO"/>
        </w:rPr>
        <w:t>Legea nr.241/2007</w:t>
      </w:r>
      <w:r w:rsidR="00654917" w:rsidRPr="007511E1">
        <w:rPr>
          <w:sz w:val="26"/>
          <w:szCs w:val="26"/>
          <w:lang w:val="ro-RO" w:eastAsia="ro-RO"/>
        </w:rPr>
        <w:t>.</w:t>
      </w:r>
    </w:p>
    <w:p w:rsidR="00135A28" w:rsidRPr="007511E1" w:rsidRDefault="0046393A" w:rsidP="001A22B3">
      <w:pPr>
        <w:tabs>
          <w:tab w:val="left" w:pos="1134"/>
        </w:tabs>
        <w:autoSpaceDE w:val="0"/>
        <w:autoSpaceDN w:val="0"/>
        <w:adjustRightInd w:val="0"/>
        <w:ind w:firstLine="567"/>
        <w:jc w:val="both"/>
        <w:rPr>
          <w:sz w:val="26"/>
          <w:szCs w:val="26"/>
          <w:lang w:val="ro-RO"/>
        </w:rPr>
      </w:pPr>
      <w:r w:rsidRPr="007511E1">
        <w:rPr>
          <w:sz w:val="26"/>
          <w:szCs w:val="26"/>
          <w:lang w:val="ro-RO" w:eastAsia="ro-RO"/>
        </w:rPr>
        <w:lastRenderedPageBreak/>
        <w:t xml:space="preserve"> </w:t>
      </w:r>
      <w:r w:rsidR="00654917" w:rsidRPr="007511E1">
        <w:rPr>
          <w:sz w:val="26"/>
          <w:szCs w:val="26"/>
          <w:lang w:val="ro-RO" w:eastAsia="ro-RO"/>
        </w:rPr>
        <w:t xml:space="preserve">După </w:t>
      </w:r>
      <w:r w:rsidR="00504D0C" w:rsidRPr="007511E1">
        <w:rPr>
          <w:sz w:val="26"/>
          <w:szCs w:val="26"/>
          <w:lang w:val="ro-RO" w:eastAsia="ro-RO"/>
        </w:rPr>
        <w:t xml:space="preserve">aprobarea </w:t>
      </w:r>
      <w:r w:rsidR="00DE6202" w:rsidRPr="007511E1">
        <w:rPr>
          <w:i/>
          <w:sz w:val="26"/>
          <w:szCs w:val="26"/>
          <w:lang w:val="ro-RO"/>
        </w:rPr>
        <w:t>Regulamentul</w:t>
      </w:r>
      <w:r w:rsidR="00E924DA" w:rsidRPr="007511E1">
        <w:rPr>
          <w:i/>
          <w:sz w:val="26"/>
          <w:szCs w:val="26"/>
          <w:lang w:val="ro-RO"/>
        </w:rPr>
        <w:t>ui</w:t>
      </w:r>
      <w:r w:rsidR="00DE6202" w:rsidRPr="007511E1">
        <w:rPr>
          <w:i/>
          <w:sz w:val="26"/>
          <w:szCs w:val="26"/>
          <w:lang w:val="ro-RO"/>
        </w:rPr>
        <w:t xml:space="preserve"> nr.09/2008</w:t>
      </w:r>
      <w:r w:rsidR="00504D0C" w:rsidRPr="007511E1">
        <w:rPr>
          <w:sz w:val="26"/>
          <w:szCs w:val="26"/>
          <w:lang w:val="ro-RO" w:eastAsia="ro-RO"/>
        </w:rPr>
        <w:t xml:space="preserve"> au fost emise un șir de acte legislative prin care s-</w:t>
      </w:r>
      <w:r w:rsidR="00E924DA" w:rsidRPr="007511E1">
        <w:rPr>
          <w:sz w:val="26"/>
          <w:szCs w:val="26"/>
          <w:lang w:val="ro-RO" w:eastAsia="ro-RO"/>
        </w:rPr>
        <w:t>a</w:t>
      </w:r>
      <w:r w:rsidR="00504D0C" w:rsidRPr="007511E1">
        <w:rPr>
          <w:sz w:val="26"/>
          <w:szCs w:val="26"/>
          <w:lang w:val="ro-RO" w:eastAsia="ro-RO"/>
        </w:rPr>
        <w:t xml:space="preserve">u acordat </w:t>
      </w:r>
      <w:r w:rsidR="00135A28" w:rsidRPr="007511E1">
        <w:rPr>
          <w:sz w:val="26"/>
          <w:szCs w:val="26"/>
          <w:lang w:val="ro-RO" w:eastAsia="ro-RO"/>
        </w:rPr>
        <w:t xml:space="preserve">ANRCETI noi </w:t>
      </w:r>
      <w:r w:rsidR="00504D0C" w:rsidRPr="007511E1">
        <w:rPr>
          <w:sz w:val="26"/>
          <w:szCs w:val="26"/>
          <w:lang w:val="ro-RO" w:eastAsia="ro-RO"/>
        </w:rPr>
        <w:t xml:space="preserve">atribuții de reglementare, control și supraveghere </w:t>
      </w:r>
      <w:r w:rsidR="00135A28" w:rsidRPr="007511E1">
        <w:rPr>
          <w:sz w:val="26"/>
          <w:szCs w:val="26"/>
          <w:lang w:val="ro-RO" w:eastAsia="ro-RO"/>
        </w:rPr>
        <w:t>care vizează și alte domenii precum și a</w:t>
      </w:r>
      <w:r w:rsidR="00504D0C" w:rsidRPr="007511E1">
        <w:rPr>
          <w:sz w:val="26"/>
          <w:szCs w:val="26"/>
          <w:lang w:val="ro-RO" w:eastAsia="ro-RO"/>
        </w:rPr>
        <w:t xml:space="preserve"> fost stabilită </w:t>
      </w:r>
      <w:r w:rsidR="00930E2E" w:rsidRPr="007511E1">
        <w:rPr>
          <w:sz w:val="26"/>
          <w:szCs w:val="26"/>
          <w:lang w:val="ro-RO" w:eastAsia="ro-RO"/>
        </w:rPr>
        <w:t>la nivel de lege</w:t>
      </w:r>
      <w:r w:rsidR="00135A28" w:rsidRPr="007511E1">
        <w:rPr>
          <w:sz w:val="26"/>
          <w:szCs w:val="26"/>
          <w:lang w:val="ro-RO" w:eastAsia="ro-RO"/>
        </w:rPr>
        <w:t xml:space="preserve"> procedura </w:t>
      </w:r>
      <w:r w:rsidR="00E3745C" w:rsidRPr="007511E1">
        <w:rPr>
          <w:sz w:val="26"/>
          <w:szCs w:val="26"/>
          <w:lang w:val="ro-RO" w:eastAsia="ro-RO"/>
        </w:rPr>
        <w:t xml:space="preserve">generală </w:t>
      </w:r>
      <w:r w:rsidR="00135A28" w:rsidRPr="007511E1">
        <w:rPr>
          <w:sz w:val="26"/>
          <w:szCs w:val="26"/>
          <w:lang w:val="ro-RO" w:eastAsia="ro-RO"/>
        </w:rPr>
        <w:t>de efectuare a controlului</w:t>
      </w:r>
      <w:r w:rsidR="00135A28" w:rsidRPr="007511E1">
        <w:rPr>
          <w:sz w:val="26"/>
          <w:szCs w:val="26"/>
          <w:lang w:val="ro-RO"/>
        </w:rPr>
        <w:t xml:space="preserve"> asupra activității de întreprinzător.</w:t>
      </w:r>
    </w:p>
    <w:p w:rsidR="001A22B3" w:rsidRPr="007511E1" w:rsidRDefault="00654917" w:rsidP="00930E2E">
      <w:pPr>
        <w:tabs>
          <w:tab w:val="left" w:pos="1134"/>
        </w:tabs>
        <w:autoSpaceDE w:val="0"/>
        <w:autoSpaceDN w:val="0"/>
        <w:adjustRightInd w:val="0"/>
        <w:ind w:firstLine="567"/>
        <w:jc w:val="both"/>
        <w:rPr>
          <w:sz w:val="26"/>
          <w:szCs w:val="26"/>
          <w:lang w:val="ro-RO" w:eastAsia="ro-RO"/>
        </w:rPr>
      </w:pPr>
      <w:r w:rsidRPr="007511E1">
        <w:rPr>
          <w:sz w:val="26"/>
          <w:szCs w:val="26"/>
          <w:lang w:val="ro-RO" w:eastAsia="ro-RO"/>
        </w:rPr>
        <w:t xml:space="preserve">Unul din actele primare de bază care condiționează </w:t>
      </w:r>
      <w:r w:rsidR="009166C5" w:rsidRPr="007511E1">
        <w:rPr>
          <w:sz w:val="26"/>
          <w:szCs w:val="26"/>
          <w:lang w:val="ro-RO" w:eastAsia="ro-RO"/>
        </w:rPr>
        <w:t xml:space="preserve">necesitatea </w:t>
      </w:r>
      <w:r w:rsidR="00CD669F" w:rsidRPr="007511E1">
        <w:rPr>
          <w:sz w:val="26"/>
          <w:szCs w:val="26"/>
          <w:lang w:val="ro-RO" w:eastAsia="ro-RO"/>
        </w:rPr>
        <w:t>modificării</w:t>
      </w:r>
      <w:r w:rsidRPr="007511E1">
        <w:rPr>
          <w:sz w:val="26"/>
          <w:szCs w:val="26"/>
          <w:lang w:val="ro-RO" w:eastAsia="ro-RO"/>
        </w:rPr>
        <w:t xml:space="preserve"> procedurii de control stabilit</w:t>
      </w:r>
      <w:r w:rsidR="009166C5" w:rsidRPr="007511E1">
        <w:rPr>
          <w:sz w:val="26"/>
          <w:szCs w:val="26"/>
          <w:lang w:val="ro-RO" w:eastAsia="ro-RO"/>
        </w:rPr>
        <w:t>e</w:t>
      </w:r>
      <w:r w:rsidRPr="007511E1">
        <w:rPr>
          <w:sz w:val="26"/>
          <w:szCs w:val="26"/>
          <w:lang w:val="ro-RO" w:eastAsia="ro-RO"/>
        </w:rPr>
        <w:t xml:space="preserve"> de ANRCETI este</w:t>
      </w:r>
      <w:r w:rsidR="00930E2E" w:rsidRPr="007511E1">
        <w:rPr>
          <w:sz w:val="26"/>
          <w:szCs w:val="26"/>
          <w:lang w:val="ro-RO" w:eastAsia="ro-RO"/>
        </w:rPr>
        <w:t xml:space="preserve"> </w:t>
      </w:r>
      <w:r w:rsidR="00AE7B4B" w:rsidRPr="007511E1">
        <w:rPr>
          <w:sz w:val="26"/>
          <w:szCs w:val="26"/>
          <w:lang w:val="ro-RO" w:eastAsia="ro-RO"/>
        </w:rPr>
        <w:t>Legea privind controlul de stat asupra activității de întreprinzător nr.131 din 8 iunie 2012</w:t>
      </w:r>
      <w:r w:rsidR="00930E2E" w:rsidRPr="007511E1">
        <w:rPr>
          <w:sz w:val="26"/>
          <w:szCs w:val="26"/>
          <w:lang w:val="ro-RO" w:eastAsia="ro-RO"/>
        </w:rPr>
        <w:t xml:space="preserve"> (Monitorul Oficial al Republicii Moldova, 2012, nr.181-184, art.595)</w:t>
      </w:r>
      <w:r w:rsidR="00D12278" w:rsidRPr="007511E1">
        <w:rPr>
          <w:sz w:val="26"/>
          <w:szCs w:val="26"/>
          <w:lang w:val="ro-RO" w:eastAsia="ro-RO"/>
        </w:rPr>
        <w:t>, în continuare denumită</w:t>
      </w:r>
      <w:r w:rsidRPr="007511E1">
        <w:rPr>
          <w:sz w:val="26"/>
          <w:szCs w:val="26"/>
          <w:lang w:val="ro-RO" w:eastAsia="ro-RO"/>
        </w:rPr>
        <w:t xml:space="preserve"> </w:t>
      </w:r>
      <w:r w:rsidRPr="007511E1">
        <w:rPr>
          <w:i/>
          <w:sz w:val="26"/>
          <w:szCs w:val="26"/>
          <w:lang w:val="ro-RO" w:eastAsia="ro-RO"/>
        </w:rPr>
        <w:t>Lege</w:t>
      </w:r>
      <w:r w:rsidR="009166C5" w:rsidRPr="007511E1">
        <w:rPr>
          <w:i/>
          <w:sz w:val="26"/>
          <w:szCs w:val="26"/>
          <w:lang w:val="ro-RO" w:eastAsia="ro-RO"/>
        </w:rPr>
        <w:t>a</w:t>
      </w:r>
      <w:r w:rsidRPr="007511E1">
        <w:rPr>
          <w:i/>
          <w:sz w:val="26"/>
          <w:szCs w:val="26"/>
          <w:lang w:val="ro-RO" w:eastAsia="ro-RO"/>
        </w:rPr>
        <w:t xml:space="preserve"> nr. 131/2012</w:t>
      </w:r>
      <w:r w:rsidRPr="007511E1">
        <w:rPr>
          <w:sz w:val="26"/>
          <w:szCs w:val="26"/>
          <w:lang w:val="ro-RO"/>
        </w:rPr>
        <w:t>.</w:t>
      </w:r>
      <w:r w:rsidR="009166C5" w:rsidRPr="007511E1">
        <w:rPr>
          <w:sz w:val="26"/>
          <w:szCs w:val="26"/>
          <w:lang w:val="ro-RO"/>
        </w:rPr>
        <w:t xml:space="preserve"> Prin această lege s-a urmărit scopul de </w:t>
      </w:r>
      <w:r w:rsidR="00930E2E" w:rsidRPr="007511E1">
        <w:rPr>
          <w:sz w:val="26"/>
          <w:szCs w:val="26"/>
          <w:lang w:val="ro-RO"/>
        </w:rPr>
        <w:t xml:space="preserve">a </w:t>
      </w:r>
      <w:r w:rsidR="009166C5" w:rsidRPr="007511E1">
        <w:rPr>
          <w:sz w:val="26"/>
          <w:szCs w:val="26"/>
          <w:lang w:val="ro-RO"/>
        </w:rPr>
        <w:t xml:space="preserve">consolida cadrul juridic şi instituţional în domeniul efectuării controlului de stat asupra activităţii de întreprinzător. </w:t>
      </w:r>
      <w:r w:rsidR="009166C5" w:rsidRPr="007511E1">
        <w:rPr>
          <w:sz w:val="26"/>
          <w:szCs w:val="26"/>
          <w:lang w:val="ro-RO" w:eastAsia="en-US"/>
        </w:rPr>
        <w:t xml:space="preserve">Dispoziţiile </w:t>
      </w:r>
      <w:r w:rsidR="009166C5" w:rsidRPr="007511E1">
        <w:rPr>
          <w:i/>
          <w:sz w:val="26"/>
          <w:szCs w:val="26"/>
          <w:lang w:val="ro-RO" w:eastAsia="en-US"/>
        </w:rPr>
        <w:t xml:space="preserve">Legii </w:t>
      </w:r>
      <w:r w:rsidR="009166C5" w:rsidRPr="007511E1">
        <w:rPr>
          <w:i/>
          <w:sz w:val="26"/>
          <w:szCs w:val="26"/>
          <w:lang w:val="ro-RO" w:eastAsia="ro-RO"/>
        </w:rPr>
        <w:t>nr. 131/2012</w:t>
      </w:r>
      <w:r w:rsidR="009166C5" w:rsidRPr="007511E1">
        <w:rPr>
          <w:sz w:val="26"/>
          <w:szCs w:val="26"/>
          <w:lang w:val="ro-RO" w:eastAsia="ro-RO"/>
        </w:rPr>
        <w:t xml:space="preserve"> urmează a fi aplicate </w:t>
      </w:r>
      <w:r w:rsidR="009166C5" w:rsidRPr="007511E1">
        <w:rPr>
          <w:sz w:val="26"/>
          <w:szCs w:val="26"/>
          <w:lang w:val="ro-RO" w:eastAsia="en-US"/>
        </w:rPr>
        <w:t xml:space="preserve">și de </w:t>
      </w:r>
      <w:r w:rsidR="00CD669F" w:rsidRPr="007511E1">
        <w:rPr>
          <w:sz w:val="26"/>
          <w:szCs w:val="26"/>
          <w:lang w:val="ro-RO" w:eastAsia="en-US"/>
        </w:rPr>
        <w:t xml:space="preserve">către </w:t>
      </w:r>
      <w:r w:rsidR="009166C5" w:rsidRPr="007511E1">
        <w:rPr>
          <w:sz w:val="26"/>
          <w:szCs w:val="26"/>
          <w:lang w:val="ro-RO" w:eastAsia="en-US"/>
        </w:rPr>
        <w:t>ANRCETI</w:t>
      </w:r>
      <w:r w:rsidR="00930E2E" w:rsidRPr="007511E1">
        <w:rPr>
          <w:sz w:val="26"/>
          <w:szCs w:val="26"/>
          <w:lang w:val="ro-RO" w:eastAsia="en-US"/>
        </w:rPr>
        <w:t xml:space="preserve"> în </w:t>
      </w:r>
      <w:r w:rsidR="00E924DA" w:rsidRPr="007511E1">
        <w:rPr>
          <w:sz w:val="26"/>
          <w:szCs w:val="26"/>
          <w:lang w:val="ro-RO" w:eastAsia="en-US"/>
        </w:rPr>
        <w:t>conformitate cu</w:t>
      </w:r>
      <w:r w:rsidR="00930E2E" w:rsidRPr="007511E1">
        <w:rPr>
          <w:sz w:val="26"/>
          <w:szCs w:val="26"/>
          <w:lang w:val="ro-RO" w:eastAsia="en-US"/>
        </w:rPr>
        <w:t xml:space="preserve"> art.1</w:t>
      </w:r>
      <w:r w:rsidR="00D12278" w:rsidRPr="007511E1">
        <w:rPr>
          <w:sz w:val="26"/>
          <w:szCs w:val="26"/>
          <w:lang w:val="ro-RO" w:eastAsia="en-US"/>
        </w:rPr>
        <w:t xml:space="preserve"> alin.(3) al acestei legi</w:t>
      </w:r>
      <w:r w:rsidR="009166C5" w:rsidRPr="007511E1">
        <w:rPr>
          <w:sz w:val="26"/>
          <w:szCs w:val="26"/>
          <w:lang w:val="ro-RO" w:eastAsia="en-US"/>
        </w:rPr>
        <w:t>.</w:t>
      </w:r>
      <w:r w:rsidR="00930E2E" w:rsidRPr="007511E1">
        <w:rPr>
          <w:sz w:val="26"/>
          <w:szCs w:val="26"/>
          <w:lang w:val="ro-RO" w:eastAsia="en-US"/>
        </w:rPr>
        <w:t xml:space="preserve"> </w:t>
      </w:r>
      <w:r w:rsidR="009166C5" w:rsidRPr="007511E1">
        <w:rPr>
          <w:sz w:val="26"/>
          <w:szCs w:val="26"/>
          <w:lang w:val="ro-RO"/>
        </w:rPr>
        <w:t xml:space="preserve">Dat fiind faptul că </w:t>
      </w:r>
      <w:r w:rsidR="009166C5" w:rsidRPr="007511E1">
        <w:rPr>
          <w:i/>
          <w:sz w:val="26"/>
          <w:szCs w:val="26"/>
          <w:lang w:val="ro-RO" w:eastAsia="en-US"/>
        </w:rPr>
        <w:t xml:space="preserve">Legea </w:t>
      </w:r>
      <w:r w:rsidR="009166C5" w:rsidRPr="007511E1">
        <w:rPr>
          <w:i/>
          <w:sz w:val="26"/>
          <w:szCs w:val="26"/>
          <w:lang w:val="ro-RO" w:eastAsia="ro-RO"/>
        </w:rPr>
        <w:t>nr. 131/2012</w:t>
      </w:r>
      <w:r w:rsidR="009166C5" w:rsidRPr="007511E1">
        <w:rPr>
          <w:sz w:val="26"/>
          <w:szCs w:val="26"/>
          <w:lang w:val="ro-RO" w:eastAsia="ro-RO"/>
        </w:rPr>
        <w:t xml:space="preserve"> include doar prevederi generale în partea ce ține de  p</w:t>
      </w:r>
      <w:r w:rsidR="001A22B3" w:rsidRPr="007511E1">
        <w:rPr>
          <w:sz w:val="26"/>
          <w:szCs w:val="26"/>
          <w:lang w:val="ro-RO" w:eastAsia="ro-RO"/>
        </w:rPr>
        <w:t xml:space="preserve">rocedura </w:t>
      </w:r>
      <w:r w:rsidR="009166C5" w:rsidRPr="007511E1">
        <w:rPr>
          <w:sz w:val="26"/>
          <w:szCs w:val="26"/>
          <w:lang w:val="ro-RO" w:eastAsia="ro-RO"/>
        </w:rPr>
        <w:t xml:space="preserve">de organizare și efectuare a controalelor, </w:t>
      </w:r>
      <w:r w:rsidR="00E3745C" w:rsidRPr="007511E1">
        <w:rPr>
          <w:sz w:val="26"/>
          <w:szCs w:val="26"/>
          <w:lang w:val="ro-RO" w:eastAsia="ro-RO"/>
        </w:rPr>
        <w:t>prin</w:t>
      </w:r>
      <w:r w:rsidR="00E924DA" w:rsidRPr="007511E1">
        <w:rPr>
          <w:sz w:val="26"/>
          <w:szCs w:val="26"/>
          <w:lang w:val="ro-RO" w:eastAsia="ro-RO"/>
        </w:rPr>
        <w:t xml:space="preserve"> elaborarea</w:t>
      </w:r>
      <w:r w:rsidR="00E3745C" w:rsidRPr="007511E1">
        <w:rPr>
          <w:sz w:val="26"/>
          <w:szCs w:val="26"/>
          <w:lang w:val="ro-RO" w:eastAsia="ro-RO"/>
        </w:rPr>
        <w:t xml:space="preserve"> </w:t>
      </w:r>
      <w:r w:rsidR="00D12278" w:rsidRPr="007511E1">
        <w:rPr>
          <w:i/>
          <w:sz w:val="26"/>
          <w:szCs w:val="26"/>
          <w:lang w:val="ro-RO"/>
        </w:rPr>
        <w:t>Regulamentul</w:t>
      </w:r>
      <w:r w:rsidR="00E924DA" w:rsidRPr="007511E1">
        <w:rPr>
          <w:i/>
          <w:sz w:val="26"/>
          <w:szCs w:val="26"/>
          <w:lang w:val="ro-RO"/>
        </w:rPr>
        <w:t>ui</w:t>
      </w:r>
      <w:r w:rsidR="00D12278" w:rsidRPr="007511E1">
        <w:rPr>
          <w:i/>
          <w:sz w:val="26"/>
          <w:szCs w:val="26"/>
          <w:lang w:val="ro-RO"/>
        </w:rPr>
        <w:t xml:space="preserve"> privind activitatea de control desfășurată de către Ag</w:t>
      </w:r>
      <w:r w:rsidR="00D12278" w:rsidRPr="007511E1">
        <w:rPr>
          <w:i/>
          <w:spacing w:val="1"/>
          <w:sz w:val="26"/>
          <w:szCs w:val="26"/>
          <w:lang w:val="ro-RO"/>
        </w:rPr>
        <w:t>e</w:t>
      </w:r>
      <w:r w:rsidR="00D12278" w:rsidRPr="007511E1">
        <w:rPr>
          <w:i/>
          <w:sz w:val="26"/>
          <w:szCs w:val="26"/>
          <w:lang w:val="ro-RO"/>
        </w:rPr>
        <w:t>nţi</w:t>
      </w:r>
      <w:r w:rsidR="00D12278" w:rsidRPr="007511E1">
        <w:rPr>
          <w:i/>
          <w:spacing w:val="-1"/>
          <w:sz w:val="26"/>
          <w:szCs w:val="26"/>
          <w:lang w:val="ro-RO"/>
        </w:rPr>
        <w:t>a</w:t>
      </w:r>
      <w:r w:rsidR="00D12278" w:rsidRPr="007511E1">
        <w:rPr>
          <w:i/>
          <w:spacing w:val="12"/>
          <w:sz w:val="26"/>
          <w:szCs w:val="26"/>
          <w:lang w:val="ro-RO"/>
        </w:rPr>
        <w:t xml:space="preserve"> </w:t>
      </w:r>
      <w:r w:rsidR="00D12278" w:rsidRPr="007511E1">
        <w:rPr>
          <w:i/>
          <w:sz w:val="26"/>
          <w:szCs w:val="26"/>
          <w:lang w:val="ro-RO"/>
        </w:rPr>
        <w:t>Na</w:t>
      </w:r>
      <w:r w:rsidR="00D12278" w:rsidRPr="007511E1">
        <w:rPr>
          <w:i/>
          <w:spacing w:val="1"/>
          <w:sz w:val="26"/>
          <w:szCs w:val="26"/>
          <w:lang w:val="ro-RO"/>
        </w:rPr>
        <w:t>ţ</w:t>
      </w:r>
      <w:r w:rsidR="00D12278" w:rsidRPr="007511E1">
        <w:rPr>
          <w:i/>
          <w:sz w:val="26"/>
          <w:szCs w:val="26"/>
          <w:lang w:val="ro-RO"/>
        </w:rPr>
        <w:t>io</w:t>
      </w:r>
      <w:r w:rsidR="00D12278" w:rsidRPr="007511E1">
        <w:rPr>
          <w:i/>
          <w:spacing w:val="-1"/>
          <w:sz w:val="26"/>
          <w:szCs w:val="26"/>
          <w:lang w:val="ro-RO"/>
        </w:rPr>
        <w:t>n</w:t>
      </w:r>
      <w:r w:rsidR="00D12278" w:rsidRPr="007511E1">
        <w:rPr>
          <w:i/>
          <w:sz w:val="26"/>
          <w:szCs w:val="26"/>
          <w:lang w:val="ro-RO"/>
        </w:rPr>
        <w:t>ală</w:t>
      </w:r>
      <w:r w:rsidR="00D12278" w:rsidRPr="007511E1">
        <w:rPr>
          <w:i/>
          <w:spacing w:val="12"/>
          <w:sz w:val="26"/>
          <w:szCs w:val="26"/>
          <w:lang w:val="ro-RO"/>
        </w:rPr>
        <w:t xml:space="preserve"> </w:t>
      </w:r>
      <w:r w:rsidR="00D12278" w:rsidRPr="007511E1">
        <w:rPr>
          <w:i/>
          <w:sz w:val="26"/>
          <w:szCs w:val="26"/>
          <w:lang w:val="ro-RO"/>
        </w:rPr>
        <w:t>pe</w:t>
      </w:r>
      <w:r w:rsidR="00D12278" w:rsidRPr="007511E1">
        <w:rPr>
          <w:i/>
          <w:spacing w:val="-1"/>
          <w:sz w:val="26"/>
          <w:szCs w:val="26"/>
          <w:lang w:val="ro-RO"/>
        </w:rPr>
        <w:t>n</w:t>
      </w:r>
      <w:r w:rsidR="00D12278" w:rsidRPr="007511E1">
        <w:rPr>
          <w:i/>
          <w:spacing w:val="1"/>
          <w:sz w:val="26"/>
          <w:szCs w:val="26"/>
          <w:lang w:val="ro-RO"/>
        </w:rPr>
        <w:t>t</w:t>
      </w:r>
      <w:r w:rsidR="00D12278" w:rsidRPr="007511E1">
        <w:rPr>
          <w:i/>
          <w:sz w:val="26"/>
          <w:szCs w:val="26"/>
          <w:lang w:val="ro-RO"/>
        </w:rPr>
        <w:t>ru</w:t>
      </w:r>
      <w:r w:rsidR="00D12278" w:rsidRPr="007511E1">
        <w:rPr>
          <w:i/>
          <w:spacing w:val="12"/>
          <w:sz w:val="26"/>
          <w:szCs w:val="26"/>
          <w:lang w:val="ro-RO"/>
        </w:rPr>
        <w:t xml:space="preserve"> </w:t>
      </w:r>
      <w:r w:rsidR="00D12278" w:rsidRPr="007511E1">
        <w:rPr>
          <w:i/>
          <w:spacing w:val="-2"/>
          <w:sz w:val="26"/>
          <w:szCs w:val="26"/>
          <w:lang w:val="ro-RO"/>
        </w:rPr>
        <w:t>R</w:t>
      </w:r>
      <w:r w:rsidR="00D12278" w:rsidRPr="007511E1">
        <w:rPr>
          <w:i/>
          <w:sz w:val="26"/>
          <w:szCs w:val="26"/>
          <w:lang w:val="ro-RO"/>
        </w:rPr>
        <w:t>egle</w:t>
      </w:r>
      <w:r w:rsidR="00D12278" w:rsidRPr="007511E1">
        <w:rPr>
          <w:i/>
          <w:spacing w:val="-2"/>
          <w:sz w:val="26"/>
          <w:szCs w:val="26"/>
          <w:lang w:val="ro-RO"/>
        </w:rPr>
        <w:t>m</w:t>
      </w:r>
      <w:r w:rsidR="00D12278" w:rsidRPr="007511E1">
        <w:rPr>
          <w:i/>
          <w:sz w:val="26"/>
          <w:szCs w:val="26"/>
          <w:lang w:val="ro-RO"/>
        </w:rPr>
        <w:t>entare</w:t>
      </w:r>
      <w:r w:rsidR="00D12278" w:rsidRPr="007511E1">
        <w:rPr>
          <w:i/>
          <w:spacing w:val="11"/>
          <w:sz w:val="26"/>
          <w:szCs w:val="26"/>
          <w:lang w:val="ro-RO"/>
        </w:rPr>
        <w:t xml:space="preserve"> </w:t>
      </w:r>
      <w:r w:rsidR="00D12278" w:rsidRPr="007511E1">
        <w:rPr>
          <w:i/>
          <w:sz w:val="26"/>
          <w:szCs w:val="26"/>
          <w:lang w:val="ro-RO"/>
        </w:rPr>
        <w:t>în</w:t>
      </w:r>
      <w:r w:rsidR="00D12278" w:rsidRPr="007511E1">
        <w:rPr>
          <w:i/>
          <w:spacing w:val="12"/>
          <w:sz w:val="26"/>
          <w:szCs w:val="26"/>
          <w:lang w:val="ro-RO"/>
        </w:rPr>
        <w:t xml:space="preserve"> </w:t>
      </w:r>
      <w:r w:rsidR="00D12278" w:rsidRPr="007511E1">
        <w:rPr>
          <w:i/>
          <w:sz w:val="26"/>
          <w:szCs w:val="26"/>
          <w:lang w:val="ro-RO"/>
        </w:rPr>
        <w:t>Co</w:t>
      </w:r>
      <w:r w:rsidR="00D12278" w:rsidRPr="007511E1">
        <w:rPr>
          <w:i/>
          <w:spacing w:val="-2"/>
          <w:sz w:val="26"/>
          <w:szCs w:val="26"/>
          <w:lang w:val="ro-RO"/>
        </w:rPr>
        <w:t>m</w:t>
      </w:r>
      <w:r w:rsidR="00D12278" w:rsidRPr="007511E1">
        <w:rPr>
          <w:i/>
          <w:sz w:val="26"/>
          <w:szCs w:val="26"/>
          <w:lang w:val="ro-RO"/>
        </w:rPr>
        <w:t>unic</w:t>
      </w:r>
      <w:r w:rsidR="00D12278" w:rsidRPr="007511E1">
        <w:rPr>
          <w:i/>
          <w:spacing w:val="-3"/>
          <w:sz w:val="26"/>
          <w:szCs w:val="26"/>
          <w:lang w:val="ro-RO"/>
        </w:rPr>
        <w:t>a</w:t>
      </w:r>
      <w:r w:rsidR="00D12278" w:rsidRPr="007511E1">
        <w:rPr>
          <w:i/>
          <w:sz w:val="26"/>
          <w:szCs w:val="26"/>
          <w:lang w:val="ro-RO"/>
        </w:rPr>
        <w:t>ţ</w:t>
      </w:r>
      <w:r w:rsidR="00D12278" w:rsidRPr="007511E1">
        <w:rPr>
          <w:i/>
          <w:spacing w:val="-1"/>
          <w:sz w:val="26"/>
          <w:szCs w:val="26"/>
          <w:lang w:val="ro-RO"/>
        </w:rPr>
        <w:t xml:space="preserve">ii </w:t>
      </w:r>
      <w:r w:rsidR="00D12278" w:rsidRPr="007511E1">
        <w:rPr>
          <w:i/>
          <w:sz w:val="26"/>
          <w:szCs w:val="26"/>
          <w:lang w:val="ro-RO"/>
        </w:rPr>
        <w:t>Electronice şi Tehnologia Infor</w:t>
      </w:r>
      <w:r w:rsidR="00D12278" w:rsidRPr="007511E1">
        <w:rPr>
          <w:i/>
          <w:spacing w:val="-2"/>
          <w:sz w:val="26"/>
          <w:szCs w:val="26"/>
          <w:lang w:val="ro-RO"/>
        </w:rPr>
        <w:t>m</w:t>
      </w:r>
      <w:r w:rsidR="00D12278" w:rsidRPr="007511E1">
        <w:rPr>
          <w:i/>
          <w:spacing w:val="-1"/>
          <w:sz w:val="26"/>
          <w:szCs w:val="26"/>
          <w:lang w:val="ro-RO"/>
        </w:rPr>
        <w:t>a</w:t>
      </w:r>
      <w:r w:rsidR="00D12278" w:rsidRPr="007511E1">
        <w:rPr>
          <w:i/>
          <w:sz w:val="26"/>
          <w:szCs w:val="26"/>
          <w:lang w:val="ro-RO"/>
        </w:rPr>
        <w:t>ţiei</w:t>
      </w:r>
      <w:r w:rsidR="00D12278" w:rsidRPr="007511E1">
        <w:rPr>
          <w:sz w:val="26"/>
          <w:szCs w:val="26"/>
          <w:lang w:val="ro-RO" w:eastAsia="ro-RO"/>
        </w:rPr>
        <w:t xml:space="preserve"> </w:t>
      </w:r>
      <w:r w:rsidR="00E3745C" w:rsidRPr="007511E1">
        <w:rPr>
          <w:sz w:val="26"/>
          <w:szCs w:val="26"/>
          <w:lang w:val="ro-RO" w:eastAsia="ro-RO"/>
        </w:rPr>
        <w:t xml:space="preserve">se propune o procedură detaliată </w:t>
      </w:r>
      <w:r w:rsidR="00526C5D" w:rsidRPr="007511E1">
        <w:rPr>
          <w:sz w:val="26"/>
          <w:szCs w:val="26"/>
          <w:lang w:val="ro-RO" w:eastAsia="ro-RO"/>
        </w:rPr>
        <w:t xml:space="preserve">și transparentă </w:t>
      </w:r>
      <w:r w:rsidR="00E3745C" w:rsidRPr="007511E1">
        <w:rPr>
          <w:sz w:val="26"/>
          <w:szCs w:val="26"/>
          <w:lang w:val="ro-RO" w:eastAsia="ro-RO"/>
        </w:rPr>
        <w:t xml:space="preserve">care urmează a fi respectată </w:t>
      </w:r>
      <w:proofErr w:type="spellStart"/>
      <w:r w:rsidR="00E3745C" w:rsidRPr="007511E1">
        <w:rPr>
          <w:sz w:val="26"/>
          <w:szCs w:val="26"/>
          <w:lang w:val="ro-RO" w:eastAsia="ro-RO"/>
        </w:rPr>
        <w:t>atît</w:t>
      </w:r>
      <w:proofErr w:type="spellEnd"/>
      <w:r w:rsidR="00E3745C" w:rsidRPr="007511E1">
        <w:rPr>
          <w:sz w:val="26"/>
          <w:szCs w:val="26"/>
          <w:lang w:val="ro-RO" w:eastAsia="ro-RO"/>
        </w:rPr>
        <w:t xml:space="preserve"> de ANRCETI </w:t>
      </w:r>
      <w:proofErr w:type="spellStart"/>
      <w:r w:rsidR="00E3745C" w:rsidRPr="007511E1">
        <w:rPr>
          <w:sz w:val="26"/>
          <w:szCs w:val="26"/>
          <w:lang w:val="ro-RO" w:eastAsia="ro-RO"/>
        </w:rPr>
        <w:t>cît</w:t>
      </w:r>
      <w:proofErr w:type="spellEnd"/>
      <w:r w:rsidR="00E3745C" w:rsidRPr="007511E1">
        <w:rPr>
          <w:sz w:val="26"/>
          <w:szCs w:val="26"/>
          <w:lang w:val="ro-RO" w:eastAsia="ro-RO"/>
        </w:rPr>
        <w:t xml:space="preserve"> și de </w:t>
      </w:r>
      <w:r w:rsidR="00E924DA" w:rsidRPr="007511E1">
        <w:rPr>
          <w:sz w:val="26"/>
          <w:szCs w:val="26"/>
          <w:lang w:val="ro-RO" w:eastAsia="ro-RO"/>
        </w:rPr>
        <w:t xml:space="preserve">către persoanele fizice și juridice activitatea de întreprinzător ale cărora este reglementată de către </w:t>
      </w:r>
      <w:r w:rsidR="00526C5D" w:rsidRPr="007511E1">
        <w:rPr>
          <w:sz w:val="26"/>
          <w:szCs w:val="26"/>
          <w:lang w:val="ro-RO" w:eastAsia="ro-RO"/>
        </w:rPr>
        <w:t>ANRCETI.</w:t>
      </w:r>
    </w:p>
    <w:p w:rsidR="00526C5D" w:rsidRPr="007511E1" w:rsidRDefault="00526C5D" w:rsidP="001A22B3">
      <w:pPr>
        <w:tabs>
          <w:tab w:val="left" w:pos="1134"/>
        </w:tabs>
        <w:autoSpaceDE w:val="0"/>
        <w:autoSpaceDN w:val="0"/>
        <w:adjustRightInd w:val="0"/>
        <w:ind w:firstLine="567"/>
        <w:jc w:val="both"/>
        <w:rPr>
          <w:sz w:val="26"/>
          <w:szCs w:val="26"/>
          <w:lang w:val="ro-RO" w:eastAsia="ro-RO"/>
        </w:rPr>
      </w:pPr>
      <w:r w:rsidRPr="007511E1">
        <w:rPr>
          <w:sz w:val="26"/>
          <w:szCs w:val="26"/>
          <w:lang w:val="ro-RO"/>
        </w:rPr>
        <w:t xml:space="preserve">Un alt act primar care stă la baza elaborării noului </w:t>
      </w:r>
      <w:r w:rsidR="00D12278" w:rsidRPr="007511E1">
        <w:rPr>
          <w:sz w:val="26"/>
          <w:szCs w:val="26"/>
          <w:lang w:val="ro-RO"/>
        </w:rPr>
        <w:t>r</w:t>
      </w:r>
      <w:r w:rsidRPr="007511E1">
        <w:rPr>
          <w:sz w:val="26"/>
          <w:szCs w:val="26"/>
          <w:lang w:val="ro-RO"/>
        </w:rPr>
        <w:t xml:space="preserve">egulament este </w:t>
      </w:r>
      <w:r w:rsidR="00801EFF" w:rsidRPr="007511E1">
        <w:rPr>
          <w:sz w:val="26"/>
          <w:szCs w:val="26"/>
          <w:lang w:val="ro-RO" w:eastAsia="ro-RO"/>
        </w:rPr>
        <w:t>Legea privind accesul pe proprietăți și utilizarea partajată a infrastructurii asociate rețelelor publice de comunicații electronice nr.</w:t>
      </w:r>
      <w:r w:rsidR="00017984">
        <w:rPr>
          <w:sz w:val="26"/>
          <w:szCs w:val="26"/>
          <w:lang w:val="ro-RO" w:eastAsia="ro-RO"/>
        </w:rPr>
        <w:t xml:space="preserve"> </w:t>
      </w:r>
      <w:r w:rsidR="00801EFF" w:rsidRPr="007511E1">
        <w:rPr>
          <w:sz w:val="26"/>
          <w:szCs w:val="26"/>
          <w:lang w:val="ro-RO" w:eastAsia="ro-RO"/>
        </w:rPr>
        <w:t>28 din 10 martie 2016</w:t>
      </w:r>
      <w:r w:rsidRPr="007511E1">
        <w:rPr>
          <w:sz w:val="26"/>
          <w:szCs w:val="26"/>
          <w:lang w:val="ro-RO" w:eastAsia="ro-RO"/>
        </w:rPr>
        <w:t xml:space="preserve"> (Monitorul Oficial al Republicii Moldova, 2016, nr.100-105, art.194)</w:t>
      </w:r>
      <w:r w:rsidR="00AE7B4B" w:rsidRPr="007511E1">
        <w:rPr>
          <w:sz w:val="26"/>
          <w:szCs w:val="26"/>
          <w:lang w:val="ro-RO" w:eastAsia="ro-RO"/>
        </w:rPr>
        <w:t>,</w:t>
      </w:r>
      <w:r w:rsidR="00230C15" w:rsidRPr="007511E1">
        <w:rPr>
          <w:sz w:val="26"/>
          <w:szCs w:val="26"/>
          <w:lang w:val="ro-RO" w:eastAsia="ro-RO"/>
        </w:rPr>
        <w:t xml:space="preserve"> în continuare denumită </w:t>
      </w:r>
      <w:r w:rsidR="00230C15" w:rsidRPr="007511E1">
        <w:rPr>
          <w:i/>
          <w:sz w:val="26"/>
          <w:szCs w:val="26"/>
          <w:lang w:val="ro-RO" w:eastAsia="ro-RO"/>
        </w:rPr>
        <w:t>Legea nr.28/2016</w:t>
      </w:r>
      <w:r w:rsidR="00230C15" w:rsidRPr="007511E1">
        <w:rPr>
          <w:sz w:val="26"/>
          <w:szCs w:val="26"/>
          <w:lang w:val="ro-RO" w:eastAsia="ro-RO"/>
        </w:rPr>
        <w:t>,</w:t>
      </w:r>
      <w:r w:rsidR="00AE7B4B" w:rsidRPr="007511E1">
        <w:rPr>
          <w:sz w:val="26"/>
          <w:szCs w:val="26"/>
          <w:lang w:val="ro-RO" w:eastAsia="ro-RO"/>
        </w:rPr>
        <w:t xml:space="preserve"> prin care </w:t>
      </w:r>
      <w:r w:rsidR="005871E3" w:rsidRPr="007511E1">
        <w:rPr>
          <w:sz w:val="26"/>
          <w:szCs w:val="26"/>
          <w:lang w:val="ro-RO" w:eastAsia="ro-RO"/>
        </w:rPr>
        <w:t xml:space="preserve">ANRCETI </w:t>
      </w:r>
      <w:r w:rsidR="00FC68C8" w:rsidRPr="007511E1">
        <w:rPr>
          <w:sz w:val="26"/>
          <w:szCs w:val="26"/>
          <w:lang w:val="ro-RO" w:eastAsia="ro-RO"/>
        </w:rPr>
        <w:t>a fost abilitată</w:t>
      </w:r>
      <w:r w:rsidR="00AE7B4B" w:rsidRPr="007511E1">
        <w:rPr>
          <w:sz w:val="26"/>
          <w:szCs w:val="26"/>
          <w:lang w:val="ro-RO" w:eastAsia="ro-RO"/>
        </w:rPr>
        <w:t xml:space="preserve"> </w:t>
      </w:r>
      <w:r w:rsidR="00FC68C8" w:rsidRPr="007511E1">
        <w:rPr>
          <w:sz w:val="26"/>
          <w:szCs w:val="26"/>
          <w:lang w:val="ro-RO" w:eastAsia="ro-RO"/>
        </w:rPr>
        <w:t>să</w:t>
      </w:r>
      <w:r w:rsidR="00AE7B4B" w:rsidRPr="007511E1">
        <w:rPr>
          <w:sz w:val="26"/>
          <w:szCs w:val="26"/>
          <w:lang w:val="ro-RO" w:eastAsia="ro-RO"/>
        </w:rPr>
        <w:t xml:space="preserve"> asigur</w:t>
      </w:r>
      <w:r w:rsidR="00FC68C8" w:rsidRPr="007511E1">
        <w:rPr>
          <w:sz w:val="26"/>
          <w:szCs w:val="26"/>
          <w:lang w:val="ro-RO" w:eastAsia="ro-RO"/>
        </w:rPr>
        <w:t>e</w:t>
      </w:r>
      <w:r w:rsidR="00AE7B4B" w:rsidRPr="007511E1">
        <w:rPr>
          <w:sz w:val="26"/>
          <w:szCs w:val="26"/>
          <w:lang w:val="ro-RO" w:eastAsia="ro-RO"/>
        </w:rPr>
        <w:t xml:space="preserve"> respect</w:t>
      </w:r>
      <w:r w:rsidR="00FC68C8" w:rsidRPr="007511E1">
        <w:rPr>
          <w:sz w:val="26"/>
          <w:szCs w:val="26"/>
          <w:lang w:val="ro-RO" w:eastAsia="ro-RO"/>
        </w:rPr>
        <w:t>area</w:t>
      </w:r>
      <w:r w:rsidR="00AE7B4B" w:rsidRPr="007511E1">
        <w:rPr>
          <w:sz w:val="26"/>
          <w:szCs w:val="26"/>
          <w:lang w:val="ro-RO" w:eastAsia="ro-RO"/>
        </w:rPr>
        <w:t xml:space="preserve"> acestei legi de către titularii dreptului de proprietate </w:t>
      </w:r>
      <w:r w:rsidR="005871E3" w:rsidRPr="007511E1">
        <w:rPr>
          <w:sz w:val="26"/>
          <w:szCs w:val="26"/>
          <w:lang w:val="ro-RO" w:eastAsia="ro-RO"/>
        </w:rPr>
        <w:t>în vederea obținerii și exercitării de către furnizorii de rețele și servicii de comunicații electronice a dreptului de acces pe proprietăți și de utilizare partajată a infrastructurii fizice</w:t>
      </w:r>
      <w:r w:rsidRPr="007511E1">
        <w:rPr>
          <w:sz w:val="26"/>
          <w:szCs w:val="26"/>
          <w:lang w:val="ro-RO" w:eastAsia="ro-RO"/>
        </w:rPr>
        <w:t>.</w:t>
      </w:r>
    </w:p>
    <w:p w:rsidR="00D7340C" w:rsidRPr="007511E1" w:rsidRDefault="00526C5D" w:rsidP="001A22B3">
      <w:pPr>
        <w:tabs>
          <w:tab w:val="left" w:pos="1134"/>
        </w:tabs>
        <w:autoSpaceDE w:val="0"/>
        <w:autoSpaceDN w:val="0"/>
        <w:adjustRightInd w:val="0"/>
        <w:ind w:firstLine="567"/>
        <w:jc w:val="both"/>
        <w:rPr>
          <w:sz w:val="26"/>
          <w:szCs w:val="26"/>
          <w:lang w:val="ro-RO" w:eastAsia="ro-RO"/>
        </w:rPr>
      </w:pPr>
      <w:r w:rsidRPr="007511E1">
        <w:rPr>
          <w:sz w:val="26"/>
          <w:szCs w:val="26"/>
          <w:lang w:val="ro-RO" w:eastAsia="ro-RO"/>
        </w:rPr>
        <w:t xml:space="preserve">De asemenea, prin </w:t>
      </w:r>
      <w:r w:rsidR="00801EFF" w:rsidRPr="007511E1">
        <w:rPr>
          <w:sz w:val="26"/>
          <w:szCs w:val="26"/>
          <w:lang w:val="ro-RO" w:eastAsia="ro-RO"/>
        </w:rPr>
        <w:t>Legea comunicațiilor poștale nr.</w:t>
      </w:r>
      <w:r w:rsidR="00017984">
        <w:rPr>
          <w:sz w:val="26"/>
          <w:szCs w:val="26"/>
          <w:lang w:val="ro-RO" w:eastAsia="ro-RO"/>
        </w:rPr>
        <w:t xml:space="preserve"> </w:t>
      </w:r>
      <w:r w:rsidR="008F7BBF" w:rsidRPr="007511E1">
        <w:rPr>
          <w:sz w:val="26"/>
          <w:szCs w:val="26"/>
          <w:lang w:val="ro-RO" w:eastAsia="ro-RO"/>
        </w:rPr>
        <w:t>36</w:t>
      </w:r>
      <w:r w:rsidR="00801EFF" w:rsidRPr="007511E1">
        <w:rPr>
          <w:sz w:val="26"/>
          <w:szCs w:val="26"/>
          <w:lang w:val="ro-RO" w:eastAsia="ro-RO"/>
        </w:rPr>
        <w:t xml:space="preserve"> din </w:t>
      </w:r>
      <w:r w:rsidR="008F7BBF" w:rsidRPr="007511E1">
        <w:rPr>
          <w:sz w:val="26"/>
          <w:szCs w:val="26"/>
          <w:lang w:val="ro-RO" w:eastAsia="ro-RO"/>
        </w:rPr>
        <w:t xml:space="preserve">17 martie </w:t>
      </w:r>
      <w:r w:rsidR="00801EFF" w:rsidRPr="007511E1">
        <w:rPr>
          <w:sz w:val="26"/>
          <w:szCs w:val="26"/>
          <w:lang w:val="ro-RO" w:eastAsia="ro-RO"/>
        </w:rPr>
        <w:t>2016</w:t>
      </w:r>
      <w:r w:rsidR="00D12278" w:rsidRPr="007511E1">
        <w:rPr>
          <w:sz w:val="26"/>
          <w:szCs w:val="26"/>
          <w:lang w:val="ro-RO" w:eastAsia="ro-RO"/>
        </w:rPr>
        <w:t xml:space="preserve"> (Monitorul Oficial al Republicii Moldova, 2016, nr.114-122, art.225)</w:t>
      </w:r>
      <w:r w:rsidR="00B81862" w:rsidRPr="007511E1">
        <w:rPr>
          <w:sz w:val="26"/>
          <w:szCs w:val="26"/>
          <w:lang w:val="ro-RO" w:eastAsia="ro-RO"/>
        </w:rPr>
        <w:t xml:space="preserve">, </w:t>
      </w:r>
      <w:r w:rsidR="00583C2C">
        <w:rPr>
          <w:sz w:val="26"/>
          <w:szCs w:val="26"/>
          <w:lang w:val="ro-RO" w:eastAsia="ro-RO"/>
        </w:rPr>
        <w:t xml:space="preserve">în continuare denumită </w:t>
      </w:r>
      <w:r w:rsidR="00583C2C" w:rsidRPr="00017984">
        <w:rPr>
          <w:i/>
          <w:sz w:val="26"/>
          <w:szCs w:val="26"/>
          <w:lang w:val="ro-RO" w:eastAsia="ro-RO"/>
        </w:rPr>
        <w:t>Legea nr.3</w:t>
      </w:r>
      <w:r w:rsidR="00017984" w:rsidRPr="00017984">
        <w:rPr>
          <w:i/>
          <w:sz w:val="26"/>
          <w:szCs w:val="26"/>
          <w:lang w:val="ro-RO" w:eastAsia="ro-RO"/>
        </w:rPr>
        <w:t>6</w:t>
      </w:r>
      <w:r w:rsidR="00583C2C" w:rsidRPr="00017984">
        <w:rPr>
          <w:i/>
          <w:sz w:val="26"/>
          <w:szCs w:val="26"/>
          <w:lang w:val="ro-RO" w:eastAsia="ro-RO"/>
        </w:rPr>
        <w:t>/2016</w:t>
      </w:r>
      <w:r w:rsidR="00583C2C">
        <w:rPr>
          <w:sz w:val="26"/>
          <w:szCs w:val="26"/>
          <w:lang w:val="ro-RO" w:eastAsia="ro-RO"/>
        </w:rPr>
        <w:t xml:space="preserve">, </w:t>
      </w:r>
      <w:r w:rsidR="00AE7B4B" w:rsidRPr="007511E1">
        <w:rPr>
          <w:sz w:val="26"/>
          <w:szCs w:val="26"/>
          <w:lang w:val="ro-RO" w:eastAsia="ro-RO"/>
        </w:rPr>
        <w:t>ANRCETI</w:t>
      </w:r>
      <w:r w:rsidR="005871E3" w:rsidRPr="007511E1">
        <w:rPr>
          <w:sz w:val="26"/>
          <w:szCs w:val="26"/>
          <w:lang w:val="ro-RO" w:eastAsia="ro-RO"/>
        </w:rPr>
        <w:t xml:space="preserve"> i s-a acordat</w:t>
      </w:r>
      <w:r w:rsidRPr="007511E1">
        <w:rPr>
          <w:sz w:val="26"/>
          <w:szCs w:val="26"/>
          <w:lang w:val="ro-RO" w:eastAsia="ro-RO"/>
        </w:rPr>
        <w:t xml:space="preserve"> </w:t>
      </w:r>
      <w:r w:rsidR="00FE5FB6" w:rsidRPr="007511E1">
        <w:rPr>
          <w:sz w:val="26"/>
          <w:szCs w:val="26"/>
          <w:lang w:val="ro-RO" w:eastAsia="ro-RO"/>
        </w:rPr>
        <w:t>atât</w:t>
      </w:r>
      <w:r w:rsidRPr="007511E1">
        <w:rPr>
          <w:sz w:val="26"/>
          <w:szCs w:val="26"/>
          <w:lang w:val="ro-RO" w:eastAsia="ro-RO"/>
        </w:rPr>
        <w:t xml:space="preserve"> atribuții de reglementare </w:t>
      </w:r>
      <w:r w:rsidR="00FE5FB6" w:rsidRPr="007511E1">
        <w:rPr>
          <w:sz w:val="26"/>
          <w:szCs w:val="26"/>
          <w:lang w:val="ro-RO" w:eastAsia="ro-RO"/>
        </w:rPr>
        <w:t>cât</w:t>
      </w:r>
      <w:r w:rsidRPr="007511E1">
        <w:rPr>
          <w:sz w:val="26"/>
          <w:szCs w:val="26"/>
          <w:lang w:val="ro-RO" w:eastAsia="ro-RO"/>
        </w:rPr>
        <w:t xml:space="preserve"> și </w:t>
      </w:r>
      <w:r w:rsidR="005871E3" w:rsidRPr="007511E1">
        <w:rPr>
          <w:sz w:val="26"/>
          <w:szCs w:val="26"/>
          <w:lang w:val="ro-RO" w:eastAsia="ro-RO"/>
        </w:rPr>
        <w:t>de control și supraveghere a activităților din domeniul comunicațiilor poștale.</w:t>
      </w:r>
      <w:r w:rsidR="00AE7B4B" w:rsidRPr="007511E1">
        <w:rPr>
          <w:sz w:val="26"/>
          <w:szCs w:val="26"/>
          <w:lang w:val="ro-RO" w:eastAsia="ro-RO"/>
        </w:rPr>
        <w:t xml:space="preserve"> </w:t>
      </w:r>
    </w:p>
    <w:p w:rsidR="00526C5D" w:rsidRDefault="00654917" w:rsidP="00D12278">
      <w:pPr>
        <w:tabs>
          <w:tab w:val="left" w:pos="1134"/>
        </w:tabs>
        <w:autoSpaceDE w:val="0"/>
        <w:autoSpaceDN w:val="0"/>
        <w:adjustRightInd w:val="0"/>
        <w:ind w:firstLine="567"/>
        <w:jc w:val="both"/>
        <w:rPr>
          <w:sz w:val="26"/>
          <w:szCs w:val="26"/>
          <w:lang w:val="ro-RO" w:eastAsia="ro-RO"/>
        </w:rPr>
      </w:pPr>
      <w:r w:rsidRPr="007511E1">
        <w:rPr>
          <w:sz w:val="26"/>
          <w:szCs w:val="26"/>
          <w:lang w:val="ro-RO" w:eastAsia="ro-RO"/>
        </w:rPr>
        <w:t xml:space="preserve">Procedura de efectuare a controalelor stabilită în </w:t>
      </w:r>
      <w:r w:rsidR="00E924DA" w:rsidRPr="007511E1">
        <w:rPr>
          <w:i/>
          <w:sz w:val="26"/>
          <w:szCs w:val="26"/>
          <w:lang w:val="ro-RO"/>
        </w:rPr>
        <w:t xml:space="preserve">Regulamentul nr.09/2008 </w:t>
      </w:r>
      <w:r w:rsidR="00526C5D" w:rsidRPr="007511E1">
        <w:rPr>
          <w:sz w:val="26"/>
          <w:szCs w:val="26"/>
          <w:lang w:val="ro-RO" w:eastAsia="ro-RO"/>
        </w:rPr>
        <w:t>nu cuprinde toate domeniile de competență a</w:t>
      </w:r>
      <w:r w:rsidR="00F003A9" w:rsidRPr="007511E1">
        <w:rPr>
          <w:sz w:val="26"/>
          <w:szCs w:val="26"/>
          <w:lang w:val="ro-RO" w:eastAsia="ro-RO"/>
        </w:rPr>
        <w:t>le</w:t>
      </w:r>
      <w:r w:rsidR="00526C5D" w:rsidRPr="007511E1">
        <w:rPr>
          <w:sz w:val="26"/>
          <w:szCs w:val="26"/>
          <w:lang w:val="ro-RO" w:eastAsia="ro-RO"/>
        </w:rPr>
        <w:t xml:space="preserve"> ANRCETI, </w:t>
      </w:r>
      <w:r w:rsidRPr="007511E1">
        <w:rPr>
          <w:sz w:val="26"/>
          <w:szCs w:val="26"/>
          <w:lang w:val="ro-RO" w:eastAsia="ro-RO"/>
        </w:rPr>
        <w:t xml:space="preserve">este deja depășită și insuficientă pentru realizarea </w:t>
      </w:r>
      <w:r w:rsidR="00526C5D" w:rsidRPr="007511E1">
        <w:rPr>
          <w:sz w:val="26"/>
          <w:szCs w:val="26"/>
          <w:lang w:val="ro-RO" w:eastAsia="ro-RO"/>
        </w:rPr>
        <w:t xml:space="preserve"> conformă a </w:t>
      </w:r>
      <w:r w:rsidRPr="007511E1">
        <w:rPr>
          <w:sz w:val="26"/>
          <w:szCs w:val="26"/>
          <w:lang w:val="ro-RO" w:eastAsia="ro-RO"/>
        </w:rPr>
        <w:t xml:space="preserve">atribuțiilor de control </w:t>
      </w:r>
      <w:r w:rsidR="00F003A9" w:rsidRPr="007511E1">
        <w:rPr>
          <w:sz w:val="26"/>
          <w:szCs w:val="26"/>
          <w:lang w:val="ro-RO" w:eastAsia="ro-RO"/>
        </w:rPr>
        <w:t xml:space="preserve">și supraveghere </w:t>
      </w:r>
      <w:r w:rsidR="00526C5D" w:rsidRPr="007511E1">
        <w:rPr>
          <w:sz w:val="26"/>
          <w:szCs w:val="26"/>
          <w:lang w:val="ro-RO" w:eastAsia="ro-RO"/>
        </w:rPr>
        <w:t>ale ANRCETI.</w:t>
      </w:r>
      <w:r w:rsidR="00F003A9" w:rsidRPr="007511E1">
        <w:rPr>
          <w:sz w:val="26"/>
          <w:szCs w:val="26"/>
          <w:lang w:val="ro-RO" w:eastAsia="ro-RO"/>
        </w:rPr>
        <w:t xml:space="preserve"> </w:t>
      </w:r>
      <w:r w:rsidRPr="007511E1">
        <w:rPr>
          <w:sz w:val="26"/>
          <w:szCs w:val="26"/>
          <w:lang w:val="ro-RO" w:eastAsia="ro-RO"/>
        </w:rPr>
        <w:t xml:space="preserve"> </w:t>
      </w:r>
    </w:p>
    <w:p w:rsidR="007270AE" w:rsidRPr="007270AE" w:rsidRDefault="007270AE" w:rsidP="00D12278">
      <w:pPr>
        <w:tabs>
          <w:tab w:val="left" w:pos="1134"/>
        </w:tabs>
        <w:autoSpaceDE w:val="0"/>
        <w:autoSpaceDN w:val="0"/>
        <w:adjustRightInd w:val="0"/>
        <w:ind w:firstLine="567"/>
        <w:jc w:val="both"/>
        <w:rPr>
          <w:sz w:val="26"/>
          <w:szCs w:val="26"/>
          <w:lang w:val="ro-RO" w:eastAsia="ro-RO"/>
        </w:rPr>
      </w:pPr>
      <w:r>
        <w:rPr>
          <w:sz w:val="26"/>
          <w:szCs w:val="26"/>
          <w:lang w:val="ro-RO" w:eastAsia="ro-RO"/>
        </w:rPr>
        <w:t xml:space="preserve">Este de menționat faptul, că în esența Regulamentul propus constituie adoptarea </w:t>
      </w:r>
      <w:r w:rsidRPr="007511E1">
        <w:rPr>
          <w:i/>
          <w:sz w:val="26"/>
          <w:szCs w:val="26"/>
          <w:lang w:val="ro-RO"/>
        </w:rPr>
        <w:t>Regulamentul</w:t>
      </w:r>
      <w:r>
        <w:rPr>
          <w:i/>
          <w:sz w:val="26"/>
          <w:szCs w:val="26"/>
          <w:lang w:val="ro-RO"/>
        </w:rPr>
        <w:t>ui</w:t>
      </w:r>
      <w:r w:rsidRPr="007511E1">
        <w:rPr>
          <w:i/>
          <w:sz w:val="26"/>
          <w:szCs w:val="26"/>
          <w:lang w:val="ro-RO"/>
        </w:rPr>
        <w:t xml:space="preserve"> nr.09/2008</w:t>
      </w:r>
      <w:r>
        <w:rPr>
          <w:i/>
          <w:sz w:val="26"/>
          <w:szCs w:val="26"/>
          <w:lang w:val="ro-RO"/>
        </w:rPr>
        <w:t xml:space="preserve">, </w:t>
      </w:r>
      <w:r>
        <w:rPr>
          <w:sz w:val="26"/>
          <w:szCs w:val="26"/>
          <w:lang w:val="ro-RO"/>
        </w:rPr>
        <w:t xml:space="preserve">în redacție nouă, reieșind din necesitatea executării obligațiilor și atribuțiilor ce revin ANRCETI, în materie de reglementare a sectorului comunicațiilor poștale și realizarea accesului </w:t>
      </w:r>
      <w:r w:rsidRPr="007270AE">
        <w:rPr>
          <w:sz w:val="26"/>
          <w:szCs w:val="26"/>
          <w:lang w:val="ro-RO"/>
        </w:rPr>
        <w:t>pe proprietăți și utilizarea partajată a infrastructurii asociate rețelelor publice de comunicații electronice</w:t>
      </w:r>
      <w:r>
        <w:rPr>
          <w:sz w:val="26"/>
          <w:szCs w:val="26"/>
          <w:lang w:val="ro-RO"/>
        </w:rPr>
        <w:t>.</w:t>
      </w:r>
    </w:p>
    <w:p w:rsidR="007A1203" w:rsidRDefault="007A1203" w:rsidP="001A22B3">
      <w:pPr>
        <w:tabs>
          <w:tab w:val="left" w:pos="360"/>
        </w:tabs>
        <w:autoSpaceDE w:val="0"/>
        <w:autoSpaceDN w:val="0"/>
        <w:adjustRightInd w:val="0"/>
        <w:spacing w:before="120" w:after="120"/>
        <w:ind w:firstLine="567"/>
        <w:jc w:val="both"/>
        <w:rPr>
          <w:b/>
          <w:color w:val="000000" w:themeColor="text1"/>
          <w:sz w:val="26"/>
          <w:szCs w:val="26"/>
          <w:lang w:val="ro-RO"/>
        </w:rPr>
      </w:pPr>
      <w:r w:rsidRPr="007511E1">
        <w:rPr>
          <w:b/>
          <w:color w:val="000000" w:themeColor="text1"/>
          <w:sz w:val="26"/>
          <w:szCs w:val="26"/>
          <w:lang w:val="ro-RO"/>
        </w:rPr>
        <w:t>Definirea problemei</w:t>
      </w:r>
    </w:p>
    <w:p w:rsidR="001A66AD" w:rsidRPr="001A66AD" w:rsidRDefault="001A66AD" w:rsidP="001A22B3">
      <w:pPr>
        <w:tabs>
          <w:tab w:val="left" w:pos="360"/>
        </w:tabs>
        <w:autoSpaceDE w:val="0"/>
        <w:autoSpaceDN w:val="0"/>
        <w:adjustRightInd w:val="0"/>
        <w:spacing w:before="120" w:after="120"/>
        <w:ind w:firstLine="567"/>
        <w:jc w:val="both"/>
        <w:rPr>
          <w:color w:val="000000" w:themeColor="text1"/>
          <w:sz w:val="26"/>
          <w:szCs w:val="26"/>
          <w:lang w:val="ro-RO"/>
        </w:rPr>
      </w:pPr>
      <w:r w:rsidRPr="001A66AD">
        <w:rPr>
          <w:color w:val="000000" w:themeColor="text1"/>
          <w:sz w:val="26"/>
          <w:szCs w:val="26"/>
          <w:lang w:val="ro-RO"/>
        </w:rPr>
        <w:t xml:space="preserve">În tabelul de mai jos este expusă </w:t>
      </w:r>
      <w:r>
        <w:rPr>
          <w:color w:val="000000" w:themeColor="text1"/>
          <w:sz w:val="26"/>
          <w:szCs w:val="26"/>
          <w:lang w:val="ro-RO"/>
        </w:rPr>
        <w:t xml:space="preserve">o analiză comparativă generală a conținutului </w:t>
      </w:r>
      <w:r w:rsidRPr="007511E1">
        <w:rPr>
          <w:i/>
          <w:sz w:val="26"/>
          <w:szCs w:val="26"/>
          <w:lang w:val="ro-RO"/>
        </w:rPr>
        <w:t>Regulamentul</w:t>
      </w:r>
      <w:r>
        <w:rPr>
          <w:i/>
          <w:sz w:val="26"/>
          <w:szCs w:val="26"/>
          <w:lang w:val="ro-RO"/>
        </w:rPr>
        <w:t>ui</w:t>
      </w:r>
      <w:r w:rsidRPr="007511E1">
        <w:rPr>
          <w:i/>
          <w:sz w:val="26"/>
          <w:szCs w:val="26"/>
          <w:lang w:val="ro-RO"/>
        </w:rPr>
        <w:t xml:space="preserve"> nr.09/2008</w:t>
      </w:r>
      <w:r>
        <w:rPr>
          <w:i/>
          <w:sz w:val="26"/>
          <w:szCs w:val="26"/>
          <w:lang w:val="ro-RO"/>
        </w:rPr>
        <w:t xml:space="preserve"> </w:t>
      </w:r>
      <w:r>
        <w:rPr>
          <w:sz w:val="26"/>
          <w:szCs w:val="26"/>
          <w:lang w:val="ro-RO"/>
        </w:rPr>
        <w:t xml:space="preserve">în vigoare cu unele prevederi ce se propun a fi incluse noul </w:t>
      </w:r>
      <w:r w:rsidRPr="007511E1">
        <w:rPr>
          <w:i/>
          <w:sz w:val="26"/>
          <w:szCs w:val="26"/>
          <w:lang w:val="ro-RO"/>
        </w:rPr>
        <w:t>Regulament privind activitatea de control desfășurată de către Ag</w:t>
      </w:r>
      <w:r w:rsidRPr="007511E1">
        <w:rPr>
          <w:i/>
          <w:spacing w:val="1"/>
          <w:sz w:val="26"/>
          <w:szCs w:val="26"/>
          <w:lang w:val="ro-RO"/>
        </w:rPr>
        <w:t>e</w:t>
      </w:r>
      <w:r w:rsidRPr="007511E1">
        <w:rPr>
          <w:i/>
          <w:sz w:val="26"/>
          <w:szCs w:val="26"/>
          <w:lang w:val="ro-RO"/>
        </w:rPr>
        <w:t>nţi</w:t>
      </w:r>
      <w:r w:rsidRPr="007511E1">
        <w:rPr>
          <w:i/>
          <w:spacing w:val="-1"/>
          <w:sz w:val="26"/>
          <w:szCs w:val="26"/>
          <w:lang w:val="ro-RO"/>
        </w:rPr>
        <w:t>a</w:t>
      </w:r>
      <w:r w:rsidRPr="007511E1">
        <w:rPr>
          <w:i/>
          <w:spacing w:val="12"/>
          <w:sz w:val="26"/>
          <w:szCs w:val="26"/>
          <w:lang w:val="ro-RO"/>
        </w:rPr>
        <w:t xml:space="preserve"> </w:t>
      </w:r>
      <w:r w:rsidRPr="007511E1">
        <w:rPr>
          <w:i/>
          <w:sz w:val="26"/>
          <w:szCs w:val="26"/>
          <w:lang w:val="ro-RO"/>
        </w:rPr>
        <w:t>Na</w:t>
      </w:r>
      <w:r w:rsidRPr="007511E1">
        <w:rPr>
          <w:i/>
          <w:spacing w:val="1"/>
          <w:sz w:val="26"/>
          <w:szCs w:val="26"/>
          <w:lang w:val="ro-RO"/>
        </w:rPr>
        <w:t>ţ</w:t>
      </w:r>
      <w:r w:rsidRPr="007511E1">
        <w:rPr>
          <w:i/>
          <w:sz w:val="26"/>
          <w:szCs w:val="26"/>
          <w:lang w:val="ro-RO"/>
        </w:rPr>
        <w:t>io</w:t>
      </w:r>
      <w:r w:rsidRPr="007511E1">
        <w:rPr>
          <w:i/>
          <w:spacing w:val="-1"/>
          <w:sz w:val="26"/>
          <w:szCs w:val="26"/>
          <w:lang w:val="ro-RO"/>
        </w:rPr>
        <w:t>n</w:t>
      </w:r>
      <w:r w:rsidRPr="007511E1">
        <w:rPr>
          <w:i/>
          <w:sz w:val="26"/>
          <w:szCs w:val="26"/>
          <w:lang w:val="ro-RO"/>
        </w:rPr>
        <w:t>ală</w:t>
      </w:r>
      <w:r w:rsidRPr="007511E1">
        <w:rPr>
          <w:i/>
          <w:spacing w:val="12"/>
          <w:sz w:val="26"/>
          <w:szCs w:val="26"/>
          <w:lang w:val="ro-RO"/>
        </w:rPr>
        <w:t xml:space="preserve"> </w:t>
      </w:r>
      <w:r w:rsidRPr="007511E1">
        <w:rPr>
          <w:i/>
          <w:sz w:val="26"/>
          <w:szCs w:val="26"/>
          <w:lang w:val="ro-RO"/>
        </w:rPr>
        <w:t>pe</w:t>
      </w:r>
      <w:r w:rsidRPr="007511E1">
        <w:rPr>
          <w:i/>
          <w:spacing w:val="-1"/>
          <w:sz w:val="26"/>
          <w:szCs w:val="26"/>
          <w:lang w:val="ro-RO"/>
        </w:rPr>
        <w:t>n</w:t>
      </w:r>
      <w:r w:rsidRPr="007511E1">
        <w:rPr>
          <w:i/>
          <w:spacing w:val="1"/>
          <w:sz w:val="26"/>
          <w:szCs w:val="26"/>
          <w:lang w:val="ro-RO"/>
        </w:rPr>
        <w:t>t</w:t>
      </w:r>
      <w:r w:rsidRPr="007511E1">
        <w:rPr>
          <w:i/>
          <w:sz w:val="26"/>
          <w:szCs w:val="26"/>
          <w:lang w:val="ro-RO"/>
        </w:rPr>
        <w:t>ru</w:t>
      </w:r>
      <w:r w:rsidRPr="007511E1">
        <w:rPr>
          <w:i/>
          <w:spacing w:val="12"/>
          <w:sz w:val="26"/>
          <w:szCs w:val="26"/>
          <w:lang w:val="ro-RO"/>
        </w:rPr>
        <w:t xml:space="preserve"> </w:t>
      </w:r>
      <w:r w:rsidRPr="007511E1">
        <w:rPr>
          <w:i/>
          <w:spacing w:val="-2"/>
          <w:sz w:val="26"/>
          <w:szCs w:val="26"/>
          <w:lang w:val="ro-RO"/>
        </w:rPr>
        <w:t>R</w:t>
      </w:r>
      <w:r w:rsidRPr="007511E1">
        <w:rPr>
          <w:i/>
          <w:sz w:val="26"/>
          <w:szCs w:val="26"/>
          <w:lang w:val="ro-RO"/>
        </w:rPr>
        <w:t>egle</w:t>
      </w:r>
      <w:r w:rsidRPr="007511E1">
        <w:rPr>
          <w:i/>
          <w:spacing w:val="-2"/>
          <w:sz w:val="26"/>
          <w:szCs w:val="26"/>
          <w:lang w:val="ro-RO"/>
        </w:rPr>
        <w:t>m</w:t>
      </w:r>
      <w:r w:rsidRPr="007511E1">
        <w:rPr>
          <w:i/>
          <w:sz w:val="26"/>
          <w:szCs w:val="26"/>
          <w:lang w:val="ro-RO"/>
        </w:rPr>
        <w:t>entare</w:t>
      </w:r>
      <w:r w:rsidRPr="007511E1">
        <w:rPr>
          <w:i/>
          <w:spacing w:val="11"/>
          <w:sz w:val="26"/>
          <w:szCs w:val="26"/>
          <w:lang w:val="ro-RO"/>
        </w:rPr>
        <w:t xml:space="preserve"> </w:t>
      </w:r>
      <w:r w:rsidRPr="007511E1">
        <w:rPr>
          <w:i/>
          <w:sz w:val="26"/>
          <w:szCs w:val="26"/>
          <w:lang w:val="ro-RO"/>
        </w:rPr>
        <w:t>în</w:t>
      </w:r>
      <w:r w:rsidRPr="007511E1">
        <w:rPr>
          <w:i/>
          <w:spacing w:val="12"/>
          <w:sz w:val="26"/>
          <w:szCs w:val="26"/>
          <w:lang w:val="ro-RO"/>
        </w:rPr>
        <w:t xml:space="preserve"> </w:t>
      </w:r>
      <w:r w:rsidRPr="007511E1">
        <w:rPr>
          <w:i/>
          <w:sz w:val="26"/>
          <w:szCs w:val="26"/>
          <w:lang w:val="ro-RO"/>
        </w:rPr>
        <w:t>Co</w:t>
      </w:r>
      <w:r w:rsidRPr="007511E1">
        <w:rPr>
          <w:i/>
          <w:spacing w:val="-2"/>
          <w:sz w:val="26"/>
          <w:szCs w:val="26"/>
          <w:lang w:val="ro-RO"/>
        </w:rPr>
        <w:t>m</w:t>
      </w:r>
      <w:r w:rsidRPr="007511E1">
        <w:rPr>
          <w:i/>
          <w:sz w:val="26"/>
          <w:szCs w:val="26"/>
          <w:lang w:val="ro-RO"/>
        </w:rPr>
        <w:t>unic</w:t>
      </w:r>
      <w:r w:rsidRPr="007511E1">
        <w:rPr>
          <w:i/>
          <w:spacing w:val="-3"/>
          <w:sz w:val="26"/>
          <w:szCs w:val="26"/>
          <w:lang w:val="ro-RO"/>
        </w:rPr>
        <w:t>a</w:t>
      </w:r>
      <w:r w:rsidRPr="007511E1">
        <w:rPr>
          <w:i/>
          <w:sz w:val="26"/>
          <w:szCs w:val="26"/>
          <w:lang w:val="ro-RO"/>
        </w:rPr>
        <w:t>ţ</w:t>
      </w:r>
      <w:r w:rsidRPr="007511E1">
        <w:rPr>
          <w:i/>
          <w:spacing w:val="-1"/>
          <w:sz w:val="26"/>
          <w:szCs w:val="26"/>
          <w:lang w:val="ro-RO"/>
        </w:rPr>
        <w:t xml:space="preserve">ii </w:t>
      </w:r>
      <w:r w:rsidRPr="007511E1">
        <w:rPr>
          <w:i/>
          <w:sz w:val="26"/>
          <w:szCs w:val="26"/>
          <w:lang w:val="ro-RO"/>
        </w:rPr>
        <w:t>Electronice şi Tehnologia Infor</w:t>
      </w:r>
      <w:r w:rsidRPr="007511E1">
        <w:rPr>
          <w:i/>
          <w:spacing w:val="-2"/>
          <w:sz w:val="26"/>
          <w:szCs w:val="26"/>
          <w:lang w:val="ro-RO"/>
        </w:rPr>
        <w:t>m</w:t>
      </w:r>
      <w:r w:rsidRPr="007511E1">
        <w:rPr>
          <w:i/>
          <w:spacing w:val="-1"/>
          <w:sz w:val="26"/>
          <w:szCs w:val="26"/>
          <w:lang w:val="ro-RO"/>
        </w:rPr>
        <w:t>a</w:t>
      </w:r>
      <w:r w:rsidRPr="007511E1">
        <w:rPr>
          <w:i/>
          <w:sz w:val="26"/>
          <w:szCs w:val="26"/>
          <w:lang w:val="ro-RO"/>
        </w:rPr>
        <w:t>ţiei</w:t>
      </w:r>
      <w:r>
        <w:rPr>
          <w:i/>
          <w:sz w:val="26"/>
          <w:szCs w:val="26"/>
          <w:lang w:val="ro-RO"/>
        </w:rPr>
        <w:t>.</w:t>
      </w:r>
    </w:p>
    <w:tbl>
      <w:tblPr>
        <w:tblStyle w:val="TableGrid"/>
        <w:tblW w:w="0" w:type="auto"/>
        <w:tblInd w:w="108" w:type="dxa"/>
        <w:tblLook w:val="04A0" w:firstRow="1" w:lastRow="0" w:firstColumn="1" w:lastColumn="0" w:noHBand="0" w:noVBand="1"/>
      </w:tblPr>
      <w:tblGrid>
        <w:gridCol w:w="585"/>
        <w:gridCol w:w="4689"/>
        <w:gridCol w:w="5245"/>
      </w:tblGrid>
      <w:tr w:rsidR="00F003A9" w:rsidRPr="006003FC" w:rsidTr="002625A7">
        <w:trPr>
          <w:trHeight w:val="740"/>
        </w:trPr>
        <w:tc>
          <w:tcPr>
            <w:tcW w:w="585" w:type="dxa"/>
          </w:tcPr>
          <w:p w:rsidR="00F003A9" w:rsidRPr="007511E1" w:rsidRDefault="00F003A9" w:rsidP="001A22B3">
            <w:pPr>
              <w:tabs>
                <w:tab w:val="left" w:pos="360"/>
              </w:tabs>
              <w:autoSpaceDE w:val="0"/>
              <w:autoSpaceDN w:val="0"/>
              <w:adjustRightInd w:val="0"/>
              <w:spacing w:before="120" w:after="120"/>
              <w:jc w:val="both"/>
              <w:rPr>
                <w:b/>
                <w:sz w:val="26"/>
                <w:szCs w:val="26"/>
                <w:lang w:val="ro-RO"/>
              </w:rPr>
            </w:pPr>
            <w:r w:rsidRPr="007511E1">
              <w:rPr>
                <w:b/>
                <w:sz w:val="26"/>
                <w:szCs w:val="26"/>
                <w:lang w:val="ro-RO"/>
              </w:rPr>
              <w:t>Nr. d/o</w:t>
            </w:r>
          </w:p>
        </w:tc>
        <w:tc>
          <w:tcPr>
            <w:tcW w:w="4689" w:type="dxa"/>
            <w:vAlign w:val="center"/>
          </w:tcPr>
          <w:p w:rsidR="00F003A9" w:rsidRPr="007511E1" w:rsidRDefault="00F003A9" w:rsidP="00F003A9">
            <w:pPr>
              <w:tabs>
                <w:tab w:val="left" w:pos="360"/>
              </w:tabs>
              <w:autoSpaceDE w:val="0"/>
              <w:autoSpaceDN w:val="0"/>
              <w:adjustRightInd w:val="0"/>
              <w:spacing w:before="120" w:after="120"/>
              <w:ind w:firstLine="567"/>
              <w:rPr>
                <w:b/>
                <w:i/>
                <w:sz w:val="26"/>
                <w:szCs w:val="26"/>
                <w:lang w:val="ro-RO"/>
              </w:rPr>
            </w:pPr>
            <w:r w:rsidRPr="007511E1">
              <w:rPr>
                <w:b/>
                <w:i/>
                <w:sz w:val="26"/>
                <w:szCs w:val="26"/>
                <w:lang w:val="ro-RO"/>
              </w:rPr>
              <w:t>Regulamentul nr.09/2008</w:t>
            </w:r>
          </w:p>
        </w:tc>
        <w:tc>
          <w:tcPr>
            <w:tcW w:w="5245" w:type="dxa"/>
            <w:vAlign w:val="center"/>
          </w:tcPr>
          <w:p w:rsidR="00F003A9" w:rsidRPr="007511E1" w:rsidRDefault="00B40D07" w:rsidP="00230C15">
            <w:pPr>
              <w:pStyle w:val="NoSpacing"/>
              <w:jc w:val="center"/>
              <w:rPr>
                <w:b/>
                <w:sz w:val="26"/>
                <w:szCs w:val="26"/>
                <w:lang w:val="ro-RO"/>
              </w:rPr>
            </w:pPr>
            <w:r w:rsidRPr="007511E1">
              <w:rPr>
                <w:b/>
                <w:i/>
                <w:sz w:val="26"/>
                <w:szCs w:val="26"/>
                <w:lang w:val="ro-RO"/>
              </w:rPr>
              <w:t>Regulamentul propus</w:t>
            </w:r>
            <w:r w:rsidR="00F800D7" w:rsidRPr="007511E1">
              <w:rPr>
                <w:b/>
                <w:i/>
                <w:sz w:val="26"/>
                <w:szCs w:val="26"/>
                <w:lang w:val="ro-RO"/>
              </w:rPr>
              <w:t xml:space="preserve"> în redacție nouă</w:t>
            </w:r>
            <w:r w:rsidRPr="007511E1">
              <w:rPr>
                <w:b/>
                <w:i/>
                <w:sz w:val="26"/>
                <w:szCs w:val="26"/>
                <w:lang w:val="ro-RO"/>
              </w:rPr>
              <w:t xml:space="preserve"> </w:t>
            </w:r>
          </w:p>
        </w:tc>
      </w:tr>
      <w:tr w:rsidR="00F003A9" w:rsidRPr="006003FC" w:rsidTr="002625A7">
        <w:tc>
          <w:tcPr>
            <w:tcW w:w="585" w:type="dxa"/>
          </w:tcPr>
          <w:p w:rsidR="00F003A9" w:rsidRPr="007511E1" w:rsidRDefault="00F003A9" w:rsidP="00F003A9">
            <w:pPr>
              <w:pStyle w:val="ListParagraph"/>
              <w:numPr>
                <w:ilvl w:val="0"/>
                <w:numId w:val="15"/>
              </w:numPr>
              <w:tabs>
                <w:tab w:val="left" w:pos="360"/>
              </w:tabs>
              <w:autoSpaceDE w:val="0"/>
              <w:autoSpaceDN w:val="0"/>
              <w:adjustRightInd w:val="0"/>
              <w:spacing w:before="120" w:after="120"/>
              <w:jc w:val="both"/>
              <w:rPr>
                <w:sz w:val="26"/>
                <w:szCs w:val="26"/>
                <w:lang w:val="ro-RO"/>
              </w:rPr>
            </w:pPr>
          </w:p>
        </w:tc>
        <w:tc>
          <w:tcPr>
            <w:tcW w:w="4689" w:type="dxa"/>
          </w:tcPr>
          <w:p w:rsidR="00F003A9" w:rsidRPr="007511E1" w:rsidRDefault="00230C15" w:rsidP="00407600">
            <w:pPr>
              <w:tabs>
                <w:tab w:val="left" w:pos="360"/>
              </w:tabs>
              <w:autoSpaceDE w:val="0"/>
              <w:autoSpaceDN w:val="0"/>
              <w:adjustRightInd w:val="0"/>
              <w:spacing w:before="120" w:after="120"/>
              <w:jc w:val="both"/>
              <w:rPr>
                <w:sz w:val="26"/>
                <w:szCs w:val="26"/>
                <w:lang w:val="ro-RO"/>
              </w:rPr>
            </w:pPr>
            <w:r w:rsidRPr="007511E1">
              <w:rPr>
                <w:i/>
                <w:sz w:val="26"/>
                <w:szCs w:val="26"/>
                <w:lang w:val="ro-RO"/>
              </w:rPr>
              <w:t xml:space="preserve">Regulamentul nr.09/2008 </w:t>
            </w:r>
            <w:r w:rsidRPr="007511E1">
              <w:rPr>
                <w:sz w:val="26"/>
                <w:szCs w:val="26"/>
                <w:lang w:val="ro-RO"/>
              </w:rPr>
              <w:t>s</w:t>
            </w:r>
            <w:r w:rsidR="00F003A9" w:rsidRPr="007511E1">
              <w:rPr>
                <w:sz w:val="26"/>
                <w:szCs w:val="26"/>
                <w:lang w:val="ro-RO"/>
              </w:rPr>
              <w:t xml:space="preserve">tabilește procedura de </w:t>
            </w:r>
            <w:r w:rsidR="00B40D07" w:rsidRPr="007511E1">
              <w:rPr>
                <w:sz w:val="26"/>
                <w:szCs w:val="26"/>
                <w:lang w:val="ro-RO"/>
              </w:rPr>
              <w:t xml:space="preserve">efectuare a </w:t>
            </w:r>
            <w:r w:rsidR="00F003A9" w:rsidRPr="007511E1">
              <w:rPr>
                <w:sz w:val="26"/>
                <w:szCs w:val="26"/>
                <w:lang w:val="ro-RO"/>
              </w:rPr>
              <w:t>contro</w:t>
            </w:r>
            <w:r w:rsidR="00B40D07" w:rsidRPr="007511E1">
              <w:rPr>
                <w:sz w:val="26"/>
                <w:szCs w:val="26"/>
                <w:lang w:val="ro-RO"/>
              </w:rPr>
              <w:t>a</w:t>
            </w:r>
            <w:r w:rsidR="00F003A9" w:rsidRPr="007511E1">
              <w:rPr>
                <w:sz w:val="26"/>
                <w:szCs w:val="26"/>
                <w:lang w:val="ro-RO"/>
              </w:rPr>
              <w:t>l</w:t>
            </w:r>
            <w:r w:rsidR="00B40D07" w:rsidRPr="007511E1">
              <w:rPr>
                <w:sz w:val="26"/>
                <w:szCs w:val="26"/>
                <w:lang w:val="ro-RO"/>
              </w:rPr>
              <w:t xml:space="preserve">elor </w:t>
            </w:r>
            <w:r w:rsidRPr="007511E1">
              <w:rPr>
                <w:sz w:val="26"/>
                <w:szCs w:val="26"/>
                <w:lang w:val="ro-RO"/>
              </w:rPr>
              <w:t>doar în</w:t>
            </w:r>
            <w:r w:rsidR="00F003A9" w:rsidRPr="007511E1">
              <w:rPr>
                <w:sz w:val="26"/>
                <w:szCs w:val="26"/>
                <w:lang w:val="ro-RO"/>
              </w:rPr>
              <w:t xml:space="preserve"> domeniul comunicațiilor electronice</w:t>
            </w:r>
            <w:r w:rsidR="00407600" w:rsidRPr="007511E1">
              <w:rPr>
                <w:sz w:val="26"/>
                <w:szCs w:val="26"/>
                <w:lang w:val="ro-RO"/>
              </w:rPr>
              <w:t>.</w:t>
            </w:r>
          </w:p>
        </w:tc>
        <w:tc>
          <w:tcPr>
            <w:tcW w:w="5245" w:type="dxa"/>
          </w:tcPr>
          <w:p w:rsidR="00F003A9" w:rsidRPr="007511E1" w:rsidRDefault="00BB150F" w:rsidP="00BB150F">
            <w:pPr>
              <w:tabs>
                <w:tab w:val="left" w:pos="360"/>
              </w:tabs>
              <w:autoSpaceDE w:val="0"/>
              <w:autoSpaceDN w:val="0"/>
              <w:adjustRightInd w:val="0"/>
              <w:spacing w:before="120" w:after="120"/>
              <w:jc w:val="both"/>
              <w:rPr>
                <w:sz w:val="26"/>
                <w:szCs w:val="26"/>
                <w:lang w:val="ro-RO"/>
              </w:rPr>
            </w:pPr>
            <w:r w:rsidRPr="007511E1">
              <w:rPr>
                <w:sz w:val="26"/>
                <w:szCs w:val="26"/>
                <w:lang w:val="ro-RO"/>
              </w:rPr>
              <w:t xml:space="preserve">Prin </w:t>
            </w:r>
            <w:r w:rsidR="00B40D07" w:rsidRPr="007511E1">
              <w:rPr>
                <w:i/>
                <w:sz w:val="26"/>
                <w:szCs w:val="26"/>
                <w:lang w:val="ro-RO"/>
              </w:rPr>
              <w:t>Regulamentul propus</w:t>
            </w:r>
            <w:r w:rsidR="00F800D7" w:rsidRPr="007511E1">
              <w:rPr>
                <w:i/>
                <w:sz w:val="26"/>
                <w:szCs w:val="26"/>
                <w:lang w:val="ro-RO"/>
              </w:rPr>
              <w:t xml:space="preserve"> în redacție nouă</w:t>
            </w:r>
            <w:r w:rsidR="00B40D07" w:rsidRPr="007511E1">
              <w:rPr>
                <w:i/>
                <w:sz w:val="26"/>
                <w:szCs w:val="26"/>
                <w:lang w:val="ro-RO"/>
              </w:rPr>
              <w:t xml:space="preserve"> </w:t>
            </w:r>
            <w:r w:rsidRPr="007511E1">
              <w:rPr>
                <w:sz w:val="26"/>
                <w:szCs w:val="26"/>
                <w:lang w:val="ro-RO"/>
              </w:rPr>
              <w:t xml:space="preserve">se propune </w:t>
            </w:r>
            <w:r w:rsidR="00B40D07" w:rsidRPr="007511E1">
              <w:rPr>
                <w:sz w:val="26"/>
                <w:szCs w:val="26"/>
                <w:lang w:val="ro-RO"/>
              </w:rPr>
              <w:t>stabili</w:t>
            </w:r>
            <w:r w:rsidRPr="007511E1">
              <w:rPr>
                <w:sz w:val="26"/>
                <w:szCs w:val="26"/>
                <w:lang w:val="ro-RO"/>
              </w:rPr>
              <w:t>rea procedurii</w:t>
            </w:r>
            <w:r w:rsidR="00B40D07" w:rsidRPr="007511E1">
              <w:rPr>
                <w:sz w:val="26"/>
                <w:szCs w:val="26"/>
                <w:lang w:val="ro-RO"/>
              </w:rPr>
              <w:t xml:space="preserve"> de efectuare a controalelor și alte acțiuni ce țin de aceasta în toate domeniile de competență ale ANRCETI</w:t>
            </w:r>
            <w:r w:rsidR="00230C15" w:rsidRPr="007511E1">
              <w:rPr>
                <w:sz w:val="26"/>
                <w:szCs w:val="26"/>
                <w:lang w:val="ro-RO"/>
              </w:rPr>
              <w:t xml:space="preserve">, </w:t>
            </w:r>
            <w:r w:rsidR="00FE5FB6" w:rsidRPr="007511E1">
              <w:rPr>
                <w:sz w:val="26"/>
                <w:szCs w:val="26"/>
                <w:lang w:val="ro-RO"/>
              </w:rPr>
              <w:t>atât</w:t>
            </w:r>
            <w:r w:rsidR="00230C15" w:rsidRPr="007511E1">
              <w:rPr>
                <w:sz w:val="26"/>
                <w:szCs w:val="26"/>
                <w:lang w:val="ro-RO"/>
              </w:rPr>
              <w:t xml:space="preserve"> în domeni</w:t>
            </w:r>
            <w:r w:rsidR="00AB2846" w:rsidRPr="007511E1">
              <w:rPr>
                <w:sz w:val="26"/>
                <w:szCs w:val="26"/>
                <w:lang w:val="ro-RO"/>
              </w:rPr>
              <w:t>ul</w:t>
            </w:r>
            <w:r w:rsidR="00230C15" w:rsidRPr="007511E1">
              <w:rPr>
                <w:sz w:val="26"/>
                <w:szCs w:val="26"/>
                <w:lang w:val="ro-RO"/>
              </w:rPr>
              <w:t xml:space="preserve"> </w:t>
            </w:r>
            <w:r w:rsidR="00B40D07" w:rsidRPr="007511E1">
              <w:rPr>
                <w:sz w:val="26"/>
                <w:szCs w:val="26"/>
                <w:lang w:val="ro-RO"/>
              </w:rPr>
              <w:t>comunicații</w:t>
            </w:r>
            <w:r w:rsidR="00230C15" w:rsidRPr="007511E1">
              <w:rPr>
                <w:sz w:val="26"/>
                <w:szCs w:val="26"/>
                <w:lang w:val="ro-RO"/>
              </w:rPr>
              <w:t>lor</w:t>
            </w:r>
            <w:r w:rsidR="00B40D07" w:rsidRPr="007511E1">
              <w:rPr>
                <w:sz w:val="26"/>
                <w:szCs w:val="26"/>
                <w:lang w:val="ro-RO"/>
              </w:rPr>
              <w:t xml:space="preserve"> electronice</w:t>
            </w:r>
            <w:r w:rsidR="00AB2846" w:rsidRPr="007511E1">
              <w:rPr>
                <w:sz w:val="26"/>
                <w:szCs w:val="26"/>
                <w:lang w:val="ro-RO"/>
              </w:rPr>
              <w:t xml:space="preserve">, domeniul comunicațiilor </w:t>
            </w:r>
            <w:r w:rsidR="00B40D07" w:rsidRPr="007511E1">
              <w:rPr>
                <w:sz w:val="26"/>
                <w:szCs w:val="26"/>
                <w:lang w:val="ro-RO"/>
              </w:rPr>
              <w:t>poștale,</w:t>
            </w:r>
            <w:r w:rsidR="00230C15" w:rsidRPr="007511E1">
              <w:rPr>
                <w:sz w:val="26"/>
                <w:szCs w:val="26"/>
                <w:lang w:val="ro-RO"/>
              </w:rPr>
              <w:t xml:space="preserve"> </w:t>
            </w:r>
            <w:r w:rsidR="00FE5FB6" w:rsidRPr="007511E1">
              <w:rPr>
                <w:sz w:val="26"/>
                <w:szCs w:val="26"/>
                <w:lang w:val="ro-RO"/>
              </w:rPr>
              <w:t>cât</w:t>
            </w:r>
            <w:r w:rsidR="00230C15" w:rsidRPr="007511E1">
              <w:rPr>
                <w:sz w:val="26"/>
                <w:szCs w:val="26"/>
                <w:lang w:val="ro-RO"/>
              </w:rPr>
              <w:t xml:space="preserve"> și în domeniile de activitate care îi </w:t>
            </w:r>
            <w:r w:rsidR="00FE5FB6" w:rsidRPr="007511E1">
              <w:rPr>
                <w:sz w:val="26"/>
                <w:szCs w:val="26"/>
                <w:lang w:val="ro-RO"/>
              </w:rPr>
              <w:t>sânt</w:t>
            </w:r>
            <w:r w:rsidR="00230C15" w:rsidRPr="007511E1">
              <w:rPr>
                <w:sz w:val="26"/>
                <w:szCs w:val="26"/>
                <w:lang w:val="ro-RO"/>
              </w:rPr>
              <w:t xml:space="preserve"> încredinţate prin</w:t>
            </w:r>
            <w:r w:rsidR="00230C15" w:rsidRPr="007511E1">
              <w:rPr>
                <w:i/>
                <w:sz w:val="26"/>
                <w:szCs w:val="26"/>
                <w:lang w:val="ro-RO" w:eastAsia="ro-RO"/>
              </w:rPr>
              <w:t xml:space="preserve"> Legea nr.28/2016</w:t>
            </w:r>
            <w:r w:rsidR="00230C15" w:rsidRPr="007511E1">
              <w:rPr>
                <w:sz w:val="26"/>
                <w:szCs w:val="26"/>
                <w:lang w:val="ro-RO"/>
              </w:rPr>
              <w:t>.</w:t>
            </w:r>
          </w:p>
        </w:tc>
      </w:tr>
      <w:tr w:rsidR="00F003A9" w:rsidRPr="006003FC" w:rsidTr="002625A7">
        <w:trPr>
          <w:trHeight w:val="1832"/>
        </w:trPr>
        <w:tc>
          <w:tcPr>
            <w:tcW w:w="585" w:type="dxa"/>
          </w:tcPr>
          <w:p w:rsidR="00F003A9" w:rsidRPr="007511E1" w:rsidRDefault="00F003A9" w:rsidP="00F003A9">
            <w:pPr>
              <w:pStyle w:val="ListParagraph"/>
              <w:numPr>
                <w:ilvl w:val="0"/>
                <w:numId w:val="15"/>
              </w:numPr>
              <w:tabs>
                <w:tab w:val="left" w:pos="360"/>
              </w:tabs>
              <w:autoSpaceDE w:val="0"/>
              <w:autoSpaceDN w:val="0"/>
              <w:adjustRightInd w:val="0"/>
              <w:spacing w:before="120" w:after="120"/>
              <w:jc w:val="both"/>
              <w:rPr>
                <w:sz w:val="26"/>
                <w:szCs w:val="26"/>
                <w:lang w:val="ro-RO"/>
              </w:rPr>
            </w:pPr>
          </w:p>
        </w:tc>
        <w:tc>
          <w:tcPr>
            <w:tcW w:w="4689" w:type="dxa"/>
          </w:tcPr>
          <w:p w:rsidR="00F003A9" w:rsidRPr="007511E1" w:rsidRDefault="00914050" w:rsidP="00407600">
            <w:pPr>
              <w:tabs>
                <w:tab w:val="left" w:pos="360"/>
              </w:tabs>
              <w:autoSpaceDE w:val="0"/>
              <w:autoSpaceDN w:val="0"/>
              <w:adjustRightInd w:val="0"/>
              <w:spacing w:before="120" w:after="120"/>
              <w:jc w:val="both"/>
              <w:rPr>
                <w:sz w:val="26"/>
                <w:szCs w:val="26"/>
                <w:lang w:val="ro-RO"/>
              </w:rPr>
            </w:pPr>
            <w:r w:rsidRPr="007511E1">
              <w:rPr>
                <w:sz w:val="26"/>
                <w:szCs w:val="26"/>
                <w:lang w:val="ro-RO"/>
              </w:rPr>
              <w:t xml:space="preserve">Conform </w:t>
            </w:r>
            <w:r w:rsidRPr="007511E1">
              <w:rPr>
                <w:i/>
                <w:sz w:val="26"/>
                <w:szCs w:val="26"/>
                <w:lang w:val="ro-RO"/>
              </w:rPr>
              <w:t>Regulamentul</w:t>
            </w:r>
            <w:r w:rsidR="00407600" w:rsidRPr="007511E1">
              <w:rPr>
                <w:i/>
                <w:sz w:val="26"/>
                <w:szCs w:val="26"/>
                <w:lang w:val="ro-RO"/>
              </w:rPr>
              <w:t>ui</w:t>
            </w:r>
            <w:r w:rsidRPr="007511E1">
              <w:rPr>
                <w:i/>
                <w:sz w:val="26"/>
                <w:szCs w:val="26"/>
                <w:lang w:val="ro-RO"/>
              </w:rPr>
              <w:t xml:space="preserve"> nr.09/2008, </w:t>
            </w:r>
            <w:r w:rsidRPr="007511E1">
              <w:rPr>
                <w:sz w:val="26"/>
                <w:szCs w:val="26"/>
                <w:lang w:val="ro-RO"/>
              </w:rPr>
              <w:t>controlul are ca obiectiv asigurarea implementării strategiei de dezvoltare a domeniului comunicațiilor electronice și supravegherii respectării legislației în vigoare de furnizorii de rețele și servicii de comunicații electronice.</w:t>
            </w:r>
            <w:r w:rsidR="00220FBF" w:rsidRPr="007511E1">
              <w:rPr>
                <w:sz w:val="26"/>
                <w:szCs w:val="26"/>
                <w:lang w:val="ro-RO"/>
              </w:rPr>
              <w:t xml:space="preserve"> </w:t>
            </w:r>
            <w:r w:rsidR="00731056" w:rsidRPr="007511E1">
              <w:rPr>
                <w:sz w:val="26"/>
                <w:szCs w:val="26"/>
                <w:lang w:val="ro-RO"/>
              </w:rPr>
              <w:t xml:space="preserve"> </w:t>
            </w:r>
            <w:proofErr w:type="spellStart"/>
            <w:r w:rsidR="00257076" w:rsidRPr="007511E1">
              <w:rPr>
                <w:sz w:val="26"/>
                <w:szCs w:val="26"/>
                <w:lang w:val="ro-RO"/>
              </w:rPr>
              <w:t>Avînd</w:t>
            </w:r>
            <w:proofErr w:type="spellEnd"/>
            <w:r w:rsidR="00257076" w:rsidRPr="007511E1">
              <w:rPr>
                <w:sz w:val="26"/>
                <w:szCs w:val="26"/>
                <w:lang w:val="ro-RO"/>
              </w:rPr>
              <w:t xml:space="preserve"> în vedere că o atare strategie nu există, prevederea respectivă este inaplicabilă.</w:t>
            </w:r>
          </w:p>
        </w:tc>
        <w:tc>
          <w:tcPr>
            <w:tcW w:w="5245" w:type="dxa"/>
          </w:tcPr>
          <w:p w:rsidR="00F003A9" w:rsidRPr="007511E1" w:rsidRDefault="00914050" w:rsidP="000C1FC1">
            <w:pPr>
              <w:tabs>
                <w:tab w:val="left" w:pos="360"/>
              </w:tabs>
              <w:autoSpaceDE w:val="0"/>
              <w:autoSpaceDN w:val="0"/>
              <w:adjustRightInd w:val="0"/>
              <w:spacing w:before="120" w:after="120"/>
              <w:jc w:val="both"/>
              <w:rPr>
                <w:sz w:val="26"/>
                <w:szCs w:val="26"/>
                <w:lang w:val="ro-RO"/>
              </w:rPr>
            </w:pPr>
            <w:r w:rsidRPr="007511E1">
              <w:rPr>
                <w:i/>
                <w:sz w:val="26"/>
                <w:szCs w:val="26"/>
                <w:lang w:val="ro-RO"/>
              </w:rPr>
              <w:t xml:space="preserve">Regulamentul propus în redacție nouă </w:t>
            </w:r>
            <w:r w:rsidRPr="007511E1">
              <w:rPr>
                <w:sz w:val="26"/>
                <w:szCs w:val="26"/>
                <w:lang w:val="ro-RO" w:eastAsia="zh-CN"/>
              </w:rPr>
              <w:t xml:space="preserve">va avea </w:t>
            </w:r>
            <w:r w:rsidRPr="007511E1">
              <w:rPr>
                <w:sz w:val="26"/>
                <w:szCs w:val="26"/>
                <w:lang w:val="ro-RO"/>
              </w:rPr>
              <w:t xml:space="preserve">drept scop asigurarea, în limitele competențelor Agenției, acordate prin lege, a concurenţei loiale pe piețele interne </w:t>
            </w:r>
            <w:r w:rsidR="00D80B2E" w:rsidRPr="007511E1">
              <w:rPr>
                <w:sz w:val="26"/>
                <w:szCs w:val="26"/>
                <w:lang w:val="ro-RO"/>
              </w:rPr>
              <w:t>de</w:t>
            </w:r>
            <w:r w:rsidRPr="007511E1">
              <w:rPr>
                <w:sz w:val="26"/>
                <w:szCs w:val="26"/>
                <w:lang w:val="ro-RO"/>
              </w:rPr>
              <w:t xml:space="preserve"> servicii de comunicații electronice și poștale, utilizării armonizate şi eficiente a resurselor de numerotare </w:t>
            </w:r>
            <w:r w:rsidR="00257076" w:rsidRPr="007511E1">
              <w:rPr>
                <w:sz w:val="26"/>
                <w:szCs w:val="26"/>
                <w:lang w:val="ro-RO"/>
              </w:rPr>
              <w:t xml:space="preserve">telefonică </w:t>
            </w:r>
            <w:r w:rsidRPr="007511E1">
              <w:rPr>
                <w:sz w:val="26"/>
                <w:szCs w:val="26"/>
                <w:lang w:val="ro-RO"/>
              </w:rPr>
              <w:t xml:space="preserve">şi </w:t>
            </w:r>
            <w:r w:rsidR="00D80B2E" w:rsidRPr="007511E1">
              <w:rPr>
                <w:sz w:val="26"/>
                <w:szCs w:val="26"/>
                <w:lang w:val="ro-RO"/>
              </w:rPr>
              <w:t xml:space="preserve">a resurselor </w:t>
            </w:r>
            <w:r w:rsidRPr="007511E1">
              <w:rPr>
                <w:sz w:val="26"/>
                <w:szCs w:val="26"/>
                <w:lang w:val="ro-RO"/>
              </w:rPr>
              <w:t xml:space="preserve">spectru radio </w:t>
            </w:r>
            <w:r w:rsidR="00D80B2E" w:rsidRPr="007511E1">
              <w:rPr>
                <w:sz w:val="26"/>
                <w:szCs w:val="26"/>
                <w:lang w:val="ro-RO"/>
              </w:rPr>
              <w:t>asignate de Agenție</w:t>
            </w:r>
            <w:r w:rsidRPr="007511E1">
              <w:rPr>
                <w:sz w:val="26"/>
                <w:szCs w:val="26"/>
                <w:lang w:val="ro-RO"/>
              </w:rPr>
              <w:t xml:space="preserve"> şi protecţia drepturilor şi intereselor legitime ale utilizatorilor de servicii de comunicații electronice și </w:t>
            </w:r>
            <w:r w:rsidR="00257076" w:rsidRPr="007511E1">
              <w:rPr>
                <w:sz w:val="26"/>
                <w:szCs w:val="26"/>
                <w:lang w:val="ro-RO"/>
              </w:rPr>
              <w:t>de servicii poștale</w:t>
            </w:r>
            <w:r w:rsidRPr="007511E1">
              <w:rPr>
                <w:sz w:val="26"/>
                <w:szCs w:val="26"/>
                <w:lang w:val="ro-RO"/>
              </w:rPr>
              <w:t xml:space="preserve">, prin identificarea, eliminarea şi contracararea încălcării condiţiilor licenţei eliberate de Agenție, ale autorizării generale </w:t>
            </w:r>
            <w:r w:rsidR="00257076" w:rsidRPr="007511E1">
              <w:rPr>
                <w:sz w:val="26"/>
                <w:szCs w:val="26"/>
                <w:lang w:val="ro-RO"/>
              </w:rPr>
              <w:t xml:space="preserve">din </w:t>
            </w:r>
            <w:r w:rsidRPr="007511E1">
              <w:rPr>
                <w:sz w:val="26"/>
                <w:szCs w:val="26"/>
                <w:lang w:val="ro-RO"/>
              </w:rPr>
              <w:t>şi/sau prevederilor legilor şi/sau ale altor acte normative din domeniile de competență ale Agenției.</w:t>
            </w:r>
          </w:p>
        </w:tc>
      </w:tr>
      <w:tr w:rsidR="00914050" w:rsidRPr="006003FC" w:rsidTr="002625A7">
        <w:tc>
          <w:tcPr>
            <w:tcW w:w="585" w:type="dxa"/>
          </w:tcPr>
          <w:p w:rsidR="00914050" w:rsidRPr="007511E1" w:rsidRDefault="00914050" w:rsidP="00F003A9">
            <w:pPr>
              <w:pStyle w:val="ListParagraph"/>
              <w:numPr>
                <w:ilvl w:val="0"/>
                <w:numId w:val="15"/>
              </w:numPr>
              <w:tabs>
                <w:tab w:val="left" w:pos="360"/>
              </w:tabs>
              <w:autoSpaceDE w:val="0"/>
              <w:autoSpaceDN w:val="0"/>
              <w:adjustRightInd w:val="0"/>
              <w:spacing w:before="120" w:after="120"/>
              <w:jc w:val="both"/>
              <w:rPr>
                <w:sz w:val="26"/>
                <w:szCs w:val="26"/>
                <w:lang w:val="ro-RO"/>
              </w:rPr>
            </w:pPr>
          </w:p>
        </w:tc>
        <w:tc>
          <w:tcPr>
            <w:tcW w:w="4689" w:type="dxa"/>
          </w:tcPr>
          <w:p w:rsidR="00914050" w:rsidRPr="007511E1" w:rsidRDefault="00914050" w:rsidP="00407600">
            <w:pPr>
              <w:tabs>
                <w:tab w:val="left" w:pos="360"/>
              </w:tabs>
              <w:autoSpaceDE w:val="0"/>
              <w:autoSpaceDN w:val="0"/>
              <w:adjustRightInd w:val="0"/>
              <w:spacing w:before="120" w:after="120"/>
              <w:jc w:val="both"/>
              <w:rPr>
                <w:sz w:val="26"/>
                <w:szCs w:val="26"/>
                <w:lang w:val="ro-RO"/>
              </w:rPr>
            </w:pPr>
            <w:r w:rsidRPr="007511E1">
              <w:rPr>
                <w:sz w:val="26"/>
                <w:szCs w:val="26"/>
                <w:lang w:val="ro-RO"/>
              </w:rPr>
              <w:t xml:space="preserve">Potrivit </w:t>
            </w:r>
            <w:r w:rsidRPr="007511E1">
              <w:rPr>
                <w:i/>
                <w:sz w:val="26"/>
                <w:szCs w:val="26"/>
                <w:lang w:val="ro-RO"/>
              </w:rPr>
              <w:t>Regulamentul</w:t>
            </w:r>
            <w:r w:rsidR="00407600" w:rsidRPr="007511E1">
              <w:rPr>
                <w:i/>
                <w:sz w:val="26"/>
                <w:szCs w:val="26"/>
                <w:lang w:val="ro-RO"/>
              </w:rPr>
              <w:t>ui</w:t>
            </w:r>
            <w:r w:rsidRPr="007511E1">
              <w:rPr>
                <w:i/>
                <w:sz w:val="26"/>
                <w:szCs w:val="26"/>
                <w:lang w:val="ro-RO"/>
              </w:rPr>
              <w:t xml:space="preserve"> nr.09/2008, </w:t>
            </w:r>
            <w:r w:rsidRPr="007511E1">
              <w:rPr>
                <w:sz w:val="26"/>
                <w:szCs w:val="26"/>
                <w:lang w:val="ro-RO"/>
              </w:rPr>
              <w:t>controlul vizează doar persoanele fizice și juridice care cad sub incidența prevederilor actelor legislative și normative din domeniul comunicațiilor electronice.</w:t>
            </w:r>
          </w:p>
        </w:tc>
        <w:tc>
          <w:tcPr>
            <w:tcW w:w="5245" w:type="dxa"/>
          </w:tcPr>
          <w:p w:rsidR="00914050" w:rsidRPr="007511E1" w:rsidRDefault="00914050" w:rsidP="00914050">
            <w:pPr>
              <w:tabs>
                <w:tab w:val="left" w:pos="360"/>
              </w:tabs>
              <w:autoSpaceDE w:val="0"/>
              <w:autoSpaceDN w:val="0"/>
              <w:adjustRightInd w:val="0"/>
              <w:spacing w:before="120" w:after="120"/>
              <w:jc w:val="both"/>
              <w:rPr>
                <w:sz w:val="26"/>
                <w:szCs w:val="26"/>
                <w:lang w:val="ro-RO"/>
              </w:rPr>
            </w:pPr>
            <w:r w:rsidRPr="007511E1">
              <w:rPr>
                <w:sz w:val="26"/>
                <w:szCs w:val="26"/>
                <w:lang w:val="ro-RO"/>
              </w:rPr>
              <w:t xml:space="preserve">Prevederile </w:t>
            </w:r>
            <w:r w:rsidRPr="007511E1">
              <w:rPr>
                <w:i/>
                <w:sz w:val="26"/>
                <w:szCs w:val="26"/>
                <w:lang w:val="ro-RO"/>
              </w:rPr>
              <w:t>Regulamentul propus în redacție nouă</w:t>
            </w:r>
            <w:r w:rsidRPr="007511E1">
              <w:rPr>
                <w:sz w:val="26"/>
                <w:szCs w:val="26"/>
                <w:lang w:val="ro-RO"/>
              </w:rPr>
              <w:t xml:space="preserve"> se va aplica tuturor participanților la piața internă a serviciilor de comunicații electronice și </w:t>
            </w:r>
            <w:r w:rsidR="00583C2C" w:rsidRPr="00583C2C">
              <w:rPr>
                <w:sz w:val="26"/>
                <w:szCs w:val="26"/>
                <w:lang w:val="ro-RO"/>
              </w:rPr>
              <w:t>serviciilor</w:t>
            </w:r>
            <w:r w:rsidR="00583C2C">
              <w:rPr>
                <w:color w:val="FF0000"/>
                <w:sz w:val="26"/>
                <w:szCs w:val="26"/>
                <w:lang w:val="ro-RO"/>
              </w:rPr>
              <w:t xml:space="preserve"> </w:t>
            </w:r>
            <w:r w:rsidRPr="007511E1">
              <w:rPr>
                <w:sz w:val="26"/>
                <w:szCs w:val="26"/>
                <w:lang w:val="ro-RO"/>
              </w:rPr>
              <w:t>poștale, precum și tuturor altor persoane fizice și juridice pasibile controlului de către Agenție prin prisma</w:t>
            </w:r>
            <w:r w:rsidRPr="007511E1">
              <w:rPr>
                <w:i/>
                <w:sz w:val="26"/>
                <w:szCs w:val="26"/>
                <w:lang w:val="ro-RO" w:eastAsia="ro-RO"/>
              </w:rPr>
              <w:t xml:space="preserve"> Legii nr.28/2016</w:t>
            </w:r>
            <w:r w:rsidRPr="007511E1">
              <w:rPr>
                <w:sz w:val="26"/>
                <w:szCs w:val="26"/>
                <w:lang w:val="ro-RO"/>
              </w:rPr>
              <w:t>.</w:t>
            </w:r>
          </w:p>
        </w:tc>
      </w:tr>
      <w:tr w:rsidR="00914050" w:rsidRPr="006003FC" w:rsidTr="002625A7">
        <w:tc>
          <w:tcPr>
            <w:tcW w:w="585" w:type="dxa"/>
          </w:tcPr>
          <w:p w:rsidR="00914050" w:rsidRPr="007511E1" w:rsidRDefault="00914050" w:rsidP="00F003A9">
            <w:pPr>
              <w:pStyle w:val="ListParagraph"/>
              <w:numPr>
                <w:ilvl w:val="0"/>
                <w:numId w:val="15"/>
              </w:numPr>
              <w:tabs>
                <w:tab w:val="left" w:pos="360"/>
              </w:tabs>
              <w:autoSpaceDE w:val="0"/>
              <w:autoSpaceDN w:val="0"/>
              <w:adjustRightInd w:val="0"/>
              <w:spacing w:before="120" w:after="120"/>
              <w:jc w:val="both"/>
              <w:rPr>
                <w:sz w:val="26"/>
                <w:szCs w:val="26"/>
                <w:lang w:val="ro-RO"/>
              </w:rPr>
            </w:pPr>
          </w:p>
        </w:tc>
        <w:tc>
          <w:tcPr>
            <w:tcW w:w="4689" w:type="dxa"/>
          </w:tcPr>
          <w:p w:rsidR="00914050" w:rsidRPr="007511E1" w:rsidRDefault="00D73436" w:rsidP="00065D22">
            <w:pPr>
              <w:tabs>
                <w:tab w:val="left" w:pos="360"/>
              </w:tabs>
              <w:autoSpaceDE w:val="0"/>
              <w:autoSpaceDN w:val="0"/>
              <w:adjustRightInd w:val="0"/>
              <w:spacing w:before="120" w:after="120"/>
              <w:jc w:val="both"/>
              <w:rPr>
                <w:sz w:val="26"/>
                <w:szCs w:val="26"/>
                <w:lang w:val="ro-RO"/>
              </w:rPr>
            </w:pPr>
            <w:r w:rsidRPr="007511E1">
              <w:rPr>
                <w:i/>
                <w:sz w:val="26"/>
                <w:szCs w:val="26"/>
                <w:lang w:val="ro-RO"/>
              </w:rPr>
              <w:t xml:space="preserve">Regulamentul nr.09/2008 </w:t>
            </w:r>
            <w:r w:rsidRPr="007511E1">
              <w:rPr>
                <w:sz w:val="26"/>
                <w:szCs w:val="26"/>
                <w:lang w:val="ro-RO"/>
              </w:rPr>
              <w:t>nu stabilește principii fundamentale ale controlului efectuat de Agenţie.</w:t>
            </w:r>
            <w:r w:rsidR="000C1FC1" w:rsidRPr="007511E1">
              <w:rPr>
                <w:sz w:val="26"/>
                <w:szCs w:val="26"/>
                <w:lang w:val="ro-RO"/>
              </w:rPr>
              <w:t xml:space="preserve"> De aceea este necesar ca actul normativ prevăzut în art.10 alin.(3) din </w:t>
            </w:r>
            <w:r w:rsidR="000C1FC1" w:rsidRPr="007511E1">
              <w:rPr>
                <w:i/>
                <w:sz w:val="26"/>
                <w:szCs w:val="26"/>
                <w:lang w:val="ro-RO" w:eastAsia="ro-RO"/>
              </w:rPr>
              <w:t>Legea nr.241/2007</w:t>
            </w:r>
            <w:r w:rsidRPr="007511E1">
              <w:rPr>
                <w:sz w:val="26"/>
                <w:szCs w:val="26"/>
                <w:lang w:val="ro-RO"/>
              </w:rPr>
              <w:t xml:space="preserve"> </w:t>
            </w:r>
            <w:r w:rsidR="000C1FC1" w:rsidRPr="007511E1">
              <w:rPr>
                <w:sz w:val="26"/>
                <w:szCs w:val="26"/>
                <w:lang w:val="ro-RO"/>
              </w:rPr>
              <w:t xml:space="preserve">să fie completat cu principiile fundamentale ale controlului efectuat de Agenție, stabilite conform art.3 al </w:t>
            </w:r>
            <w:r w:rsidR="000C1FC1" w:rsidRPr="007511E1">
              <w:rPr>
                <w:i/>
                <w:sz w:val="26"/>
                <w:szCs w:val="26"/>
                <w:lang w:val="ro-RO"/>
              </w:rPr>
              <w:t>Legii nr.131/2012.</w:t>
            </w:r>
            <w:r w:rsidR="000C1FC1" w:rsidRPr="007511E1">
              <w:rPr>
                <w:sz w:val="26"/>
                <w:szCs w:val="26"/>
                <w:lang w:val="ro-RO"/>
              </w:rPr>
              <w:t xml:space="preserve"> </w:t>
            </w:r>
            <w:r w:rsidR="00065D22" w:rsidRPr="007511E1">
              <w:rPr>
                <w:sz w:val="26"/>
                <w:szCs w:val="26"/>
                <w:lang w:val="ro-RO"/>
              </w:rPr>
              <w:t>Aceasta va veni</w:t>
            </w:r>
            <w:r w:rsidR="000C1FC1" w:rsidRPr="007511E1">
              <w:rPr>
                <w:sz w:val="26"/>
                <w:szCs w:val="26"/>
                <w:lang w:val="ro-RO"/>
              </w:rPr>
              <w:t xml:space="preserve"> doar în favoarea furnizorilor de rețele și/sau servicii de </w:t>
            </w:r>
            <w:r w:rsidR="000C1FC1" w:rsidRPr="007511E1">
              <w:rPr>
                <w:sz w:val="26"/>
                <w:szCs w:val="26"/>
                <w:lang w:val="ro-RO"/>
              </w:rPr>
              <w:lastRenderedPageBreak/>
              <w:t>comunicații electronice și furnizorilor de servicii poștale.</w:t>
            </w:r>
          </w:p>
        </w:tc>
        <w:tc>
          <w:tcPr>
            <w:tcW w:w="5245" w:type="dxa"/>
          </w:tcPr>
          <w:p w:rsidR="00914050" w:rsidRPr="007511E1" w:rsidRDefault="00731056" w:rsidP="00D73436">
            <w:pPr>
              <w:tabs>
                <w:tab w:val="left" w:pos="360"/>
              </w:tabs>
              <w:autoSpaceDE w:val="0"/>
              <w:autoSpaceDN w:val="0"/>
              <w:adjustRightInd w:val="0"/>
              <w:spacing w:before="120" w:after="120"/>
              <w:jc w:val="both"/>
              <w:rPr>
                <w:strike/>
                <w:sz w:val="26"/>
                <w:szCs w:val="26"/>
                <w:lang w:val="ro-RO" w:eastAsia="zh-CN"/>
              </w:rPr>
            </w:pPr>
            <w:r w:rsidRPr="007511E1">
              <w:rPr>
                <w:sz w:val="26"/>
                <w:szCs w:val="26"/>
                <w:lang w:val="ro-RO"/>
              </w:rPr>
              <w:lastRenderedPageBreak/>
              <w:t xml:space="preserve">Prin </w:t>
            </w:r>
            <w:r w:rsidR="00D73436" w:rsidRPr="007511E1">
              <w:rPr>
                <w:i/>
                <w:sz w:val="26"/>
                <w:szCs w:val="26"/>
                <w:lang w:val="ro-RO"/>
              </w:rPr>
              <w:t xml:space="preserve">Regulamentul propus în redacție nouă </w:t>
            </w:r>
            <w:r w:rsidRPr="007511E1">
              <w:rPr>
                <w:sz w:val="26"/>
                <w:szCs w:val="26"/>
                <w:lang w:val="ro-RO"/>
              </w:rPr>
              <w:t>Agenția își asuma obligați</w:t>
            </w:r>
            <w:r w:rsidR="00257076" w:rsidRPr="007511E1">
              <w:rPr>
                <w:sz w:val="26"/>
                <w:szCs w:val="26"/>
                <w:lang w:val="ro-RO"/>
              </w:rPr>
              <w:t xml:space="preserve">a de a respecta, la efectuarea controalelor, următoarele principii fundamentale stabilite conform </w:t>
            </w:r>
            <w:r w:rsidR="00257076" w:rsidRPr="00583C2C">
              <w:rPr>
                <w:i/>
                <w:sz w:val="26"/>
                <w:szCs w:val="26"/>
                <w:lang w:val="ro-RO"/>
              </w:rPr>
              <w:t>Legii nr.131/2012</w:t>
            </w:r>
            <w:r w:rsidR="00257076" w:rsidRPr="007511E1">
              <w:rPr>
                <w:sz w:val="26"/>
                <w:szCs w:val="26"/>
                <w:lang w:val="ro-RO"/>
              </w:rPr>
              <w:t>:</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prevenirea (prin aspectul consultativ), încetarea şi/sau neadmiterea încălcării condiţiilor licenţei</w:t>
            </w:r>
            <w:r w:rsidR="00257076" w:rsidRPr="007511E1">
              <w:rPr>
                <w:rFonts w:ascii="Times New Roman" w:hAnsi="Times New Roman" w:cs="Times New Roman"/>
                <w:sz w:val="26"/>
                <w:szCs w:val="26"/>
                <w:lang w:val="ro-RO" w:eastAsia="zh-CN"/>
              </w:rPr>
              <w:t xml:space="preserve"> eliberate de Agenție</w:t>
            </w:r>
            <w:r w:rsidRPr="007511E1">
              <w:rPr>
                <w:rFonts w:ascii="Times New Roman" w:hAnsi="Times New Roman" w:cs="Times New Roman"/>
                <w:sz w:val="26"/>
                <w:szCs w:val="26"/>
                <w:lang w:val="ro-RO" w:eastAsia="zh-CN"/>
              </w:rPr>
              <w:t xml:space="preserve">, ale autorizării generale şi/sau prevederilor legilor şi/sau ale altor acte normative din domeniul </w:t>
            </w:r>
            <w:r w:rsidRPr="007511E1">
              <w:rPr>
                <w:rFonts w:ascii="Times New Roman" w:hAnsi="Times New Roman" w:cs="Times New Roman"/>
                <w:sz w:val="26"/>
                <w:szCs w:val="26"/>
                <w:lang w:val="ro-RO" w:eastAsia="zh-CN"/>
              </w:rPr>
              <w:lastRenderedPageBreak/>
              <w:t>comunicaţiilor electronice și poștale;</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obiectivitatea şi imparţialitatea;</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efectuarea controlului în baza evaluării riscurilor;</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prezumţia respectării legislaţiei de către furnizorul de reţele şi/sau servicii de comunicaţii electronice sau poștale supus controlului;</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transparenţa actelor individuale şi de reglementare emise de Agenţie;</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legalitatea şi respectarea competenţei Agenţiei stipulate expres de lege;</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 xml:space="preserve">proporţionalitate a controlului şi oportunitate la iniţierea lui – recurgerea la control doar în cazul </w:t>
            </w:r>
            <w:r w:rsidR="00FE5FB6" w:rsidRPr="007511E1">
              <w:rPr>
                <w:rFonts w:ascii="Times New Roman" w:hAnsi="Times New Roman" w:cs="Times New Roman"/>
                <w:sz w:val="26"/>
                <w:szCs w:val="26"/>
                <w:lang w:val="ro-RO" w:eastAsia="zh-CN"/>
              </w:rPr>
              <w:t>când</w:t>
            </w:r>
            <w:r w:rsidRPr="007511E1">
              <w:rPr>
                <w:rFonts w:ascii="Times New Roman" w:hAnsi="Times New Roman" w:cs="Times New Roman"/>
                <w:sz w:val="26"/>
                <w:szCs w:val="26"/>
                <w:lang w:val="ro-RO" w:eastAsia="zh-CN"/>
              </w:rPr>
              <w:t xml:space="preserve"> acesta este absolut necesar pentru realizarea funcţiilor Agenţiei şi doar în cazul </w:t>
            </w:r>
            <w:r w:rsidR="00FE5FB6" w:rsidRPr="007511E1">
              <w:rPr>
                <w:rFonts w:ascii="Times New Roman" w:hAnsi="Times New Roman" w:cs="Times New Roman"/>
                <w:sz w:val="26"/>
                <w:szCs w:val="26"/>
                <w:lang w:val="ro-RO" w:eastAsia="zh-CN"/>
              </w:rPr>
              <w:t>când</w:t>
            </w:r>
            <w:r w:rsidRPr="007511E1">
              <w:rPr>
                <w:rFonts w:ascii="Times New Roman" w:hAnsi="Times New Roman" w:cs="Times New Roman"/>
                <w:sz w:val="26"/>
                <w:szCs w:val="26"/>
                <w:lang w:val="ro-RO" w:eastAsia="zh-CN"/>
              </w:rPr>
              <w:t xml:space="preserve"> au fost epuizate alte modalităţi de verificare a respectării condiţiilor licenţelor eliberate de Agenție, ale autorizării generale şi/sau prevederilor legilor şi/sau ale altor acte normative din domeniul comunicaţiilor electronice și poștale; </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proporţionalitate şi oportunitate în ce priveşte termenul/durata controlului – exercitarea controlului în cel mai scurt termen posibil, în funcţie de temeiul invocat de Agenţie;</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evidenţa tuturor actelor de control și/sau a proceselor verbale întocmite în cadrul controlului;</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dreptul de a reclama orice faptă sau acţiune neregulamentară a controlorului şi de a repara prejudiciul cauzat;</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neadmiterea interesului patrimonial al controlorului prin excluderea defalcării directe în bugetul Agenţiei a resurselor financiare provenite din sancţiunile pecuniare;</w:t>
            </w:r>
          </w:p>
          <w:p w:rsidR="00D73436" w:rsidRPr="007511E1" w:rsidRDefault="00D73436" w:rsidP="00D73436">
            <w:pPr>
              <w:pStyle w:val="a"/>
              <w:numPr>
                <w:ilvl w:val="0"/>
                <w:numId w:val="17"/>
              </w:numPr>
              <w:ind w:left="0" w:firstLine="176"/>
              <w:rPr>
                <w:rFonts w:ascii="Times New Roman" w:hAnsi="Times New Roman" w:cs="Times New Roman"/>
                <w:sz w:val="26"/>
                <w:szCs w:val="26"/>
                <w:lang w:val="ro-RO" w:eastAsia="zh-CN"/>
              </w:rPr>
            </w:pPr>
            <w:r w:rsidRPr="007511E1">
              <w:rPr>
                <w:rFonts w:ascii="Times New Roman" w:hAnsi="Times New Roman" w:cs="Times New Roman"/>
                <w:sz w:val="26"/>
                <w:szCs w:val="26"/>
                <w:lang w:val="ro-RO" w:eastAsia="zh-CN"/>
              </w:rPr>
              <w:t xml:space="preserve">neadmiterea afectării şi/sau suspendării activităţii persoanei fizice sau juridice supuse controlului de către Agenţie, </w:t>
            </w:r>
            <w:r w:rsidR="00FE5FB6" w:rsidRPr="007511E1">
              <w:rPr>
                <w:rFonts w:ascii="Times New Roman" w:hAnsi="Times New Roman" w:cs="Times New Roman"/>
                <w:sz w:val="26"/>
                <w:szCs w:val="26"/>
                <w:lang w:val="ro-RO" w:eastAsia="zh-CN"/>
              </w:rPr>
              <w:t>decât</w:t>
            </w:r>
            <w:r w:rsidRPr="007511E1">
              <w:rPr>
                <w:rFonts w:ascii="Times New Roman" w:hAnsi="Times New Roman" w:cs="Times New Roman"/>
                <w:sz w:val="26"/>
                <w:szCs w:val="26"/>
                <w:lang w:val="ro-RO" w:eastAsia="zh-CN"/>
              </w:rPr>
              <w:t xml:space="preserve"> doar în condiţiile stabilite de lege.</w:t>
            </w:r>
          </w:p>
        </w:tc>
      </w:tr>
      <w:tr w:rsidR="00901D36" w:rsidRPr="006003FC" w:rsidTr="002625A7">
        <w:tc>
          <w:tcPr>
            <w:tcW w:w="585" w:type="dxa"/>
          </w:tcPr>
          <w:p w:rsidR="00901D36" w:rsidRPr="007511E1" w:rsidRDefault="00901D36" w:rsidP="00F003A9">
            <w:pPr>
              <w:pStyle w:val="ListParagraph"/>
              <w:numPr>
                <w:ilvl w:val="0"/>
                <w:numId w:val="15"/>
              </w:numPr>
              <w:tabs>
                <w:tab w:val="left" w:pos="360"/>
              </w:tabs>
              <w:autoSpaceDE w:val="0"/>
              <w:autoSpaceDN w:val="0"/>
              <w:adjustRightInd w:val="0"/>
              <w:spacing w:before="120" w:after="120"/>
              <w:jc w:val="both"/>
              <w:rPr>
                <w:sz w:val="26"/>
                <w:szCs w:val="26"/>
                <w:lang w:val="ro-RO"/>
              </w:rPr>
            </w:pPr>
          </w:p>
        </w:tc>
        <w:tc>
          <w:tcPr>
            <w:tcW w:w="4689" w:type="dxa"/>
          </w:tcPr>
          <w:p w:rsidR="00901D36" w:rsidRPr="007511E1" w:rsidRDefault="00407600" w:rsidP="00065D22">
            <w:pPr>
              <w:tabs>
                <w:tab w:val="left" w:pos="360"/>
              </w:tabs>
              <w:autoSpaceDE w:val="0"/>
              <w:autoSpaceDN w:val="0"/>
              <w:adjustRightInd w:val="0"/>
              <w:spacing w:before="120" w:after="120"/>
              <w:jc w:val="both"/>
              <w:rPr>
                <w:sz w:val="26"/>
                <w:szCs w:val="26"/>
                <w:lang w:val="ro-RO"/>
              </w:rPr>
            </w:pPr>
            <w:r w:rsidRPr="007511E1">
              <w:rPr>
                <w:i/>
                <w:sz w:val="26"/>
                <w:szCs w:val="26"/>
                <w:lang w:val="ro-RO"/>
              </w:rPr>
              <w:t>Regulamentul nr.09/2008</w:t>
            </w:r>
            <w:r w:rsidR="000C1FC1" w:rsidRPr="007511E1">
              <w:rPr>
                <w:i/>
                <w:sz w:val="26"/>
                <w:szCs w:val="26"/>
                <w:lang w:val="ro-RO"/>
              </w:rPr>
              <w:t xml:space="preserve"> </w:t>
            </w:r>
            <w:r w:rsidR="000C1FC1" w:rsidRPr="007511E1">
              <w:rPr>
                <w:sz w:val="26"/>
                <w:szCs w:val="26"/>
                <w:lang w:val="ro-RO"/>
              </w:rPr>
              <w:t xml:space="preserve">nu prevede obligația Agenției să </w:t>
            </w:r>
            <w:r w:rsidR="000C1FC1" w:rsidRPr="007511E1">
              <w:rPr>
                <w:sz w:val="26"/>
                <w:szCs w:val="26"/>
                <w:lang w:val="ro-RO" w:eastAsia="zh-CN"/>
              </w:rPr>
              <w:t xml:space="preserve">efectueze controale </w:t>
            </w:r>
            <w:r w:rsidR="000C1FC1" w:rsidRPr="007511E1">
              <w:rPr>
                <w:sz w:val="26"/>
                <w:szCs w:val="26"/>
                <w:lang w:val="ro-RO" w:eastAsia="zh-CN"/>
              </w:rPr>
              <w:lastRenderedPageBreak/>
              <w:t xml:space="preserve">doar în privinţa aspectelor ce ţin de competenţa sa exclusivă stabilită expres de legislaţia în vigoare şi care nu </w:t>
            </w:r>
            <w:r w:rsidR="00FE5FB6" w:rsidRPr="007511E1">
              <w:rPr>
                <w:sz w:val="26"/>
                <w:szCs w:val="26"/>
                <w:lang w:val="ro-RO" w:eastAsia="zh-CN"/>
              </w:rPr>
              <w:t>sânt</w:t>
            </w:r>
            <w:r w:rsidR="000C1FC1" w:rsidRPr="007511E1">
              <w:rPr>
                <w:sz w:val="26"/>
                <w:szCs w:val="26"/>
                <w:lang w:val="ro-RO" w:eastAsia="zh-CN"/>
              </w:rPr>
              <w:t xml:space="preserve"> supuse controlului de alte organe de control.</w:t>
            </w:r>
            <w:r w:rsidR="00065D22" w:rsidRPr="007511E1">
              <w:rPr>
                <w:sz w:val="26"/>
                <w:szCs w:val="26"/>
                <w:lang w:val="ro-RO"/>
              </w:rPr>
              <w:t xml:space="preserve"> De aceea este necesar ca actul normativ prevăzut în art.10 alin.(3) din </w:t>
            </w:r>
            <w:r w:rsidR="00065D22" w:rsidRPr="007511E1">
              <w:rPr>
                <w:i/>
                <w:sz w:val="26"/>
                <w:szCs w:val="26"/>
                <w:lang w:val="ro-RO" w:eastAsia="ro-RO"/>
              </w:rPr>
              <w:t>Legea nr.241/2007</w:t>
            </w:r>
            <w:r w:rsidR="00065D22" w:rsidRPr="007511E1">
              <w:rPr>
                <w:sz w:val="26"/>
                <w:szCs w:val="26"/>
                <w:lang w:val="ro-RO"/>
              </w:rPr>
              <w:t xml:space="preserve"> să fie completat cu obligația respectivă, stabilită în conformitate art.4 alin.(3) al </w:t>
            </w:r>
            <w:r w:rsidR="00065D22" w:rsidRPr="007511E1">
              <w:rPr>
                <w:i/>
                <w:sz w:val="26"/>
                <w:szCs w:val="26"/>
                <w:lang w:val="ro-RO"/>
              </w:rPr>
              <w:t>Legii nr.131/2012.</w:t>
            </w:r>
          </w:p>
        </w:tc>
        <w:tc>
          <w:tcPr>
            <w:tcW w:w="5245" w:type="dxa"/>
          </w:tcPr>
          <w:p w:rsidR="00901D36" w:rsidRPr="007511E1" w:rsidRDefault="00731056" w:rsidP="000C1FC1">
            <w:pPr>
              <w:spacing w:after="120"/>
              <w:ind w:right="43"/>
              <w:jc w:val="both"/>
              <w:rPr>
                <w:sz w:val="26"/>
                <w:szCs w:val="26"/>
                <w:lang w:val="ro-RO" w:eastAsia="zh-CN"/>
              </w:rPr>
            </w:pPr>
            <w:r w:rsidRPr="007511E1">
              <w:rPr>
                <w:sz w:val="26"/>
                <w:szCs w:val="26"/>
                <w:lang w:val="ro-RO"/>
              </w:rPr>
              <w:lastRenderedPageBreak/>
              <w:t xml:space="preserve">Prin </w:t>
            </w:r>
            <w:r w:rsidR="004109FA" w:rsidRPr="007511E1">
              <w:rPr>
                <w:i/>
                <w:sz w:val="26"/>
                <w:szCs w:val="26"/>
                <w:lang w:val="ro-RO"/>
              </w:rPr>
              <w:t xml:space="preserve">Regulamentul propus în redacție nouă </w:t>
            </w:r>
            <w:r w:rsidR="000C1FC1" w:rsidRPr="007511E1">
              <w:rPr>
                <w:sz w:val="26"/>
                <w:szCs w:val="26"/>
                <w:lang w:val="ro-RO"/>
              </w:rPr>
              <w:t xml:space="preserve">Agenția își asumă expres obligația să </w:t>
            </w:r>
            <w:r w:rsidR="000C1FC1" w:rsidRPr="007511E1">
              <w:rPr>
                <w:sz w:val="26"/>
                <w:szCs w:val="26"/>
                <w:lang w:val="ro-RO" w:eastAsia="zh-CN"/>
              </w:rPr>
              <w:t>efectueze</w:t>
            </w:r>
            <w:r w:rsidR="004109FA" w:rsidRPr="007511E1">
              <w:rPr>
                <w:sz w:val="26"/>
                <w:szCs w:val="26"/>
                <w:lang w:val="ro-RO" w:eastAsia="zh-CN"/>
              </w:rPr>
              <w:t xml:space="preserve"> contro</w:t>
            </w:r>
            <w:r w:rsidR="000C1FC1" w:rsidRPr="007511E1">
              <w:rPr>
                <w:sz w:val="26"/>
                <w:szCs w:val="26"/>
                <w:lang w:val="ro-RO" w:eastAsia="zh-CN"/>
              </w:rPr>
              <w:t xml:space="preserve">ale </w:t>
            </w:r>
            <w:r w:rsidR="004109FA" w:rsidRPr="007511E1">
              <w:rPr>
                <w:sz w:val="26"/>
                <w:szCs w:val="26"/>
                <w:lang w:val="ro-RO" w:eastAsia="zh-CN"/>
              </w:rPr>
              <w:t>doar în privinţa aspectelor ce</w:t>
            </w:r>
            <w:r w:rsidR="000C1FC1" w:rsidRPr="007511E1">
              <w:rPr>
                <w:sz w:val="26"/>
                <w:szCs w:val="26"/>
                <w:lang w:val="ro-RO" w:eastAsia="zh-CN"/>
              </w:rPr>
              <w:t xml:space="preserve"> ţin de </w:t>
            </w:r>
            <w:r w:rsidR="000C1FC1" w:rsidRPr="007511E1">
              <w:rPr>
                <w:sz w:val="26"/>
                <w:szCs w:val="26"/>
                <w:lang w:val="ro-RO" w:eastAsia="zh-CN"/>
              </w:rPr>
              <w:lastRenderedPageBreak/>
              <w:t>competenţa sa exclusivă</w:t>
            </w:r>
            <w:r w:rsidR="004109FA" w:rsidRPr="007511E1">
              <w:rPr>
                <w:sz w:val="26"/>
                <w:szCs w:val="26"/>
                <w:lang w:val="ro-RO" w:eastAsia="zh-CN"/>
              </w:rPr>
              <w:t xml:space="preserve"> stabilită </w:t>
            </w:r>
            <w:r w:rsidR="000C1FC1" w:rsidRPr="007511E1">
              <w:rPr>
                <w:sz w:val="26"/>
                <w:szCs w:val="26"/>
                <w:lang w:val="ro-RO" w:eastAsia="zh-CN"/>
              </w:rPr>
              <w:t>expres de legislaţia în vigoare</w:t>
            </w:r>
            <w:r w:rsidR="004109FA" w:rsidRPr="007511E1">
              <w:rPr>
                <w:sz w:val="26"/>
                <w:szCs w:val="26"/>
                <w:lang w:val="ro-RO" w:eastAsia="zh-CN"/>
              </w:rPr>
              <w:t xml:space="preserve"> şi care nu </w:t>
            </w:r>
            <w:r w:rsidR="00FE5FB6" w:rsidRPr="007511E1">
              <w:rPr>
                <w:sz w:val="26"/>
                <w:szCs w:val="26"/>
                <w:lang w:val="ro-RO" w:eastAsia="zh-CN"/>
              </w:rPr>
              <w:t>sânt</w:t>
            </w:r>
            <w:r w:rsidR="004109FA" w:rsidRPr="007511E1">
              <w:rPr>
                <w:sz w:val="26"/>
                <w:szCs w:val="26"/>
                <w:lang w:val="ro-RO" w:eastAsia="zh-CN"/>
              </w:rPr>
              <w:t xml:space="preserve"> supuse controlului de alte organe de control.</w:t>
            </w:r>
          </w:p>
        </w:tc>
      </w:tr>
      <w:tr w:rsidR="00901D36" w:rsidRPr="006003FC" w:rsidTr="002625A7">
        <w:tc>
          <w:tcPr>
            <w:tcW w:w="585" w:type="dxa"/>
          </w:tcPr>
          <w:p w:rsidR="00901D36" w:rsidRPr="007511E1" w:rsidRDefault="00901D36" w:rsidP="00F003A9">
            <w:pPr>
              <w:pStyle w:val="ListParagraph"/>
              <w:numPr>
                <w:ilvl w:val="0"/>
                <w:numId w:val="15"/>
              </w:numPr>
              <w:tabs>
                <w:tab w:val="left" w:pos="360"/>
              </w:tabs>
              <w:autoSpaceDE w:val="0"/>
              <w:autoSpaceDN w:val="0"/>
              <w:adjustRightInd w:val="0"/>
              <w:spacing w:before="120" w:after="120"/>
              <w:jc w:val="both"/>
              <w:rPr>
                <w:sz w:val="26"/>
                <w:szCs w:val="26"/>
                <w:lang w:val="ro-RO"/>
              </w:rPr>
            </w:pPr>
          </w:p>
        </w:tc>
        <w:tc>
          <w:tcPr>
            <w:tcW w:w="4689" w:type="dxa"/>
          </w:tcPr>
          <w:p w:rsidR="00901D36" w:rsidRPr="007511E1" w:rsidRDefault="00C1586C" w:rsidP="00E25EDE">
            <w:pPr>
              <w:tabs>
                <w:tab w:val="left" w:pos="360"/>
              </w:tabs>
              <w:autoSpaceDE w:val="0"/>
              <w:autoSpaceDN w:val="0"/>
              <w:adjustRightInd w:val="0"/>
              <w:spacing w:before="120" w:after="120"/>
              <w:jc w:val="both"/>
              <w:rPr>
                <w:sz w:val="26"/>
                <w:szCs w:val="26"/>
                <w:lang w:val="ro-RO"/>
              </w:rPr>
            </w:pPr>
            <w:r w:rsidRPr="007511E1">
              <w:rPr>
                <w:i/>
                <w:sz w:val="26"/>
                <w:szCs w:val="26"/>
                <w:lang w:val="ro-RO"/>
              </w:rPr>
              <w:t>Regulamentul nr.09/2008</w:t>
            </w:r>
            <w:r w:rsidR="005C501A" w:rsidRPr="007511E1">
              <w:rPr>
                <w:sz w:val="26"/>
                <w:szCs w:val="26"/>
                <w:lang w:val="ro-RO"/>
              </w:rPr>
              <w:t>, la pct.10 din acest regulament,</w:t>
            </w:r>
            <w:r w:rsidRPr="007511E1">
              <w:rPr>
                <w:i/>
                <w:sz w:val="26"/>
                <w:szCs w:val="26"/>
                <w:lang w:val="ro-RO"/>
              </w:rPr>
              <w:t xml:space="preserve"> </w:t>
            </w:r>
            <w:r w:rsidR="005C501A" w:rsidRPr="007511E1">
              <w:rPr>
                <w:sz w:val="26"/>
                <w:szCs w:val="26"/>
                <w:lang w:val="ro-RO"/>
              </w:rPr>
              <w:t>conține doar o prevedere vagă și ambiguă referitor la condițiile efectuării controalelor planificate, iar termenul</w:t>
            </w:r>
            <w:r w:rsidR="00DA1F58" w:rsidRPr="007511E1">
              <w:rPr>
                <w:sz w:val="26"/>
                <w:szCs w:val="26"/>
                <w:lang w:val="ro-RO"/>
              </w:rPr>
              <w:t xml:space="preserve"> </w:t>
            </w:r>
            <w:r w:rsidR="005C501A" w:rsidRPr="007511E1">
              <w:rPr>
                <w:sz w:val="26"/>
                <w:szCs w:val="26"/>
                <w:lang w:val="ro-RO"/>
              </w:rPr>
              <w:t>de doar 3 zile</w:t>
            </w:r>
            <w:r w:rsidR="00DA1F58" w:rsidRPr="007511E1">
              <w:rPr>
                <w:sz w:val="26"/>
                <w:szCs w:val="26"/>
                <w:lang w:val="ro-RO"/>
              </w:rPr>
              <w:t>,</w:t>
            </w:r>
            <w:r w:rsidR="005C501A" w:rsidRPr="007511E1">
              <w:rPr>
                <w:sz w:val="26"/>
                <w:szCs w:val="26"/>
                <w:lang w:val="ro-RO"/>
              </w:rPr>
              <w:t xml:space="preserve"> </w:t>
            </w:r>
            <w:r w:rsidR="00DA1F58" w:rsidRPr="007511E1">
              <w:rPr>
                <w:sz w:val="26"/>
                <w:szCs w:val="26"/>
                <w:lang w:val="ro-RO"/>
              </w:rPr>
              <w:t xml:space="preserve">stabilit în pct.15 al regulamentului, </w:t>
            </w:r>
            <w:r w:rsidR="005C501A" w:rsidRPr="007511E1">
              <w:rPr>
                <w:sz w:val="26"/>
                <w:szCs w:val="26"/>
                <w:lang w:val="ro-RO"/>
              </w:rPr>
              <w:t>pentru înștiințarea prealabilă a furnizorului despre controlul planificat</w:t>
            </w:r>
            <w:r w:rsidR="00065D22" w:rsidRPr="007511E1">
              <w:rPr>
                <w:sz w:val="26"/>
                <w:szCs w:val="26"/>
                <w:lang w:val="ro-RO"/>
              </w:rPr>
              <w:t>,</w:t>
            </w:r>
            <w:r w:rsidR="005C501A" w:rsidRPr="007511E1">
              <w:rPr>
                <w:sz w:val="26"/>
                <w:szCs w:val="26"/>
                <w:lang w:val="ro-RO"/>
              </w:rPr>
              <w:t xml:space="preserve"> contravine </w:t>
            </w:r>
            <w:r w:rsidR="00065D22" w:rsidRPr="007511E1">
              <w:rPr>
                <w:sz w:val="26"/>
                <w:szCs w:val="26"/>
                <w:lang w:val="ro-RO"/>
              </w:rPr>
              <w:t xml:space="preserve">cerințelor stabilite în </w:t>
            </w:r>
            <w:r w:rsidR="005C501A" w:rsidRPr="007511E1">
              <w:rPr>
                <w:sz w:val="26"/>
                <w:szCs w:val="26"/>
                <w:lang w:val="ro-RO"/>
              </w:rPr>
              <w:t xml:space="preserve">art.18 al </w:t>
            </w:r>
            <w:r w:rsidR="005C501A" w:rsidRPr="007511E1">
              <w:rPr>
                <w:i/>
                <w:sz w:val="26"/>
                <w:szCs w:val="26"/>
                <w:lang w:val="ro-RO"/>
              </w:rPr>
              <w:t>Legii nr.131/2012</w:t>
            </w:r>
            <w:r w:rsidR="005C501A" w:rsidRPr="007511E1">
              <w:rPr>
                <w:sz w:val="26"/>
                <w:szCs w:val="26"/>
                <w:lang w:val="ro-RO"/>
              </w:rPr>
              <w:t>.</w:t>
            </w:r>
            <w:r w:rsidR="00065D22" w:rsidRPr="007511E1">
              <w:rPr>
                <w:sz w:val="26"/>
                <w:szCs w:val="26"/>
                <w:lang w:val="ro-RO"/>
              </w:rPr>
              <w:t xml:space="preserve"> Completarea actului normativ </w:t>
            </w:r>
            <w:r w:rsidR="00E25EDE" w:rsidRPr="007511E1">
              <w:rPr>
                <w:sz w:val="26"/>
                <w:szCs w:val="26"/>
                <w:lang w:val="ro-RO"/>
              </w:rPr>
              <w:t xml:space="preserve">prevăzut în art.10 alin.(3) din </w:t>
            </w:r>
            <w:r w:rsidR="00E25EDE" w:rsidRPr="007511E1">
              <w:rPr>
                <w:i/>
                <w:sz w:val="26"/>
                <w:szCs w:val="26"/>
                <w:lang w:val="ro-RO" w:eastAsia="ro-RO"/>
              </w:rPr>
              <w:t xml:space="preserve">Legea nr.241/2007 </w:t>
            </w:r>
            <w:r w:rsidR="00E25EDE" w:rsidRPr="007511E1">
              <w:rPr>
                <w:sz w:val="26"/>
                <w:szCs w:val="26"/>
                <w:lang w:val="ro-RO" w:eastAsia="ro-RO"/>
              </w:rPr>
              <w:t xml:space="preserve">cu prevederi detaliate și clare </w:t>
            </w:r>
            <w:r w:rsidR="00E25EDE" w:rsidRPr="007511E1">
              <w:rPr>
                <w:sz w:val="26"/>
                <w:szCs w:val="26"/>
                <w:lang w:val="ro-RO"/>
              </w:rPr>
              <w:t xml:space="preserve">privitor la condițiile efectuării </w:t>
            </w:r>
            <w:r w:rsidR="00E25EDE" w:rsidRPr="007511E1">
              <w:rPr>
                <w:i/>
                <w:sz w:val="26"/>
                <w:szCs w:val="26"/>
                <w:lang w:val="ro-RO"/>
              </w:rPr>
              <w:t xml:space="preserve">controlului planificat </w:t>
            </w:r>
            <w:r w:rsidR="00E25EDE" w:rsidRPr="007511E1">
              <w:rPr>
                <w:sz w:val="26"/>
                <w:szCs w:val="26"/>
                <w:lang w:val="ro-RO"/>
              </w:rPr>
              <w:t>de către Agenție va veni doar în favoarea furnizorilor de rețele și/sau servicii de comunicații electronice și furnizorilor de servicii poștale.</w:t>
            </w:r>
          </w:p>
        </w:tc>
        <w:tc>
          <w:tcPr>
            <w:tcW w:w="5245" w:type="dxa"/>
          </w:tcPr>
          <w:p w:rsidR="00901D36" w:rsidRPr="007511E1" w:rsidRDefault="00731056" w:rsidP="00C1586C">
            <w:pPr>
              <w:tabs>
                <w:tab w:val="left" w:pos="360"/>
              </w:tabs>
              <w:autoSpaceDE w:val="0"/>
              <w:autoSpaceDN w:val="0"/>
              <w:adjustRightInd w:val="0"/>
              <w:spacing w:before="120" w:after="120"/>
              <w:jc w:val="both"/>
              <w:rPr>
                <w:sz w:val="26"/>
                <w:szCs w:val="26"/>
                <w:lang w:val="ro-RO"/>
              </w:rPr>
            </w:pPr>
            <w:r w:rsidRPr="007511E1">
              <w:rPr>
                <w:sz w:val="26"/>
                <w:szCs w:val="26"/>
                <w:lang w:val="ro-RO"/>
              </w:rPr>
              <w:t xml:space="preserve">Prin </w:t>
            </w:r>
            <w:r w:rsidR="003053EB" w:rsidRPr="007511E1">
              <w:rPr>
                <w:i/>
                <w:sz w:val="26"/>
                <w:szCs w:val="26"/>
                <w:lang w:val="ro-RO"/>
              </w:rPr>
              <w:t xml:space="preserve">Regulamentul propus în redacție nouă </w:t>
            </w:r>
            <w:r w:rsidR="00065D22" w:rsidRPr="007511E1">
              <w:rPr>
                <w:sz w:val="26"/>
                <w:szCs w:val="26"/>
                <w:lang w:val="ro-RO"/>
              </w:rPr>
              <w:t xml:space="preserve">Agenția își propune </w:t>
            </w:r>
            <w:r w:rsidR="003053EB" w:rsidRPr="007511E1">
              <w:rPr>
                <w:sz w:val="26"/>
                <w:szCs w:val="26"/>
                <w:lang w:val="ro-RO"/>
              </w:rPr>
              <w:t xml:space="preserve">un set de prevederi detaliate </w:t>
            </w:r>
            <w:r w:rsidR="00065D22" w:rsidRPr="007511E1">
              <w:rPr>
                <w:sz w:val="26"/>
                <w:szCs w:val="26"/>
                <w:lang w:val="ro-RO"/>
              </w:rPr>
              <w:t xml:space="preserve">și clare </w:t>
            </w:r>
            <w:r w:rsidR="003053EB" w:rsidRPr="007511E1">
              <w:rPr>
                <w:sz w:val="26"/>
                <w:szCs w:val="26"/>
                <w:lang w:val="ro-RO"/>
              </w:rPr>
              <w:t xml:space="preserve">privitor la condițiile efectuării </w:t>
            </w:r>
            <w:r w:rsidR="003053EB" w:rsidRPr="007511E1">
              <w:rPr>
                <w:i/>
                <w:sz w:val="26"/>
                <w:szCs w:val="26"/>
                <w:lang w:val="ro-RO"/>
              </w:rPr>
              <w:t>contro</w:t>
            </w:r>
            <w:r w:rsidR="00C1586C" w:rsidRPr="007511E1">
              <w:rPr>
                <w:i/>
                <w:sz w:val="26"/>
                <w:szCs w:val="26"/>
                <w:lang w:val="ro-RO"/>
              </w:rPr>
              <w:t>lului</w:t>
            </w:r>
            <w:r w:rsidR="003053EB" w:rsidRPr="007511E1">
              <w:rPr>
                <w:i/>
                <w:sz w:val="26"/>
                <w:szCs w:val="26"/>
                <w:lang w:val="ro-RO"/>
              </w:rPr>
              <w:t xml:space="preserve"> planifi</w:t>
            </w:r>
            <w:r w:rsidR="00C1586C" w:rsidRPr="007511E1">
              <w:rPr>
                <w:i/>
                <w:sz w:val="26"/>
                <w:szCs w:val="26"/>
                <w:lang w:val="ro-RO"/>
              </w:rPr>
              <w:t>cat</w:t>
            </w:r>
            <w:r w:rsidR="00C1586C" w:rsidRPr="007511E1">
              <w:rPr>
                <w:sz w:val="26"/>
                <w:szCs w:val="26"/>
                <w:lang w:val="ro-RO"/>
              </w:rPr>
              <w:t>, printre care, menționăm următoarele:</w:t>
            </w:r>
          </w:p>
          <w:p w:rsidR="00C1586C" w:rsidRPr="007511E1" w:rsidRDefault="00C1586C" w:rsidP="00C1586C">
            <w:pPr>
              <w:pStyle w:val="a"/>
              <w:numPr>
                <w:ilvl w:val="0"/>
                <w:numId w:val="17"/>
              </w:numPr>
              <w:ind w:left="0" w:firstLine="176"/>
              <w:rPr>
                <w:sz w:val="26"/>
                <w:szCs w:val="26"/>
                <w:lang w:val="ro-RO"/>
              </w:rPr>
            </w:pPr>
            <w:r w:rsidRPr="007511E1">
              <w:rPr>
                <w:rFonts w:ascii="Times New Roman" w:hAnsi="Times New Roman" w:cs="Times New Roman"/>
                <w:sz w:val="26"/>
                <w:szCs w:val="26"/>
                <w:lang w:val="ro-RO" w:eastAsia="ru-RU"/>
              </w:rPr>
              <w:t>Unul şi acelaşi furnizor de reţele şi/sau servicii de comunicaţii electronice sau de servicii poștale va fi supus unui nou control planificat de către Agenţie doar după scurgerea a cel puţin un an de la data încheierii controlului planificat precedent.</w:t>
            </w:r>
          </w:p>
          <w:p w:rsidR="00C1586C" w:rsidRPr="007511E1" w:rsidRDefault="00C1586C" w:rsidP="00C1586C">
            <w:pPr>
              <w:pStyle w:val="a"/>
              <w:numPr>
                <w:ilvl w:val="0"/>
                <w:numId w:val="17"/>
              </w:numPr>
              <w:ind w:left="0" w:firstLine="176"/>
              <w:rPr>
                <w:rFonts w:ascii="Times New Roman" w:hAnsi="Times New Roman" w:cs="Times New Roman"/>
                <w:sz w:val="26"/>
                <w:szCs w:val="26"/>
                <w:lang w:val="ro-RO" w:eastAsia="ru-RU"/>
              </w:rPr>
            </w:pPr>
            <w:r w:rsidRPr="007511E1">
              <w:rPr>
                <w:rFonts w:ascii="Times New Roman" w:hAnsi="Times New Roman" w:cs="Times New Roman"/>
                <w:sz w:val="26"/>
                <w:szCs w:val="26"/>
                <w:lang w:val="ro-RO" w:eastAsia="ru-RU"/>
              </w:rPr>
              <w:t>Controalele planificate la furnizorii de reţele şi/sau servicii de comunicaţii electronice și la furnizorii de servicii poștale vor fi efectuate de către Agenţie în strictă conformitate cu Graficele controalelor planificate aprobate de Agenție și publicate pe pagina web oficială a acesteia.</w:t>
            </w:r>
          </w:p>
          <w:p w:rsidR="00C1586C" w:rsidRPr="007511E1" w:rsidRDefault="00C1586C" w:rsidP="00C1586C">
            <w:pPr>
              <w:pStyle w:val="a"/>
              <w:numPr>
                <w:ilvl w:val="0"/>
                <w:numId w:val="17"/>
              </w:numPr>
              <w:ind w:left="0" w:firstLine="176"/>
              <w:rPr>
                <w:sz w:val="26"/>
                <w:szCs w:val="26"/>
                <w:lang w:val="ro-RO"/>
              </w:rPr>
            </w:pPr>
            <w:r w:rsidRPr="007511E1">
              <w:rPr>
                <w:rFonts w:ascii="Times New Roman" w:hAnsi="Times New Roman" w:cs="Times New Roman"/>
                <w:sz w:val="26"/>
                <w:szCs w:val="26"/>
                <w:lang w:val="ro-RO"/>
              </w:rPr>
              <w:t xml:space="preserve">Graficul controalelor planificate la furnizorii de rețele și servicii de comunicații electronice se va elabora în baza clasamentului gradului de risc global asociat cu subiectul potenţial al controlului, estimat conform Metodologiei de planificare a controlului de stat asupra activităţii de întreprinzător în domeniul comunicaţiilor electronice în baza analizei criteriilor de risc, aprobate prin </w:t>
            </w:r>
            <w:proofErr w:type="spellStart"/>
            <w:r w:rsidRPr="007511E1">
              <w:rPr>
                <w:rFonts w:ascii="Times New Roman" w:hAnsi="Times New Roman" w:cs="Times New Roman"/>
                <w:sz w:val="26"/>
                <w:szCs w:val="26"/>
                <w:lang w:val="ro-RO"/>
              </w:rPr>
              <w:t>Hotărîrea</w:t>
            </w:r>
            <w:proofErr w:type="spellEnd"/>
            <w:r w:rsidRPr="007511E1">
              <w:rPr>
                <w:rFonts w:ascii="Times New Roman" w:hAnsi="Times New Roman" w:cs="Times New Roman"/>
                <w:sz w:val="26"/>
                <w:szCs w:val="26"/>
                <w:lang w:val="ro-RO"/>
              </w:rPr>
              <w:t xml:space="preserve"> Consiliului de Administrație al ANRCETI nr.51 din 04 decembrie 2014 (Monitorul Oficial al Republicii Moldova, 2014, nr.11-21, art.63).</w:t>
            </w:r>
          </w:p>
          <w:p w:rsidR="00C1586C" w:rsidRPr="007511E1" w:rsidRDefault="00C1586C" w:rsidP="00C1586C">
            <w:pPr>
              <w:pStyle w:val="a"/>
              <w:numPr>
                <w:ilvl w:val="0"/>
                <w:numId w:val="17"/>
              </w:numPr>
              <w:ind w:left="0" w:firstLine="176"/>
              <w:rPr>
                <w:rFonts w:ascii="Times New Roman" w:hAnsi="Times New Roman" w:cs="Times New Roman"/>
                <w:sz w:val="26"/>
                <w:szCs w:val="26"/>
                <w:lang w:val="ro-RO"/>
              </w:rPr>
            </w:pPr>
            <w:r w:rsidRPr="007511E1">
              <w:rPr>
                <w:rFonts w:ascii="Times New Roman" w:hAnsi="Times New Roman" w:cs="Times New Roman"/>
                <w:sz w:val="26"/>
                <w:szCs w:val="26"/>
                <w:lang w:val="ro-RO"/>
              </w:rPr>
              <w:t xml:space="preserve">Trimestrial, </w:t>
            </w:r>
            <w:r w:rsidR="00FE5FB6" w:rsidRPr="007511E1">
              <w:rPr>
                <w:rFonts w:ascii="Times New Roman" w:hAnsi="Times New Roman" w:cs="Times New Roman"/>
                <w:sz w:val="26"/>
                <w:szCs w:val="26"/>
                <w:lang w:val="ro-RO"/>
              </w:rPr>
              <w:t>până</w:t>
            </w:r>
            <w:r w:rsidRPr="007511E1">
              <w:rPr>
                <w:rFonts w:ascii="Times New Roman" w:hAnsi="Times New Roman" w:cs="Times New Roman"/>
                <w:sz w:val="26"/>
                <w:szCs w:val="26"/>
                <w:lang w:val="ro-RO"/>
              </w:rPr>
              <w:t xml:space="preserve"> la data de 10 a ultimii luni din trimestrul de gestiune, Agenţia  va expedia Cancelariei de Stat a Republicii Moldova, prin intermediul poştei electronice, </w:t>
            </w:r>
            <w:r w:rsidRPr="007511E1">
              <w:rPr>
                <w:rFonts w:ascii="Times New Roman" w:hAnsi="Times New Roman" w:cs="Times New Roman"/>
                <w:sz w:val="26"/>
                <w:szCs w:val="26"/>
                <w:lang w:val="ro-RO"/>
              </w:rPr>
              <w:lastRenderedPageBreak/>
              <w:t>proiectul Graficului controalelor planificate pentru trimestrul următor, întocmit conform modelului stabilit în Anexa 1 la prezentul Regulament, spre înregistrare și introducere a datelor respective în Registrul de stat al controalelor.</w:t>
            </w:r>
          </w:p>
          <w:p w:rsidR="00C1586C" w:rsidRPr="007511E1" w:rsidRDefault="00C1586C" w:rsidP="00C1586C">
            <w:pPr>
              <w:pStyle w:val="a"/>
              <w:numPr>
                <w:ilvl w:val="0"/>
                <w:numId w:val="17"/>
              </w:numPr>
              <w:ind w:left="0" w:firstLine="176"/>
              <w:rPr>
                <w:rFonts w:ascii="Times New Roman" w:hAnsi="Times New Roman" w:cs="Times New Roman"/>
                <w:sz w:val="26"/>
                <w:szCs w:val="26"/>
                <w:lang w:val="ro-RO"/>
              </w:rPr>
            </w:pPr>
            <w:r w:rsidRPr="007511E1">
              <w:rPr>
                <w:rFonts w:ascii="Times New Roman" w:hAnsi="Times New Roman" w:cs="Times New Roman"/>
                <w:sz w:val="26"/>
                <w:szCs w:val="26"/>
                <w:lang w:val="ro-RO"/>
              </w:rPr>
              <w:t xml:space="preserve">Furnizorul de reţele şi/sau servicii de comunicaţii electronice sau furnizorul de servicii poștale care urmează a fi supus controlului planificat va fi notificat de către Agenție cu minim 5 zile lucrătoare </w:t>
            </w:r>
            <w:r w:rsidR="00FE5FB6" w:rsidRPr="007511E1">
              <w:rPr>
                <w:rFonts w:ascii="Times New Roman" w:hAnsi="Times New Roman" w:cs="Times New Roman"/>
                <w:sz w:val="26"/>
                <w:szCs w:val="26"/>
                <w:lang w:val="ro-RO"/>
              </w:rPr>
              <w:t>până</w:t>
            </w:r>
            <w:r w:rsidRPr="007511E1">
              <w:rPr>
                <w:rFonts w:ascii="Times New Roman" w:hAnsi="Times New Roman" w:cs="Times New Roman"/>
                <w:sz w:val="26"/>
                <w:szCs w:val="26"/>
                <w:lang w:val="ro-RO"/>
              </w:rPr>
              <w:t xml:space="preserve"> la data începerii controlului, printr-o scrisoare de înştiinţare, însoțită de un exemplar al Dispoziţiei de control, în  cel puţin unul din următoarele moduri:</w:t>
            </w:r>
          </w:p>
          <w:p w:rsidR="00C1586C" w:rsidRPr="007511E1" w:rsidRDefault="00C1586C" w:rsidP="00415C53">
            <w:pPr>
              <w:pStyle w:val="a"/>
              <w:ind w:left="5" w:firstLine="171"/>
              <w:rPr>
                <w:rFonts w:ascii="Times New Roman" w:hAnsi="Times New Roman" w:cs="Times New Roman"/>
                <w:sz w:val="26"/>
                <w:szCs w:val="26"/>
                <w:lang w:val="ro-RO"/>
              </w:rPr>
            </w:pPr>
            <w:r w:rsidRPr="007511E1">
              <w:rPr>
                <w:sz w:val="26"/>
                <w:szCs w:val="26"/>
                <w:lang w:val="ro-RO"/>
              </w:rPr>
              <w:t>-</w:t>
            </w:r>
            <w:r w:rsidRPr="007511E1">
              <w:rPr>
                <w:sz w:val="26"/>
                <w:szCs w:val="26"/>
                <w:lang w:val="ro-RO"/>
              </w:rPr>
              <w:tab/>
            </w:r>
            <w:r w:rsidRPr="007511E1">
              <w:rPr>
                <w:rFonts w:ascii="Times New Roman" w:hAnsi="Times New Roman" w:cs="Times New Roman"/>
                <w:sz w:val="26"/>
                <w:szCs w:val="26"/>
                <w:lang w:val="ro-RO"/>
              </w:rPr>
              <w:t xml:space="preserve">prin </w:t>
            </w:r>
            <w:r w:rsidR="00FE5FB6" w:rsidRPr="007511E1">
              <w:rPr>
                <w:rFonts w:ascii="Times New Roman" w:hAnsi="Times New Roman" w:cs="Times New Roman"/>
                <w:sz w:val="26"/>
                <w:szCs w:val="26"/>
                <w:lang w:val="ro-RO"/>
              </w:rPr>
              <w:t>înmânare</w:t>
            </w:r>
            <w:r w:rsidRPr="007511E1">
              <w:rPr>
                <w:rFonts w:ascii="Times New Roman" w:hAnsi="Times New Roman" w:cs="Times New Roman"/>
                <w:sz w:val="26"/>
                <w:szCs w:val="26"/>
                <w:lang w:val="ro-RO"/>
              </w:rPr>
              <w:t xml:space="preserve"> personal administratorului sau persoanei legal împuternicite de administrator să reprezinte furnizorul de reţele şi/sau servicii de comunicaţii electronice sau poștale supus controlului, sub luare de semnătură;</w:t>
            </w:r>
          </w:p>
          <w:p w:rsidR="00C1586C" w:rsidRPr="007511E1" w:rsidRDefault="00C1586C" w:rsidP="00415C53">
            <w:pPr>
              <w:pStyle w:val="a"/>
              <w:ind w:left="5" w:firstLine="171"/>
              <w:rPr>
                <w:rFonts w:ascii="Times New Roman" w:hAnsi="Times New Roman" w:cs="Times New Roman"/>
                <w:sz w:val="26"/>
                <w:szCs w:val="26"/>
                <w:lang w:val="ro-RO"/>
              </w:rPr>
            </w:pPr>
            <w:r w:rsidRPr="007511E1">
              <w:rPr>
                <w:rFonts w:ascii="Times New Roman" w:hAnsi="Times New Roman" w:cs="Times New Roman"/>
                <w:sz w:val="26"/>
                <w:szCs w:val="26"/>
                <w:lang w:val="ro-RO"/>
              </w:rPr>
              <w:t>-</w:t>
            </w:r>
            <w:r w:rsidRPr="007511E1">
              <w:rPr>
                <w:rFonts w:ascii="Times New Roman" w:hAnsi="Times New Roman" w:cs="Times New Roman"/>
                <w:sz w:val="26"/>
                <w:szCs w:val="26"/>
                <w:lang w:val="ro-RO"/>
              </w:rPr>
              <w:tab/>
              <w:t>prin depunerea la subdiviziunea responsabilă de ţinerea lucrărilor de secretariat din cadrul furnizorului de reţele şi/sau servicii de comunicaţii electronice sau poștale supus controlului, cu aplicarea, de către subdiviziunea respectivă, a ştampilei/numărului şi datei de intrare;</w:t>
            </w:r>
          </w:p>
          <w:p w:rsidR="00C1586C" w:rsidRPr="007511E1" w:rsidRDefault="00C1586C" w:rsidP="00415C53">
            <w:pPr>
              <w:pStyle w:val="a"/>
              <w:ind w:left="5" w:firstLine="171"/>
              <w:rPr>
                <w:rFonts w:ascii="Times New Roman" w:hAnsi="Times New Roman" w:cs="Times New Roman"/>
                <w:sz w:val="26"/>
                <w:szCs w:val="26"/>
                <w:lang w:val="ro-RO"/>
              </w:rPr>
            </w:pPr>
            <w:r w:rsidRPr="007511E1">
              <w:rPr>
                <w:rFonts w:ascii="Times New Roman" w:hAnsi="Times New Roman" w:cs="Times New Roman"/>
                <w:sz w:val="26"/>
                <w:szCs w:val="26"/>
                <w:lang w:val="ro-RO"/>
              </w:rPr>
              <w:t>-</w:t>
            </w:r>
            <w:r w:rsidRPr="007511E1">
              <w:rPr>
                <w:rFonts w:ascii="Times New Roman" w:hAnsi="Times New Roman" w:cs="Times New Roman"/>
                <w:sz w:val="26"/>
                <w:szCs w:val="26"/>
                <w:lang w:val="ro-RO"/>
              </w:rPr>
              <w:tab/>
              <w:t>prin expedierea, la adresa juridică sau de corespondenţă a furnizorului de reţele şi/sau servicii de comunicaţii electronice sau poștale supus controlului, indicată în notificarea aferentă regimului de autorizare generală, prin serviciul de trimitere poştală recomandată, cu confirmare de primire;</w:t>
            </w:r>
          </w:p>
          <w:p w:rsidR="00C1586C" w:rsidRPr="007511E1" w:rsidRDefault="00C1586C" w:rsidP="00415C53">
            <w:pPr>
              <w:pStyle w:val="a"/>
              <w:ind w:left="5" w:firstLine="171"/>
              <w:rPr>
                <w:rFonts w:ascii="Times New Roman" w:hAnsi="Times New Roman" w:cs="Times New Roman"/>
                <w:sz w:val="26"/>
                <w:szCs w:val="26"/>
                <w:lang w:val="ro-RO"/>
              </w:rPr>
            </w:pPr>
            <w:r w:rsidRPr="007511E1">
              <w:rPr>
                <w:rFonts w:ascii="Times New Roman" w:hAnsi="Times New Roman" w:cs="Times New Roman"/>
                <w:sz w:val="26"/>
                <w:szCs w:val="26"/>
                <w:lang w:val="ro-RO"/>
              </w:rPr>
              <w:t>-</w:t>
            </w:r>
            <w:r w:rsidRPr="007511E1">
              <w:rPr>
                <w:rFonts w:ascii="Times New Roman" w:hAnsi="Times New Roman" w:cs="Times New Roman"/>
                <w:sz w:val="26"/>
                <w:szCs w:val="26"/>
                <w:lang w:val="ro-RO"/>
              </w:rPr>
              <w:tab/>
              <w:t>prin fax sau telefonogramă, la numărul de telefon/fax indicat de furnizor în notificarea aferentă regimului de autorizare generală.</w:t>
            </w:r>
          </w:p>
          <w:p w:rsidR="00D52A22" w:rsidRPr="007511E1" w:rsidRDefault="00D52A22" w:rsidP="00D52A22">
            <w:pPr>
              <w:pStyle w:val="a"/>
              <w:numPr>
                <w:ilvl w:val="0"/>
                <w:numId w:val="17"/>
              </w:numPr>
              <w:ind w:left="0" w:firstLine="176"/>
              <w:rPr>
                <w:rFonts w:ascii="Times New Roman" w:hAnsi="Times New Roman" w:cs="Times New Roman"/>
                <w:bCs/>
                <w:sz w:val="26"/>
                <w:szCs w:val="26"/>
                <w:lang w:val="ro-RO"/>
              </w:rPr>
            </w:pPr>
            <w:r w:rsidRPr="007511E1">
              <w:rPr>
                <w:rFonts w:ascii="Times New Roman" w:hAnsi="Times New Roman" w:cs="Times New Roman"/>
                <w:bCs/>
                <w:sz w:val="26"/>
                <w:szCs w:val="26"/>
                <w:lang w:val="ro-RO"/>
              </w:rPr>
              <w:t>Echipa de control va începe controlul planificat doar după expirarea termenului minim de 5 zile lucrătoare de notificare prealabilă a furnizorului.</w:t>
            </w:r>
          </w:p>
        </w:tc>
      </w:tr>
      <w:tr w:rsidR="00901D36" w:rsidRPr="006003FC" w:rsidTr="002625A7">
        <w:tc>
          <w:tcPr>
            <w:tcW w:w="585" w:type="dxa"/>
          </w:tcPr>
          <w:p w:rsidR="00901D36" w:rsidRPr="007511E1" w:rsidRDefault="00901D36" w:rsidP="00F003A9">
            <w:pPr>
              <w:pStyle w:val="ListParagraph"/>
              <w:numPr>
                <w:ilvl w:val="0"/>
                <w:numId w:val="15"/>
              </w:numPr>
              <w:tabs>
                <w:tab w:val="left" w:pos="360"/>
              </w:tabs>
              <w:autoSpaceDE w:val="0"/>
              <w:autoSpaceDN w:val="0"/>
              <w:adjustRightInd w:val="0"/>
              <w:spacing w:before="120" w:after="120"/>
              <w:jc w:val="both"/>
              <w:rPr>
                <w:sz w:val="26"/>
                <w:szCs w:val="26"/>
                <w:lang w:val="ro-RO"/>
              </w:rPr>
            </w:pPr>
          </w:p>
        </w:tc>
        <w:tc>
          <w:tcPr>
            <w:tcW w:w="4689" w:type="dxa"/>
          </w:tcPr>
          <w:p w:rsidR="00E25EDE" w:rsidRPr="007511E1" w:rsidRDefault="00413D4F" w:rsidP="001A22B3">
            <w:pPr>
              <w:tabs>
                <w:tab w:val="left" w:pos="360"/>
              </w:tabs>
              <w:autoSpaceDE w:val="0"/>
              <w:autoSpaceDN w:val="0"/>
              <w:adjustRightInd w:val="0"/>
              <w:spacing w:before="120" w:after="120"/>
              <w:jc w:val="both"/>
              <w:rPr>
                <w:sz w:val="26"/>
                <w:szCs w:val="26"/>
                <w:lang w:val="ro-RO"/>
              </w:rPr>
            </w:pPr>
            <w:r w:rsidRPr="007511E1">
              <w:rPr>
                <w:i/>
                <w:sz w:val="26"/>
                <w:szCs w:val="26"/>
                <w:lang w:val="ro-RO"/>
              </w:rPr>
              <w:t>Regulamentul nr.09/2008</w:t>
            </w:r>
            <w:r w:rsidRPr="007511E1">
              <w:rPr>
                <w:sz w:val="26"/>
                <w:szCs w:val="26"/>
                <w:lang w:val="ro-RO"/>
              </w:rPr>
              <w:t xml:space="preserve"> nu prevede expres </w:t>
            </w:r>
            <w:r w:rsidR="00583C2C">
              <w:rPr>
                <w:sz w:val="26"/>
                <w:szCs w:val="26"/>
                <w:lang w:val="ro-RO"/>
              </w:rPr>
              <w:t xml:space="preserve">condițiile efectuării controlului </w:t>
            </w:r>
            <w:r w:rsidR="00583C2C">
              <w:rPr>
                <w:sz w:val="26"/>
                <w:szCs w:val="26"/>
                <w:lang w:val="ro-RO"/>
              </w:rPr>
              <w:lastRenderedPageBreak/>
              <w:t>inopinat</w:t>
            </w:r>
            <w:r w:rsidRPr="007511E1">
              <w:rPr>
                <w:sz w:val="26"/>
                <w:szCs w:val="26"/>
                <w:lang w:val="ro-RO"/>
              </w:rPr>
              <w:t>, iar în mare parte</w:t>
            </w:r>
            <w:r w:rsidR="008D2895" w:rsidRPr="007511E1">
              <w:rPr>
                <w:sz w:val="26"/>
                <w:szCs w:val="26"/>
                <w:lang w:val="ro-RO"/>
              </w:rPr>
              <w:t>,</w:t>
            </w:r>
            <w:r w:rsidRPr="007511E1">
              <w:rPr>
                <w:sz w:val="26"/>
                <w:szCs w:val="26"/>
                <w:lang w:val="ro-RO"/>
              </w:rPr>
              <w:t xml:space="preserve"> </w:t>
            </w:r>
            <w:r w:rsidR="00583C2C">
              <w:rPr>
                <w:sz w:val="26"/>
                <w:szCs w:val="26"/>
                <w:lang w:val="ro-RO"/>
              </w:rPr>
              <w:t xml:space="preserve">în special </w:t>
            </w:r>
            <w:r w:rsidRPr="007511E1">
              <w:rPr>
                <w:sz w:val="26"/>
                <w:szCs w:val="26"/>
                <w:lang w:val="ro-RO"/>
              </w:rPr>
              <w:t>pct.11 din regulament</w:t>
            </w:r>
            <w:r w:rsidR="00583C2C">
              <w:rPr>
                <w:sz w:val="26"/>
                <w:szCs w:val="26"/>
                <w:lang w:val="ro-RO"/>
              </w:rPr>
              <w:t>,</w:t>
            </w:r>
            <w:r w:rsidRPr="007511E1">
              <w:rPr>
                <w:sz w:val="26"/>
                <w:szCs w:val="26"/>
                <w:lang w:val="ro-RO"/>
              </w:rPr>
              <w:t xml:space="preserve"> conține prevederi echivoce</w:t>
            </w:r>
            <w:r w:rsidR="008D2895" w:rsidRPr="007511E1">
              <w:rPr>
                <w:sz w:val="26"/>
                <w:szCs w:val="26"/>
                <w:lang w:val="ro-RO"/>
              </w:rPr>
              <w:t xml:space="preserve"> ce creează dificultăți în interpretare și aplicare.</w:t>
            </w:r>
            <w:r w:rsidR="00E25EDE" w:rsidRPr="007511E1">
              <w:rPr>
                <w:sz w:val="26"/>
                <w:szCs w:val="26"/>
                <w:lang w:val="ro-RO"/>
              </w:rPr>
              <w:t xml:space="preserve"> Completarea actului normativ prevăzut în art.10 alin.(3) din </w:t>
            </w:r>
            <w:r w:rsidR="00E25EDE" w:rsidRPr="007511E1">
              <w:rPr>
                <w:i/>
                <w:sz w:val="26"/>
                <w:szCs w:val="26"/>
                <w:lang w:val="ro-RO" w:eastAsia="ro-RO"/>
              </w:rPr>
              <w:t xml:space="preserve">Legea nr.241/2007 </w:t>
            </w:r>
            <w:r w:rsidR="00E25EDE" w:rsidRPr="007511E1">
              <w:rPr>
                <w:sz w:val="26"/>
                <w:szCs w:val="26"/>
                <w:lang w:val="ro-RO" w:eastAsia="ro-RO"/>
              </w:rPr>
              <w:t xml:space="preserve">cu prevederi detaliate și clare </w:t>
            </w:r>
            <w:r w:rsidR="00E25EDE" w:rsidRPr="007511E1">
              <w:rPr>
                <w:sz w:val="26"/>
                <w:szCs w:val="26"/>
                <w:lang w:val="ro-RO"/>
              </w:rPr>
              <w:t xml:space="preserve">privitor la condițiile efectuării </w:t>
            </w:r>
            <w:r w:rsidR="00E25EDE" w:rsidRPr="007511E1">
              <w:rPr>
                <w:i/>
                <w:sz w:val="26"/>
                <w:szCs w:val="26"/>
                <w:lang w:val="ro-RO"/>
              </w:rPr>
              <w:t xml:space="preserve">controlului </w:t>
            </w:r>
            <w:r w:rsidR="00583C2C">
              <w:rPr>
                <w:i/>
                <w:sz w:val="26"/>
                <w:szCs w:val="26"/>
                <w:lang w:val="ro-RO"/>
              </w:rPr>
              <w:t>inopinat</w:t>
            </w:r>
            <w:r w:rsidR="00E25EDE" w:rsidRPr="007511E1">
              <w:rPr>
                <w:i/>
                <w:sz w:val="26"/>
                <w:szCs w:val="26"/>
                <w:lang w:val="ro-RO"/>
              </w:rPr>
              <w:t xml:space="preserve"> </w:t>
            </w:r>
            <w:r w:rsidR="00E25EDE" w:rsidRPr="007511E1">
              <w:rPr>
                <w:sz w:val="26"/>
                <w:szCs w:val="26"/>
                <w:lang w:val="ro-RO"/>
              </w:rPr>
              <w:t>de către Agenție va veni doar în favoarea furnizorilor de rețele și/sau servicii de comunicații electronice, furnizorilor de servicii poștale și persoanelor pasibile controlului de către Agenție în temeiul Legii nr.28/2016.</w:t>
            </w:r>
          </w:p>
          <w:p w:rsidR="00901D36" w:rsidRPr="007511E1" w:rsidRDefault="00901D36" w:rsidP="001A22B3">
            <w:pPr>
              <w:tabs>
                <w:tab w:val="left" w:pos="360"/>
              </w:tabs>
              <w:autoSpaceDE w:val="0"/>
              <w:autoSpaceDN w:val="0"/>
              <w:adjustRightInd w:val="0"/>
              <w:spacing w:before="120" w:after="120"/>
              <w:jc w:val="both"/>
              <w:rPr>
                <w:sz w:val="26"/>
                <w:szCs w:val="26"/>
                <w:lang w:val="ro-RO"/>
              </w:rPr>
            </w:pPr>
          </w:p>
        </w:tc>
        <w:tc>
          <w:tcPr>
            <w:tcW w:w="5245" w:type="dxa"/>
          </w:tcPr>
          <w:p w:rsidR="00DA1F58" w:rsidRPr="007511E1" w:rsidRDefault="006D6585" w:rsidP="00DA1F58">
            <w:pPr>
              <w:tabs>
                <w:tab w:val="left" w:pos="360"/>
              </w:tabs>
              <w:autoSpaceDE w:val="0"/>
              <w:autoSpaceDN w:val="0"/>
              <w:adjustRightInd w:val="0"/>
              <w:spacing w:before="120" w:after="120"/>
              <w:jc w:val="both"/>
              <w:rPr>
                <w:sz w:val="26"/>
                <w:szCs w:val="26"/>
                <w:lang w:val="ro-RO"/>
              </w:rPr>
            </w:pPr>
            <w:r w:rsidRPr="007511E1">
              <w:rPr>
                <w:sz w:val="26"/>
                <w:szCs w:val="26"/>
                <w:lang w:val="ro-RO"/>
              </w:rPr>
              <w:lastRenderedPageBreak/>
              <w:t xml:space="preserve">Prin </w:t>
            </w:r>
            <w:r w:rsidRPr="007511E1">
              <w:rPr>
                <w:i/>
                <w:sz w:val="26"/>
                <w:szCs w:val="26"/>
                <w:lang w:val="ro-RO"/>
              </w:rPr>
              <w:t xml:space="preserve">Regulamentul propus în redacție nouă </w:t>
            </w:r>
            <w:r w:rsidRPr="007511E1">
              <w:rPr>
                <w:sz w:val="26"/>
                <w:szCs w:val="26"/>
                <w:lang w:val="ro-RO"/>
              </w:rPr>
              <w:t xml:space="preserve">Agenția își propune un set de prevederi </w:t>
            </w:r>
            <w:r w:rsidRPr="007511E1">
              <w:rPr>
                <w:sz w:val="26"/>
                <w:szCs w:val="26"/>
                <w:lang w:val="ro-RO"/>
              </w:rPr>
              <w:lastRenderedPageBreak/>
              <w:t xml:space="preserve">detaliate și clare privitor la condițiile efectuării </w:t>
            </w:r>
            <w:r w:rsidRPr="007511E1">
              <w:rPr>
                <w:i/>
                <w:sz w:val="26"/>
                <w:szCs w:val="26"/>
                <w:lang w:val="ro-RO"/>
              </w:rPr>
              <w:t xml:space="preserve">controlului </w:t>
            </w:r>
            <w:r>
              <w:rPr>
                <w:i/>
                <w:sz w:val="26"/>
                <w:szCs w:val="26"/>
                <w:lang w:val="ro-RO"/>
              </w:rPr>
              <w:t>inopinat</w:t>
            </w:r>
            <w:r w:rsidRPr="007511E1">
              <w:rPr>
                <w:sz w:val="26"/>
                <w:szCs w:val="26"/>
                <w:lang w:val="ro-RO"/>
              </w:rPr>
              <w:t>, printre care, menționăm următoarele</w:t>
            </w:r>
            <w:r w:rsidR="00DA1F58" w:rsidRPr="007511E1">
              <w:rPr>
                <w:sz w:val="26"/>
                <w:szCs w:val="26"/>
                <w:lang w:val="ro-RO"/>
              </w:rPr>
              <w:t>:</w:t>
            </w:r>
          </w:p>
          <w:p w:rsidR="00D52A22" w:rsidRPr="007511E1" w:rsidRDefault="00413D4F" w:rsidP="00D52A22">
            <w:pPr>
              <w:pStyle w:val="a"/>
              <w:numPr>
                <w:ilvl w:val="0"/>
                <w:numId w:val="17"/>
              </w:numPr>
              <w:ind w:left="0" w:firstLine="176"/>
              <w:rPr>
                <w:rFonts w:ascii="Times New Roman" w:hAnsi="Times New Roman" w:cs="Times New Roman"/>
                <w:sz w:val="26"/>
                <w:szCs w:val="26"/>
                <w:lang w:val="ro-RO"/>
              </w:rPr>
            </w:pPr>
            <w:r w:rsidRPr="007511E1">
              <w:rPr>
                <w:rFonts w:ascii="Times New Roman" w:hAnsi="Times New Roman" w:cs="Times New Roman"/>
                <w:sz w:val="26"/>
                <w:szCs w:val="26"/>
                <w:lang w:val="ro-RO"/>
              </w:rPr>
              <w:t>E</w:t>
            </w:r>
            <w:r w:rsidR="00D52A22" w:rsidRPr="007511E1">
              <w:rPr>
                <w:rFonts w:ascii="Times New Roman" w:hAnsi="Times New Roman" w:cs="Times New Roman"/>
                <w:sz w:val="26"/>
                <w:szCs w:val="26"/>
                <w:lang w:val="ro-RO"/>
              </w:rPr>
              <w:t>fectu</w:t>
            </w:r>
            <w:r w:rsidRPr="007511E1">
              <w:rPr>
                <w:rFonts w:ascii="Times New Roman" w:hAnsi="Times New Roman" w:cs="Times New Roman"/>
                <w:sz w:val="26"/>
                <w:szCs w:val="26"/>
                <w:lang w:val="ro-RO"/>
              </w:rPr>
              <w:t xml:space="preserve">area </w:t>
            </w:r>
            <w:r w:rsidR="00D52A22" w:rsidRPr="007511E1">
              <w:rPr>
                <w:rFonts w:ascii="Times New Roman" w:hAnsi="Times New Roman" w:cs="Times New Roman"/>
                <w:sz w:val="26"/>
                <w:szCs w:val="26"/>
                <w:lang w:val="ro-RO"/>
              </w:rPr>
              <w:t>controlului inopinat asupra unei persoane fizice sau juridice pasibi</w:t>
            </w:r>
            <w:r w:rsidRPr="007511E1">
              <w:rPr>
                <w:rFonts w:ascii="Times New Roman" w:hAnsi="Times New Roman" w:cs="Times New Roman"/>
                <w:sz w:val="26"/>
                <w:szCs w:val="26"/>
                <w:lang w:val="ro-RO"/>
              </w:rPr>
              <w:t>le controlului de către Agenție va fi dispusă doar</w:t>
            </w:r>
            <w:r w:rsidR="00D52A22" w:rsidRPr="007511E1">
              <w:rPr>
                <w:rFonts w:ascii="Times New Roman" w:hAnsi="Times New Roman" w:cs="Times New Roman"/>
                <w:sz w:val="26"/>
                <w:szCs w:val="26"/>
                <w:lang w:val="ro-RO"/>
              </w:rPr>
              <w:t xml:space="preserve"> în cazul </w:t>
            </w:r>
            <w:proofErr w:type="spellStart"/>
            <w:r w:rsidR="00D52A22" w:rsidRPr="007511E1">
              <w:rPr>
                <w:rFonts w:ascii="Times New Roman" w:hAnsi="Times New Roman" w:cs="Times New Roman"/>
                <w:sz w:val="26"/>
                <w:szCs w:val="26"/>
                <w:lang w:val="ro-RO"/>
              </w:rPr>
              <w:t>cînd</w:t>
            </w:r>
            <w:proofErr w:type="spellEnd"/>
            <w:r w:rsidR="00D52A22" w:rsidRPr="007511E1">
              <w:rPr>
                <w:rFonts w:ascii="Times New Roman" w:hAnsi="Times New Roman" w:cs="Times New Roman"/>
                <w:sz w:val="26"/>
                <w:szCs w:val="26"/>
                <w:lang w:val="ro-RO"/>
              </w:rPr>
              <w:t xml:space="preserve"> </w:t>
            </w:r>
            <w:r w:rsidRPr="007511E1">
              <w:rPr>
                <w:rFonts w:ascii="Times New Roman" w:hAnsi="Times New Roman" w:cs="Times New Roman"/>
                <w:sz w:val="26"/>
                <w:szCs w:val="26"/>
                <w:lang w:val="ro-RO"/>
              </w:rPr>
              <w:t>va surveni</w:t>
            </w:r>
            <w:r w:rsidR="00D52A22" w:rsidRPr="007511E1">
              <w:rPr>
                <w:rFonts w:ascii="Times New Roman" w:hAnsi="Times New Roman" w:cs="Times New Roman"/>
                <w:sz w:val="26"/>
                <w:szCs w:val="26"/>
                <w:lang w:val="ro-RO"/>
              </w:rPr>
              <w:t xml:space="preserve"> cel puţin una din următoarele circumstanţe:</w:t>
            </w:r>
          </w:p>
          <w:p w:rsidR="00D52A22" w:rsidRPr="007511E1" w:rsidRDefault="00D52A22" w:rsidP="002625A7">
            <w:pPr>
              <w:pStyle w:val="a"/>
              <w:ind w:left="5" w:firstLine="142"/>
              <w:rPr>
                <w:rFonts w:ascii="Times New Roman" w:hAnsi="Times New Roman" w:cs="Times New Roman"/>
                <w:sz w:val="26"/>
                <w:szCs w:val="26"/>
                <w:lang w:val="ro-RO"/>
              </w:rPr>
            </w:pPr>
            <w:r w:rsidRPr="007511E1">
              <w:rPr>
                <w:sz w:val="26"/>
                <w:szCs w:val="26"/>
                <w:lang w:val="ro-RO"/>
              </w:rPr>
              <w:t>-</w:t>
            </w:r>
            <w:r w:rsidRPr="007511E1">
              <w:rPr>
                <w:sz w:val="26"/>
                <w:szCs w:val="26"/>
                <w:lang w:val="ro-RO"/>
              </w:rPr>
              <w:tab/>
            </w:r>
            <w:r w:rsidRPr="007511E1">
              <w:rPr>
                <w:rFonts w:ascii="Times New Roman" w:hAnsi="Times New Roman" w:cs="Times New Roman"/>
                <w:sz w:val="26"/>
                <w:szCs w:val="26"/>
                <w:lang w:val="ro-RO"/>
              </w:rPr>
              <w:t>solicitarea expresă din partea organelor de drept și/sau ale altor instituții publice;</w:t>
            </w:r>
          </w:p>
          <w:p w:rsidR="00D52A22" w:rsidRPr="007511E1" w:rsidRDefault="00D52A22" w:rsidP="002625A7">
            <w:pPr>
              <w:pStyle w:val="a"/>
              <w:ind w:left="5" w:firstLine="171"/>
              <w:rPr>
                <w:sz w:val="26"/>
                <w:szCs w:val="26"/>
                <w:lang w:val="ro-RO"/>
              </w:rPr>
            </w:pPr>
            <w:r w:rsidRPr="007511E1">
              <w:rPr>
                <w:sz w:val="26"/>
                <w:szCs w:val="26"/>
                <w:lang w:val="ro-RO"/>
              </w:rPr>
              <w:t xml:space="preserve">- </w:t>
            </w:r>
            <w:r w:rsidRPr="007511E1">
              <w:rPr>
                <w:rFonts w:ascii="Times New Roman" w:hAnsi="Times New Roman" w:cs="Times New Roman"/>
                <w:sz w:val="26"/>
                <w:szCs w:val="26"/>
                <w:lang w:val="ro-RO"/>
              </w:rPr>
              <w:t xml:space="preserve">existenţa motivelor speciale şi justificate, inclusiv în cazul examinării petițiilor sau sesizărilor, </w:t>
            </w:r>
            <w:r w:rsidR="00FE5FB6" w:rsidRPr="007511E1">
              <w:rPr>
                <w:rFonts w:ascii="Times New Roman" w:hAnsi="Times New Roman" w:cs="Times New Roman"/>
                <w:sz w:val="26"/>
                <w:szCs w:val="26"/>
                <w:lang w:val="ro-RO"/>
              </w:rPr>
              <w:t>când</w:t>
            </w:r>
            <w:r w:rsidRPr="007511E1">
              <w:rPr>
                <w:rFonts w:ascii="Times New Roman" w:hAnsi="Times New Roman" w:cs="Times New Roman"/>
                <w:sz w:val="26"/>
                <w:szCs w:val="26"/>
                <w:lang w:val="ro-RO"/>
              </w:rPr>
              <w:t xml:space="preserve"> </w:t>
            </w:r>
            <w:r w:rsidR="00FE5FB6" w:rsidRPr="007511E1">
              <w:rPr>
                <w:rFonts w:ascii="Times New Roman" w:hAnsi="Times New Roman" w:cs="Times New Roman"/>
                <w:sz w:val="26"/>
                <w:szCs w:val="26"/>
                <w:lang w:val="ro-RO"/>
              </w:rPr>
              <w:t>sânt</w:t>
            </w:r>
            <w:r w:rsidRPr="007511E1">
              <w:rPr>
                <w:rFonts w:ascii="Times New Roman" w:hAnsi="Times New Roman" w:cs="Times New Roman"/>
                <w:sz w:val="26"/>
                <w:szCs w:val="26"/>
                <w:lang w:val="ro-RO"/>
              </w:rPr>
              <w:t xml:space="preserve"> necesare informaţii, date, documente şi/sau alte materiale probatorii ce pot fi obţinute de către Agenţie doar în cadrul efectuării unui control, după ce orice alte modalităţi directe sau indirecte de obţinere a acestora au fost epuizate;</w:t>
            </w:r>
            <w:r w:rsidRPr="007511E1">
              <w:rPr>
                <w:sz w:val="26"/>
                <w:szCs w:val="26"/>
                <w:lang w:val="ro-RO"/>
              </w:rPr>
              <w:t xml:space="preserve"> </w:t>
            </w:r>
          </w:p>
          <w:p w:rsidR="00D52A22" w:rsidRPr="007511E1" w:rsidRDefault="00D52A22" w:rsidP="002625A7">
            <w:pPr>
              <w:pStyle w:val="a"/>
              <w:ind w:left="5"/>
              <w:rPr>
                <w:rFonts w:ascii="Times New Roman" w:hAnsi="Times New Roman" w:cs="Times New Roman"/>
                <w:sz w:val="26"/>
                <w:szCs w:val="26"/>
                <w:lang w:val="ro-RO"/>
              </w:rPr>
            </w:pPr>
            <w:r w:rsidRPr="007511E1">
              <w:rPr>
                <w:sz w:val="26"/>
                <w:szCs w:val="26"/>
                <w:lang w:val="ro-RO"/>
              </w:rPr>
              <w:t>-</w:t>
            </w:r>
            <w:r w:rsidRPr="007511E1">
              <w:rPr>
                <w:sz w:val="26"/>
                <w:szCs w:val="26"/>
                <w:lang w:val="ro-RO"/>
              </w:rPr>
              <w:tab/>
            </w:r>
            <w:r w:rsidRPr="007511E1">
              <w:rPr>
                <w:rFonts w:ascii="Times New Roman" w:hAnsi="Times New Roman" w:cs="Times New Roman"/>
                <w:sz w:val="26"/>
                <w:szCs w:val="26"/>
                <w:lang w:val="ro-RO"/>
              </w:rPr>
              <w:t>necesitatea verificării respectării deciziei/prescripţiei Agenţiei prin care s-a prescris încetarea şi/sau remedierea consecinţelor încălcării condiţiilor licenţei eliberate de Agenție, ale autorizării generale şi/sau prevederilor legilor şi/sau ale altor acte normative din domeniile de competență ale Agenției;</w:t>
            </w:r>
          </w:p>
          <w:p w:rsidR="00D52A22" w:rsidRPr="007511E1" w:rsidRDefault="00D52A22" w:rsidP="00D52A22">
            <w:pPr>
              <w:tabs>
                <w:tab w:val="left" w:pos="360"/>
              </w:tabs>
              <w:autoSpaceDE w:val="0"/>
              <w:autoSpaceDN w:val="0"/>
              <w:adjustRightInd w:val="0"/>
              <w:spacing w:before="120" w:after="120"/>
              <w:jc w:val="both"/>
              <w:rPr>
                <w:sz w:val="26"/>
                <w:szCs w:val="26"/>
                <w:lang w:val="ro-RO" w:eastAsia="en-US"/>
              </w:rPr>
            </w:pPr>
            <w:r w:rsidRPr="007511E1">
              <w:rPr>
                <w:sz w:val="26"/>
                <w:szCs w:val="26"/>
                <w:lang w:val="ro-RO" w:eastAsia="en-US"/>
              </w:rPr>
              <w:t xml:space="preserve">- necesitatea aprecierii calităţii şi determinării corectitudinii controlului (planificat sau inopinat) efectuat anterior de către Agenţie prin verificarea şi contrapunerea rezultatelor controlului efectuat anterior cu rezultatele reale constatate în urma controlului repetat, în situaţia în care există motive rezonabile pentru a presupune că rezultatele controlului anterior </w:t>
            </w:r>
            <w:r w:rsidR="00FE5FB6">
              <w:rPr>
                <w:sz w:val="26"/>
                <w:szCs w:val="26"/>
                <w:lang w:val="ro-RO" w:eastAsia="en-US"/>
              </w:rPr>
              <w:t>su</w:t>
            </w:r>
            <w:r w:rsidR="00FE5FB6" w:rsidRPr="007511E1">
              <w:rPr>
                <w:sz w:val="26"/>
                <w:szCs w:val="26"/>
                <w:lang w:val="ro-RO" w:eastAsia="en-US"/>
              </w:rPr>
              <w:t>nt</w:t>
            </w:r>
            <w:r w:rsidRPr="007511E1">
              <w:rPr>
                <w:sz w:val="26"/>
                <w:szCs w:val="26"/>
                <w:lang w:val="ro-RO" w:eastAsia="en-US"/>
              </w:rPr>
              <w:t xml:space="preserve"> neconcludente, incomplete sau nesatisfăcătoare;</w:t>
            </w:r>
          </w:p>
          <w:p w:rsidR="00D52A22" w:rsidRPr="007511E1" w:rsidRDefault="00413D4F" w:rsidP="00D52A22">
            <w:pPr>
              <w:tabs>
                <w:tab w:val="left" w:pos="360"/>
              </w:tabs>
              <w:autoSpaceDE w:val="0"/>
              <w:autoSpaceDN w:val="0"/>
              <w:adjustRightInd w:val="0"/>
              <w:spacing w:before="120" w:after="120"/>
              <w:jc w:val="both"/>
              <w:rPr>
                <w:sz w:val="26"/>
                <w:szCs w:val="26"/>
                <w:lang w:val="ro-RO"/>
              </w:rPr>
            </w:pPr>
            <w:r w:rsidRPr="007511E1">
              <w:rPr>
                <w:sz w:val="26"/>
                <w:szCs w:val="26"/>
                <w:lang w:val="ro-RO" w:eastAsia="en-US"/>
              </w:rPr>
              <w:t>-</w:t>
            </w:r>
            <w:r w:rsidR="00D52A22" w:rsidRPr="007511E1">
              <w:rPr>
                <w:sz w:val="26"/>
                <w:szCs w:val="26"/>
                <w:lang w:val="ro-RO"/>
              </w:rPr>
              <w:t xml:space="preserve"> existenţa probelor din care rezultă o bănuială rezonabilă că de către persoana fizică sau juridică pasibilă controlului de către Agenție au fost încălcate condiţiile licenţei eliberate de Agenție, ale autorizării generale şi/sau prevederilor legilor şi/sau ale altor acte normative din domeniile de competență ale </w:t>
            </w:r>
            <w:r w:rsidR="00D52A22" w:rsidRPr="007511E1">
              <w:rPr>
                <w:sz w:val="26"/>
                <w:szCs w:val="26"/>
                <w:lang w:val="ro-RO"/>
              </w:rPr>
              <w:lastRenderedPageBreak/>
              <w:t>Agenției;</w:t>
            </w:r>
          </w:p>
          <w:p w:rsidR="00D52A22" w:rsidRPr="007511E1" w:rsidRDefault="00413D4F" w:rsidP="00D52A22">
            <w:pPr>
              <w:tabs>
                <w:tab w:val="left" w:pos="360"/>
              </w:tabs>
              <w:autoSpaceDE w:val="0"/>
              <w:autoSpaceDN w:val="0"/>
              <w:adjustRightInd w:val="0"/>
              <w:spacing w:before="120" w:after="120"/>
              <w:jc w:val="both"/>
              <w:rPr>
                <w:sz w:val="26"/>
                <w:szCs w:val="26"/>
                <w:lang w:val="ro-RO"/>
              </w:rPr>
            </w:pPr>
            <w:r w:rsidRPr="007511E1">
              <w:rPr>
                <w:sz w:val="26"/>
                <w:szCs w:val="26"/>
                <w:lang w:val="ro-RO"/>
              </w:rPr>
              <w:t>-</w:t>
            </w:r>
            <w:r w:rsidR="00D52A22" w:rsidRPr="007511E1">
              <w:rPr>
                <w:sz w:val="26"/>
                <w:szCs w:val="26"/>
                <w:lang w:val="ro-RO"/>
              </w:rPr>
              <w:tab/>
              <w:t xml:space="preserve">necesitatea obţinerii informaţiei şi documentelor de la furnizorul de reţele şi/sau servicii de comunicaţii electronice sau de la furnizorul de servicii poștale care are şi/sau a avut relaţii economice cu un al furnizor de reţele şi/sau servicii de comunicaţii electronice sau furnizor de servicii poștale, în situaţia în care ultimul refuză să prezinte informaţia şi documentele respective solicitate de Agenţie în cadrul controlului efectuat la acesta, </w:t>
            </w:r>
            <w:proofErr w:type="spellStart"/>
            <w:r w:rsidR="00D52A22" w:rsidRPr="007511E1">
              <w:rPr>
                <w:sz w:val="26"/>
                <w:szCs w:val="26"/>
                <w:lang w:val="ro-RO"/>
              </w:rPr>
              <w:t>cînd</w:t>
            </w:r>
            <w:proofErr w:type="spellEnd"/>
            <w:r w:rsidR="00D52A22" w:rsidRPr="007511E1">
              <w:rPr>
                <w:sz w:val="26"/>
                <w:szCs w:val="26"/>
                <w:lang w:val="ro-RO"/>
              </w:rPr>
              <w:t xml:space="preserve"> oricare altă modalitate de obţinere a informaţiei şi documentelor în cauză a fost epuizată sau nu există, iar aceste informaţii şi documente </w:t>
            </w:r>
            <w:proofErr w:type="spellStart"/>
            <w:r w:rsidR="00D52A22" w:rsidRPr="007511E1">
              <w:rPr>
                <w:sz w:val="26"/>
                <w:szCs w:val="26"/>
                <w:lang w:val="ro-RO"/>
              </w:rPr>
              <w:t>sînt</w:t>
            </w:r>
            <w:proofErr w:type="spellEnd"/>
            <w:r w:rsidR="00D52A22" w:rsidRPr="007511E1">
              <w:rPr>
                <w:sz w:val="26"/>
                <w:szCs w:val="26"/>
                <w:lang w:val="ro-RO"/>
              </w:rPr>
              <w:t xml:space="preserve"> decisive şi indispensabile pentru atingerea scopului controlului iniţiat anterior (la cel din urmă furnizor);</w:t>
            </w:r>
          </w:p>
          <w:p w:rsidR="00901D36" w:rsidRPr="007511E1" w:rsidRDefault="00413D4F" w:rsidP="00D52A22">
            <w:pPr>
              <w:tabs>
                <w:tab w:val="left" w:pos="360"/>
              </w:tabs>
              <w:autoSpaceDE w:val="0"/>
              <w:autoSpaceDN w:val="0"/>
              <w:adjustRightInd w:val="0"/>
              <w:spacing w:before="120" w:after="120"/>
              <w:jc w:val="both"/>
              <w:rPr>
                <w:sz w:val="26"/>
                <w:szCs w:val="26"/>
                <w:lang w:val="ro-RO"/>
              </w:rPr>
            </w:pPr>
            <w:r w:rsidRPr="007511E1">
              <w:rPr>
                <w:sz w:val="26"/>
                <w:szCs w:val="26"/>
                <w:lang w:val="ro-RO"/>
              </w:rPr>
              <w:t>-</w:t>
            </w:r>
            <w:r w:rsidR="00D52A22" w:rsidRPr="007511E1">
              <w:rPr>
                <w:sz w:val="26"/>
                <w:szCs w:val="26"/>
                <w:lang w:val="ro-RO"/>
              </w:rPr>
              <w:tab/>
              <w:t xml:space="preserve"> solicitarea directă din partea persoanei pasibile controlului de către Agenție de a fi supusă controlului dacă, </w:t>
            </w:r>
            <w:proofErr w:type="spellStart"/>
            <w:r w:rsidR="00D52A22" w:rsidRPr="007511E1">
              <w:rPr>
                <w:sz w:val="26"/>
                <w:szCs w:val="26"/>
                <w:lang w:val="ro-RO"/>
              </w:rPr>
              <w:t>pînă</w:t>
            </w:r>
            <w:proofErr w:type="spellEnd"/>
            <w:r w:rsidR="00D52A22" w:rsidRPr="007511E1">
              <w:rPr>
                <w:sz w:val="26"/>
                <w:szCs w:val="26"/>
                <w:lang w:val="ro-RO"/>
              </w:rPr>
              <w:t xml:space="preserve"> la recepţionarea de către Agenţie a solicitării, nu s-a emis Dispoziţia de control de a supune această persoană unui control inopinat sau dacă, la momentul depunerii solicitării, persoana respectivă nu este inclusă în Graficul controalelor planificate pentru trimestrul în curs. În acest caz, controlul va fi iniţiat de Agenţie în termen de </w:t>
            </w:r>
            <w:proofErr w:type="spellStart"/>
            <w:r w:rsidR="00D52A22" w:rsidRPr="007511E1">
              <w:rPr>
                <w:sz w:val="26"/>
                <w:szCs w:val="26"/>
                <w:lang w:val="ro-RO"/>
              </w:rPr>
              <w:t>pînă</w:t>
            </w:r>
            <w:proofErr w:type="spellEnd"/>
            <w:r w:rsidR="00D52A22" w:rsidRPr="007511E1">
              <w:rPr>
                <w:sz w:val="26"/>
                <w:szCs w:val="26"/>
                <w:lang w:val="ro-RO"/>
              </w:rPr>
              <w:t xml:space="preserve"> la 15 zile calendaristice din data înregistrării la Agenție a solicitării şi va avea exclusiv caracter consultativ, cu excepţia cazurilor </w:t>
            </w:r>
            <w:proofErr w:type="spellStart"/>
            <w:r w:rsidR="00D52A22" w:rsidRPr="007511E1">
              <w:rPr>
                <w:sz w:val="26"/>
                <w:szCs w:val="26"/>
                <w:lang w:val="ro-RO"/>
              </w:rPr>
              <w:t>cînd</w:t>
            </w:r>
            <w:proofErr w:type="spellEnd"/>
            <w:r w:rsidR="00D52A22" w:rsidRPr="007511E1">
              <w:rPr>
                <w:sz w:val="26"/>
                <w:szCs w:val="26"/>
                <w:lang w:val="ro-RO"/>
              </w:rPr>
              <w:t xml:space="preserve"> în cadrul controlului se vor constata contravenţii şi/sau se vor depista indici ai infracţiunii.</w:t>
            </w:r>
          </w:p>
        </w:tc>
      </w:tr>
      <w:tr w:rsidR="00407600" w:rsidRPr="006003FC" w:rsidTr="002625A7">
        <w:tc>
          <w:tcPr>
            <w:tcW w:w="585" w:type="dxa"/>
          </w:tcPr>
          <w:p w:rsidR="00407600" w:rsidRPr="007511E1" w:rsidRDefault="00407600" w:rsidP="00F003A9">
            <w:pPr>
              <w:pStyle w:val="ListParagraph"/>
              <w:numPr>
                <w:ilvl w:val="0"/>
                <w:numId w:val="15"/>
              </w:numPr>
              <w:tabs>
                <w:tab w:val="left" w:pos="360"/>
              </w:tabs>
              <w:autoSpaceDE w:val="0"/>
              <w:autoSpaceDN w:val="0"/>
              <w:adjustRightInd w:val="0"/>
              <w:spacing w:before="120" w:after="120"/>
              <w:jc w:val="both"/>
              <w:rPr>
                <w:sz w:val="26"/>
                <w:szCs w:val="26"/>
                <w:lang w:val="ro-RO"/>
              </w:rPr>
            </w:pPr>
          </w:p>
        </w:tc>
        <w:tc>
          <w:tcPr>
            <w:tcW w:w="4689" w:type="dxa"/>
          </w:tcPr>
          <w:p w:rsidR="00407600" w:rsidRPr="007511E1" w:rsidRDefault="008D2895" w:rsidP="00D90A43">
            <w:pPr>
              <w:tabs>
                <w:tab w:val="left" w:pos="360"/>
              </w:tabs>
              <w:autoSpaceDE w:val="0"/>
              <w:autoSpaceDN w:val="0"/>
              <w:adjustRightInd w:val="0"/>
              <w:spacing w:before="120" w:after="120"/>
              <w:jc w:val="both"/>
              <w:rPr>
                <w:sz w:val="26"/>
                <w:szCs w:val="26"/>
                <w:lang w:val="ro-RO"/>
              </w:rPr>
            </w:pPr>
            <w:r w:rsidRPr="007511E1">
              <w:rPr>
                <w:i/>
                <w:sz w:val="26"/>
                <w:szCs w:val="26"/>
                <w:lang w:val="ro-RO"/>
              </w:rPr>
              <w:t>Regulamentul nr.09/2008</w:t>
            </w:r>
            <w:r w:rsidRPr="007511E1">
              <w:rPr>
                <w:sz w:val="26"/>
                <w:szCs w:val="26"/>
                <w:lang w:val="ro-RO"/>
              </w:rPr>
              <w:t xml:space="preserve"> conține o procedură de control</w:t>
            </w:r>
            <w:r w:rsidR="000B1B05" w:rsidRPr="007511E1">
              <w:rPr>
                <w:sz w:val="26"/>
                <w:szCs w:val="26"/>
                <w:lang w:val="ro-RO"/>
              </w:rPr>
              <w:t xml:space="preserve"> vagă și</w:t>
            </w:r>
            <w:r w:rsidRPr="007511E1">
              <w:rPr>
                <w:sz w:val="26"/>
                <w:szCs w:val="26"/>
                <w:lang w:val="ro-RO"/>
              </w:rPr>
              <w:t xml:space="preserve"> incompletă</w:t>
            </w:r>
            <w:r w:rsidR="00D90A43" w:rsidRPr="007511E1">
              <w:rPr>
                <w:sz w:val="26"/>
                <w:szCs w:val="26"/>
                <w:lang w:val="ro-RO"/>
              </w:rPr>
              <w:t xml:space="preserve">, care sunt, în mare parte, dificil de interpretat și de aplicat. De aceea, completarea actului normativ în cauză cu o procedură de control detaliată, clară și transparentă, conform cerințelor legislației primare în vigoare aplicabile, care să cuprindă acțiunile succesive de bază pe care urmează a fi întreprinse de către </w:t>
            </w:r>
            <w:r w:rsidR="00D90A43" w:rsidRPr="007511E1">
              <w:rPr>
                <w:sz w:val="26"/>
                <w:szCs w:val="26"/>
                <w:lang w:val="ro-RO"/>
              </w:rPr>
              <w:lastRenderedPageBreak/>
              <w:t xml:space="preserve">echipa de control a Agenției, de la începutul controlului și </w:t>
            </w:r>
            <w:proofErr w:type="spellStart"/>
            <w:r w:rsidR="00D90A43" w:rsidRPr="007511E1">
              <w:rPr>
                <w:sz w:val="26"/>
                <w:szCs w:val="26"/>
                <w:lang w:val="ro-RO"/>
              </w:rPr>
              <w:t>pînă</w:t>
            </w:r>
            <w:proofErr w:type="spellEnd"/>
            <w:r w:rsidR="00D90A43" w:rsidRPr="007511E1">
              <w:rPr>
                <w:sz w:val="26"/>
                <w:szCs w:val="26"/>
                <w:lang w:val="ro-RO"/>
              </w:rPr>
              <w:t xml:space="preserve"> la finisarea acestuia, ar constitui un real beneficiu pentru furnizorii de rețele și/sau servicii de comunicații electronice și poștale.</w:t>
            </w:r>
          </w:p>
        </w:tc>
        <w:tc>
          <w:tcPr>
            <w:tcW w:w="5245" w:type="dxa"/>
          </w:tcPr>
          <w:p w:rsidR="00407600" w:rsidRPr="007511E1" w:rsidRDefault="00E25EDE" w:rsidP="00D90A43">
            <w:pPr>
              <w:tabs>
                <w:tab w:val="left" w:pos="360"/>
              </w:tabs>
              <w:autoSpaceDE w:val="0"/>
              <w:autoSpaceDN w:val="0"/>
              <w:adjustRightInd w:val="0"/>
              <w:spacing w:before="120" w:after="120"/>
              <w:jc w:val="both"/>
              <w:rPr>
                <w:sz w:val="26"/>
                <w:szCs w:val="26"/>
                <w:lang w:val="ro-RO"/>
              </w:rPr>
            </w:pPr>
            <w:r w:rsidRPr="007511E1">
              <w:rPr>
                <w:sz w:val="26"/>
                <w:szCs w:val="26"/>
                <w:lang w:val="ro-RO"/>
              </w:rPr>
              <w:lastRenderedPageBreak/>
              <w:t xml:space="preserve">Prin </w:t>
            </w:r>
            <w:r w:rsidR="00413D4F" w:rsidRPr="007511E1">
              <w:rPr>
                <w:i/>
                <w:sz w:val="26"/>
                <w:szCs w:val="26"/>
                <w:lang w:val="ro-RO"/>
              </w:rPr>
              <w:t>Regulamentul propus în redacție nouă</w:t>
            </w:r>
            <w:r w:rsidRPr="007511E1">
              <w:rPr>
                <w:i/>
                <w:sz w:val="26"/>
                <w:szCs w:val="26"/>
                <w:lang w:val="ro-RO"/>
              </w:rPr>
              <w:t xml:space="preserve">, </w:t>
            </w:r>
            <w:r w:rsidRPr="007511E1">
              <w:rPr>
                <w:sz w:val="26"/>
                <w:szCs w:val="26"/>
                <w:lang w:val="ro-RO"/>
              </w:rPr>
              <w:t>Agenția își propune ca acest act normativ</w:t>
            </w:r>
            <w:r w:rsidR="00413D4F" w:rsidRPr="007511E1">
              <w:rPr>
                <w:i/>
                <w:sz w:val="26"/>
                <w:szCs w:val="26"/>
                <w:lang w:val="ro-RO"/>
              </w:rPr>
              <w:t xml:space="preserve"> </w:t>
            </w:r>
            <w:r w:rsidRPr="007511E1">
              <w:rPr>
                <w:sz w:val="26"/>
                <w:szCs w:val="26"/>
                <w:lang w:val="ro-RO"/>
              </w:rPr>
              <w:t>să conțină</w:t>
            </w:r>
            <w:r w:rsidR="00413D4F" w:rsidRPr="007511E1">
              <w:rPr>
                <w:sz w:val="26"/>
                <w:szCs w:val="26"/>
                <w:lang w:val="ro-RO"/>
              </w:rPr>
              <w:t xml:space="preserve"> o</w:t>
            </w:r>
            <w:r w:rsidRPr="007511E1">
              <w:rPr>
                <w:sz w:val="26"/>
                <w:szCs w:val="26"/>
                <w:lang w:val="ro-RO"/>
              </w:rPr>
              <w:t xml:space="preserve"> procedură de control detaliată, </w:t>
            </w:r>
            <w:r w:rsidR="00413D4F" w:rsidRPr="007511E1">
              <w:rPr>
                <w:sz w:val="26"/>
                <w:szCs w:val="26"/>
                <w:lang w:val="ro-RO"/>
              </w:rPr>
              <w:t>clară</w:t>
            </w:r>
            <w:r w:rsidRPr="007511E1">
              <w:rPr>
                <w:sz w:val="26"/>
                <w:szCs w:val="26"/>
                <w:lang w:val="ro-RO"/>
              </w:rPr>
              <w:t xml:space="preserve"> și transparentă</w:t>
            </w:r>
            <w:r w:rsidR="00413D4F" w:rsidRPr="007511E1">
              <w:rPr>
                <w:sz w:val="26"/>
                <w:szCs w:val="26"/>
                <w:lang w:val="ro-RO"/>
              </w:rPr>
              <w:t xml:space="preserve">, </w:t>
            </w:r>
            <w:r w:rsidR="00FE5FB6" w:rsidRPr="007511E1">
              <w:rPr>
                <w:sz w:val="26"/>
                <w:szCs w:val="26"/>
                <w:lang w:val="ro-RO"/>
              </w:rPr>
              <w:t>cuprinzând</w:t>
            </w:r>
            <w:r w:rsidR="00413D4F" w:rsidRPr="007511E1">
              <w:rPr>
                <w:sz w:val="26"/>
                <w:szCs w:val="26"/>
                <w:lang w:val="ro-RO"/>
              </w:rPr>
              <w:t xml:space="preserve"> </w:t>
            </w:r>
            <w:r w:rsidR="008D2895" w:rsidRPr="007511E1">
              <w:rPr>
                <w:sz w:val="26"/>
                <w:szCs w:val="26"/>
                <w:lang w:val="ro-RO"/>
              </w:rPr>
              <w:t xml:space="preserve">acțiunile succesive de bază pe care urmează a fi întreprinse de </w:t>
            </w:r>
            <w:r w:rsidRPr="007511E1">
              <w:rPr>
                <w:sz w:val="26"/>
                <w:szCs w:val="26"/>
                <w:lang w:val="ro-RO"/>
              </w:rPr>
              <w:t xml:space="preserve">către </w:t>
            </w:r>
            <w:r w:rsidR="008D2895" w:rsidRPr="007511E1">
              <w:rPr>
                <w:sz w:val="26"/>
                <w:szCs w:val="26"/>
                <w:lang w:val="ro-RO"/>
              </w:rPr>
              <w:t xml:space="preserve">echipa de control </w:t>
            </w:r>
            <w:r w:rsidRPr="007511E1">
              <w:rPr>
                <w:sz w:val="26"/>
                <w:szCs w:val="26"/>
                <w:lang w:val="ro-RO"/>
              </w:rPr>
              <w:t xml:space="preserve">a Agenției, </w:t>
            </w:r>
            <w:r w:rsidR="008D2895" w:rsidRPr="007511E1">
              <w:rPr>
                <w:sz w:val="26"/>
                <w:szCs w:val="26"/>
                <w:lang w:val="ro-RO"/>
              </w:rPr>
              <w:t xml:space="preserve">de la începutul controlului și </w:t>
            </w:r>
            <w:proofErr w:type="spellStart"/>
            <w:r w:rsidR="008D2895" w:rsidRPr="007511E1">
              <w:rPr>
                <w:sz w:val="26"/>
                <w:szCs w:val="26"/>
                <w:lang w:val="ro-RO"/>
              </w:rPr>
              <w:t>pînă</w:t>
            </w:r>
            <w:proofErr w:type="spellEnd"/>
            <w:r w:rsidR="008D2895" w:rsidRPr="007511E1">
              <w:rPr>
                <w:sz w:val="26"/>
                <w:szCs w:val="26"/>
                <w:lang w:val="ro-RO"/>
              </w:rPr>
              <w:t xml:space="preserve"> la finisarea </w:t>
            </w:r>
            <w:r w:rsidRPr="007511E1">
              <w:rPr>
                <w:sz w:val="26"/>
                <w:szCs w:val="26"/>
                <w:lang w:val="ro-RO"/>
              </w:rPr>
              <w:t>acestuia</w:t>
            </w:r>
            <w:r w:rsidR="008D2895" w:rsidRPr="007511E1">
              <w:rPr>
                <w:sz w:val="26"/>
                <w:szCs w:val="26"/>
                <w:lang w:val="ro-RO"/>
              </w:rPr>
              <w:t xml:space="preserve">. Procedura de control va conține cerințe față de conținutul Dispoziției de control și al formulatului tipizat al acesteia, al conținutului </w:t>
            </w:r>
            <w:r w:rsidR="008D2895" w:rsidRPr="007511E1">
              <w:rPr>
                <w:sz w:val="26"/>
                <w:szCs w:val="26"/>
                <w:lang w:val="ro-RO"/>
              </w:rPr>
              <w:lastRenderedPageBreak/>
              <w:t xml:space="preserve">și formularului tipizat al Actului de control. </w:t>
            </w:r>
            <w:r w:rsidRPr="007511E1">
              <w:rPr>
                <w:sz w:val="26"/>
                <w:szCs w:val="26"/>
                <w:lang w:val="ro-RO"/>
              </w:rPr>
              <w:t xml:space="preserve">Prin acest regulament Agenția își propune de a stabili, în condițiile legii, </w:t>
            </w:r>
            <w:r w:rsidR="008D2895" w:rsidRPr="007511E1">
              <w:rPr>
                <w:sz w:val="26"/>
                <w:szCs w:val="26"/>
                <w:lang w:val="ro-RO"/>
              </w:rPr>
              <w:t xml:space="preserve"> </w:t>
            </w:r>
            <w:r w:rsidRPr="007511E1">
              <w:rPr>
                <w:sz w:val="26"/>
                <w:szCs w:val="26"/>
                <w:lang w:val="ro-RO"/>
              </w:rPr>
              <w:t xml:space="preserve">soluții </w:t>
            </w:r>
            <w:r w:rsidR="00D90A43" w:rsidRPr="007511E1">
              <w:rPr>
                <w:sz w:val="26"/>
                <w:szCs w:val="26"/>
                <w:lang w:val="ro-RO"/>
              </w:rPr>
              <w:t xml:space="preserve">clare și transparente </w:t>
            </w:r>
            <w:r w:rsidRPr="007511E1">
              <w:rPr>
                <w:sz w:val="26"/>
                <w:szCs w:val="26"/>
                <w:lang w:val="ro-RO"/>
              </w:rPr>
              <w:t>pentru depășirea</w:t>
            </w:r>
            <w:r w:rsidR="008D2895" w:rsidRPr="007511E1">
              <w:rPr>
                <w:sz w:val="26"/>
                <w:szCs w:val="26"/>
                <w:lang w:val="ro-RO"/>
              </w:rPr>
              <w:t xml:space="preserve"> anumite </w:t>
            </w:r>
            <w:r w:rsidR="00D90A43" w:rsidRPr="007511E1">
              <w:rPr>
                <w:sz w:val="26"/>
                <w:szCs w:val="26"/>
                <w:lang w:val="ro-RO"/>
              </w:rPr>
              <w:t>situații</w:t>
            </w:r>
            <w:r w:rsidR="008D2895" w:rsidRPr="007511E1">
              <w:rPr>
                <w:sz w:val="26"/>
                <w:szCs w:val="26"/>
                <w:lang w:val="ro-RO"/>
              </w:rPr>
              <w:t xml:space="preserve"> ce pot </w:t>
            </w:r>
            <w:r w:rsidR="00D90A43" w:rsidRPr="007511E1">
              <w:rPr>
                <w:sz w:val="26"/>
                <w:szCs w:val="26"/>
                <w:lang w:val="ro-RO"/>
              </w:rPr>
              <w:t>surveni</w:t>
            </w:r>
            <w:r w:rsidR="008D2895" w:rsidRPr="007511E1">
              <w:rPr>
                <w:sz w:val="26"/>
                <w:szCs w:val="26"/>
                <w:lang w:val="ro-RO"/>
              </w:rPr>
              <w:t xml:space="preserve"> în cadrul controlului</w:t>
            </w:r>
            <w:r w:rsidR="00D90A43" w:rsidRPr="007511E1">
              <w:rPr>
                <w:sz w:val="26"/>
                <w:szCs w:val="26"/>
                <w:lang w:val="ro-RO"/>
              </w:rPr>
              <w:t xml:space="preserve">, care </w:t>
            </w:r>
            <w:r w:rsidR="008D2895" w:rsidRPr="007511E1">
              <w:rPr>
                <w:sz w:val="26"/>
                <w:szCs w:val="26"/>
                <w:lang w:val="ro-RO"/>
              </w:rPr>
              <w:t xml:space="preserve">vor utile </w:t>
            </w:r>
            <w:proofErr w:type="spellStart"/>
            <w:r w:rsidR="008D2895" w:rsidRPr="007511E1">
              <w:rPr>
                <w:sz w:val="26"/>
                <w:szCs w:val="26"/>
                <w:lang w:val="ro-RO"/>
              </w:rPr>
              <w:t>atît</w:t>
            </w:r>
            <w:proofErr w:type="spellEnd"/>
            <w:r w:rsidR="008D2895" w:rsidRPr="007511E1">
              <w:rPr>
                <w:sz w:val="26"/>
                <w:szCs w:val="26"/>
                <w:lang w:val="ro-RO"/>
              </w:rPr>
              <w:t xml:space="preserve"> </w:t>
            </w:r>
            <w:r w:rsidR="00D90A43" w:rsidRPr="007511E1">
              <w:rPr>
                <w:sz w:val="26"/>
                <w:szCs w:val="26"/>
                <w:lang w:val="ro-RO"/>
              </w:rPr>
              <w:t xml:space="preserve">pentru </w:t>
            </w:r>
            <w:r w:rsidR="008D2895" w:rsidRPr="007511E1">
              <w:rPr>
                <w:sz w:val="26"/>
                <w:szCs w:val="26"/>
                <w:lang w:val="ro-RO"/>
              </w:rPr>
              <w:t>echip</w:t>
            </w:r>
            <w:r w:rsidR="00D90A43" w:rsidRPr="007511E1">
              <w:rPr>
                <w:sz w:val="26"/>
                <w:szCs w:val="26"/>
                <w:lang w:val="ro-RO"/>
              </w:rPr>
              <w:t>a</w:t>
            </w:r>
            <w:r w:rsidR="008D2895" w:rsidRPr="007511E1">
              <w:rPr>
                <w:sz w:val="26"/>
                <w:szCs w:val="26"/>
                <w:lang w:val="ro-RO"/>
              </w:rPr>
              <w:t xml:space="preserve"> de control </w:t>
            </w:r>
            <w:proofErr w:type="spellStart"/>
            <w:r w:rsidR="008D2895" w:rsidRPr="007511E1">
              <w:rPr>
                <w:sz w:val="26"/>
                <w:szCs w:val="26"/>
                <w:lang w:val="ro-RO"/>
              </w:rPr>
              <w:t>cît</w:t>
            </w:r>
            <w:proofErr w:type="spellEnd"/>
            <w:r w:rsidR="008D2895" w:rsidRPr="007511E1">
              <w:rPr>
                <w:sz w:val="26"/>
                <w:szCs w:val="26"/>
                <w:lang w:val="ro-RO"/>
              </w:rPr>
              <w:t xml:space="preserve"> și </w:t>
            </w:r>
            <w:r w:rsidR="00D90A43" w:rsidRPr="007511E1">
              <w:rPr>
                <w:sz w:val="26"/>
                <w:szCs w:val="26"/>
                <w:lang w:val="ro-RO"/>
              </w:rPr>
              <w:t xml:space="preserve">pentru </w:t>
            </w:r>
            <w:r w:rsidR="008D2895" w:rsidRPr="007511E1">
              <w:rPr>
                <w:sz w:val="26"/>
                <w:szCs w:val="26"/>
                <w:lang w:val="ro-RO"/>
              </w:rPr>
              <w:t>persoanel</w:t>
            </w:r>
            <w:r w:rsidR="00D90A43" w:rsidRPr="007511E1">
              <w:rPr>
                <w:sz w:val="26"/>
                <w:szCs w:val="26"/>
                <w:lang w:val="ro-RO"/>
              </w:rPr>
              <w:t>e</w:t>
            </w:r>
            <w:r w:rsidR="008D2895" w:rsidRPr="007511E1">
              <w:rPr>
                <w:sz w:val="26"/>
                <w:szCs w:val="26"/>
                <w:lang w:val="ro-RO"/>
              </w:rPr>
              <w:t xml:space="preserve"> controlate.</w:t>
            </w:r>
            <w:r w:rsidR="00413D4F" w:rsidRPr="007511E1">
              <w:rPr>
                <w:sz w:val="26"/>
                <w:szCs w:val="26"/>
                <w:lang w:val="ro-RO"/>
              </w:rPr>
              <w:t xml:space="preserve"> </w:t>
            </w:r>
          </w:p>
        </w:tc>
      </w:tr>
      <w:tr w:rsidR="00407600" w:rsidRPr="006003FC" w:rsidTr="002625A7">
        <w:tc>
          <w:tcPr>
            <w:tcW w:w="585" w:type="dxa"/>
          </w:tcPr>
          <w:p w:rsidR="00407600" w:rsidRPr="007511E1" w:rsidRDefault="00407600" w:rsidP="00F003A9">
            <w:pPr>
              <w:pStyle w:val="ListParagraph"/>
              <w:numPr>
                <w:ilvl w:val="0"/>
                <w:numId w:val="15"/>
              </w:numPr>
              <w:tabs>
                <w:tab w:val="left" w:pos="360"/>
              </w:tabs>
              <w:autoSpaceDE w:val="0"/>
              <w:autoSpaceDN w:val="0"/>
              <w:adjustRightInd w:val="0"/>
              <w:spacing w:before="120" w:after="120"/>
              <w:jc w:val="both"/>
              <w:rPr>
                <w:sz w:val="26"/>
                <w:szCs w:val="26"/>
                <w:lang w:val="ro-RO"/>
              </w:rPr>
            </w:pPr>
          </w:p>
        </w:tc>
        <w:tc>
          <w:tcPr>
            <w:tcW w:w="4689" w:type="dxa"/>
          </w:tcPr>
          <w:p w:rsidR="00407600" w:rsidRPr="007511E1" w:rsidRDefault="000B1B05" w:rsidP="008A64C6">
            <w:pPr>
              <w:tabs>
                <w:tab w:val="left" w:pos="360"/>
              </w:tabs>
              <w:autoSpaceDE w:val="0"/>
              <w:autoSpaceDN w:val="0"/>
              <w:adjustRightInd w:val="0"/>
              <w:spacing w:before="120" w:after="120"/>
              <w:jc w:val="both"/>
              <w:rPr>
                <w:sz w:val="26"/>
                <w:szCs w:val="26"/>
                <w:lang w:val="ro-RO"/>
              </w:rPr>
            </w:pPr>
            <w:r w:rsidRPr="007511E1">
              <w:rPr>
                <w:i/>
                <w:sz w:val="26"/>
                <w:szCs w:val="26"/>
                <w:lang w:val="ro-RO"/>
              </w:rPr>
              <w:t xml:space="preserve">Regulamentul nr.09/2008 </w:t>
            </w:r>
            <w:r w:rsidRPr="007511E1">
              <w:rPr>
                <w:sz w:val="26"/>
                <w:szCs w:val="26"/>
                <w:lang w:val="ro-RO"/>
              </w:rPr>
              <w:t xml:space="preserve">nu </w:t>
            </w:r>
            <w:r w:rsidR="00D90A43" w:rsidRPr="007511E1">
              <w:rPr>
                <w:sz w:val="26"/>
                <w:szCs w:val="26"/>
                <w:lang w:val="ro-RO"/>
              </w:rPr>
              <w:t xml:space="preserve">cuprinde și alte acțiuni ce pot fi întreprinse, în condițiile legii, de către Agenție, legate de activitatea de control, cum ar fi sancțiunile administrative și contravenționale pe care Agenția poate să le aplice sau să le inițieze, </w:t>
            </w:r>
            <w:r w:rsidR="008A64C6" w:rsidRPr="007511E1">
              <w:rPr>
                <w:sz w:val="26"/>
                <w:szCs w:val="26"/>
                <w:lang w:val="ro-RO"/>
              </w:rPr>
              <w:t xml:space="preserve">acțiuni de monitorizare (supravegherea), cerințe față de registrul controalelor ținut de Agenție. De aceea, completarea actului normativ cu asemenea prevederi ar ridica semnificative gradul de transparență al activității Agenției la capitolul control și monitorizare în domeniile sale de competență încredințate prin lege și va spori încrederea și prestigiul Agenției în fața persoanelor activitatea cărora este reglementată și supravegheată de Agenție. </w:t>
            </w:r>
          </w:p>
        </w:tc>
        <w:tc>
          <w:tcPr>
            <w:tcW w:w="5245" w:type="dxa"/>
          </w:tcPr>
          <w:p w:rsidR="000B1B05" w:rsidRPr="007511E1" w:rsidRDefault="008A64C6" w:rsidP="000B1B05">
            <w:pPr>
              <w:tabs>
                <w:tab w:val="left" w:pos="360"/>
              </w:tabs>
              <w:autoSpaceDE w:val="0"/>
              <w:autoSpaceDN w:val="0"/>
              <w:adjustRightInd w:val="0"/>
              <w:spacing w:before="120" w:after="120"/>
              <w:jc w:val="both"/>
              <w:rPr>
                <w:sz w:val="26"/>
                <w:szCs w:val="26"/>
                <w:lang w:val="ro-RO"/>
              </w:rPr>
            </w:pPr>
            <w:r w:rsidRPr="007511E1">
              <w:rPr>
                <w:sz w:val="26"/>
                <w:szCs w:val="26"/>
                <w:lang w:val="ro-RO"/>
              </w:rPr>
              <w:t xml:space="preserve">Prin </w:t>
            </w:r>
            <w:r w:rsidRPr="007511E1">
              <w:rPr>
                <w:i/>
                <w:sz w:val="26"/>
                <w:szCs w:val="26"/>
                <w:lang w:val="ro-RO"/>
              </w:rPr>
              <w:t xml:space="preserve">Regulamentul propus în redacție nouă, </w:t>
            </w:r>
            <w:r w:rsidRPr="007511E1">
              <w:rPr>
                <w:sz w:val="26"/>
                <w:szCs w:val="26"/>
                <w:lang w:val="ro-RO"/>
              </w:rPr>
              <w:t>Agenția își propune de a-și cerințe clare neunivoce privitor la asemenea aspecte cum ar fi sancțiunile care pot fi aplicate sau inițiate de Agenție, activitatea de monitorizare (supraveghere), Registrul controalelor, prin includerea a unor capitole distincte  în regulamentul propus, după cu urmează</w:t>
            </w:r>
            <w:r w:rsidR="000B1B05" w:rsidRPr="007511E1">
              <w:rPr>
                <w:sz w:val="26"/>
                <w:szCs w:val="26"/>
                <w:lang w:val="ro-RO"/>
              </w:rPr>
              <w:t xml:space="preserve">: </w:t>
            </w:r>
          </w:p>
          <w:p w:rsidR="000B1B05" w:rsidRPr="007511E1" w:rsidRDefault="008A64C6" w:rsidP="008A64C6">
            <w:pPr>
              <w:pStyle w:val="ListParagraph"/>
              <w:numPr>
                <w:ilvl w:val="0"/>
                <w:numId w:val="17"/>
              </w:numPr>
              <w:autoSpaceDE w:val="0"/>
              <w:autoSpaceDN w:val="0"/>
              <w:adjustRightInd w:val="0"/>
              <w:spacing w:before="120" w:after="120"/>
              <w:ind w:left="0" w:firstLine="34"/>
              <w:jc w:val="both"/>
              <w:rPr>
                <w:sz w:val="26"/>
                <w:szCs w:val="26"/>
                <w:lang w:val="ro-RO"/>
              </w:rPr>
            </w:pPr>
            <w:r w:rsidRPr="007511E1">
              <w:rPr>
                <w:sz w:val="26"/>
                <w:szCs w:val="26"/>
                <w:lang w:val="ro-RO"/>
              </w:rPr>
              <w:t>Capitolul „</w:t>
            </w:r>
            <w:r w:rsidR="000B1B05" w:rsidRPr="007511E1">
              <w:rPr>
                <w:sz w:val="26"/>
                <w:szCs w:val="26"/>
                <w:lang w:val="ro-RO"/>
              </w:rPr>
              <w:t>PRESCRIPŢII ȘI SANCŢIUNI</w:t>
            </w:r>
            <w:r w:rsidRPr="007511E1">
              <w:rPr>
                <w:sz w:val="26"/>
                <w:szCs w:val="26"/>
                <w:lang w:val="ro-RO"/>
              </w:rPr>
              <w:t>”,</w:t>
            </w:r>
            <w:r w:rsidR="000B1B05" w:rsidRPr="007511E1">
              <w:rPr>
                <w:sz w:val="26"/>
                <w:szCs w:val="26"/>
                <w:lang w:val="ro-RO"/>
              </w:rPr>
              <w:t xml:space="preserve"> </w:t>
            </w:r>
            <w:r w:rsidRPr="007511E1">
              <w:rPr>
                <w:sz w:val="26"/>
                <w:szCs w:val="26"/>
                <w:lang w:val="ro-RO"/>
              </w:rPr>
              <w:t xml:space="preserve">în </w:t>
            </w:r>
            <w:r w:rsidR="002625A7" w:rsidRPr="007511E1">
              <w:rPr>
                <w:sz w:val="26"/>
                <w:szCs w:val="26"/>
                <w:lang w:val="ro-RO"/>
              </w:rPr>
              <w:t xml:space="preserve">care vor fi </w:t>
            </w:r>
            <w:r w:rsidR="000B1B05" w:rsidRPr="007511E1">
              <w:rPr>
                <w:sz w:val="26"/>
                <w:szCs w:val="26"/>
                <w:lang w:val="ro-RO"/>
              </w:rPr>
              <w:t>reflecta</w:t>
            </w:r>
            <w:r w:rsidR="002625A7" w:rsidRPr="007511E1">
              <w:rPr>
                <w:sz w:val="26"/>
                <w:szCs w:val="26"/>
                <w:lang w:val="ro-RO"/>
              </w:rPr>
              <w:t>te</w:t>
            </w:r>
            <w:r w:rsidR="000B1B05" w:rsidRPr="007511E1">
              <w:rPr>
                <w:sz w:val="26"/>
                <w:szCs w:val="26"/>
                <w:lang w:val="ro-RO"/>
              </w:rPr>
              <w:t xml:space="preserve"> competențele Agenției stabilite prin legislația primară privind emiterea prescripțiilor și de </w:t>
            </w:r>
            <w:r w:rsidR="002625A7" w:rsidRPr="007511E1">
              <w:rPr>
                <w:sz w:val="26"/>
                <w:szCs w:val="26"/>
                <w:lang w:val="ro-RO"/>
              </w:rPr>
              <w:t xml:space="preserve">aplicare </w:t>
            </w:r>
            <w:r w:rsidRPr="007511E1">
              <w:rPr>
                <w:sz w:val="26"/>
                <w:szCs w:val="26"/>
                <w:lang w:val="ro-RO"/>
              </w:rPr>
              <w:t>a sancțiunilor.</w:t>
            </w:r>
          </w:p>
          <w:p w:rsidR="000B1B05" w:rsidRPr="007511E1" w:rsidRDefault="000B1B05" w:rsidP="008A64C6">
            <w:pPr>
              <w:pStyle w:val="ListParagraph"/>
              <w:numPr>
                <w:ilvl w:val="0"/>
                <w:numId w:val="17"/>
              </w:numPr>
              <w:autoSpaceDE w:val="0"/>
              <w:autoSpaceDN w:val="0"/>
              <w:adjustRightInd w:val="0"/>
              <w:spacing w:before="120" w:after="120"/>
              <w:ind w:left="5" w:firstLine="29"/>
              <w:jc w:val="both"/>
              <w:rPr>
                <w:bCs/>
                <w:sz w:val="26"/>
                <w:szCs w:val="26"/>
                <w:lang w:val="ro-RO"/>
              </w:rPr>
            </w:pPr>
            <w:r w:rsidRPr="007511E1">
              <w:rPr>
                <w:sz w:val="26"/>
                <w:szCs w:val="26"/>
                <w:lang w:val="ro-RO"/>
              </w:rPr>
              <w:t xml:space="preserve"> </w:t>
            </w:r>
            <w:r w:rsidR="008A64C6" w:rsidRPr="007511E1">
              <w:rPr>
                <w:sz w:val="26"/>
                <w:szCs w:val="26"/>
                <w:lang w:val="ro-RO"/>
              </w:rPr>
              <w:t>Capitolul „</w:t>
            </w:r>
            <w:r w:rsidR="00731056" w:rsidRPr="007511E1">
              <w:rPr>
                <w:sz w:val="26"/>
                <w:szCs w:val="26"/>
                <w:lang w:val="ro-RO"/>
              </w:rPr>
              <w:t>MONITORIZAR</w:t>
            </w:r>
            <w:r w:rsidRPr="007511E1">
              <w:rPr>
                <w:sz w:val="26"/>
                <w:szCs w:val="26"/>
                <w:lang w:val="ro-RO"/>
              </w:rPr>
              <w:t>E</w:t>
            </w:r>
            <w:r w:rsidR="008A64C6" w:rsidRPr="007511E1">
              <w:rPr>
                <w:sz w:val="26"/>
                <w:szCs w:val="26"/>
                <w:lang w:val="ro-RO"/>
              </w:rPr>
              <w:t>”</w:t>
            </w:r>
            <w:r w:rsidR="002625A7" w:rsidRPr="007511E1">
              <w:rPr>
                <w:sz w:val="26"/>
                <w:szCs w:val="26"/>
                <w:lang w:val="ro-RO"/>
              </w:rPr>
              <w:t>,</w:t>
            </w:r>
            <w:r w:rsidR="008A64C6" w:rsidRPr="007511E1">
              <w:rPr>
                <w:sz w:val="26"/>
                <w:szCs w:val="26"/>
                <w:lang w:val="ro-RO"/>
              </w:rPr>
              <w:t xml:space="preserve"> </w:t>
            </w:r>
            <w:r w:rsidRPr="007511E1">
              <w:rPr>
                <w:bCs/>
                <w:sz w:val="26"/>
                <w:szCs w:val="26"/>
                <w:lang w:val="ro-RO"/>
              </w:rPr>
              <w:t>care</w:t>
            </w:r>
            <w:r w:rsidRPr="007511E1">
              <w:rPr>
                <w:b/>
                <w:bCs/>
                <w:sz w:val="26"/>
                <w:szCs w:val="26"/>
                <w:lang w:val="ro-RO"/>
              </w:rPr>
              <w:t xml:space="preserve"> </w:t>
            </w:r>
            <w:r w:rsidR="002625A7" w:rsidRPr="007511E1">
              <w:rPr>
                <w:b/>
                <w:bCs/>
                <w:sz w:val="26"/>
                <w:szCs w:val="26"/>
                <w:lang w:val="ro-RO"/>
              </w:rPr>
              <w:t xml:space="preserve">va </w:t>
            </w:r>
            <w:r w:rsidR="002625A7" w:rsidRPr="007511E1">
              <w:rPr>
                <w:bCs/>
                <w:sz w:val="26"/>
                <w:szCs w:val="26"/>
                <w:lang w:val="ro-RO"/>
              </w:rPr>
              <w:t xml:space="preserve">cuprinde </w:t>
            </w:r>
            <w:r w:rsidRPr="007511E1">
              <w:rPr>
                <w:bCs/>
                <w:sz w:val="26"/>
                <w:szCs w:val="26"/>
                <w:lang w:val="ro-RO"/>
              </w:rPr>
              <w:t>procedura de desfășurare de către Agenție a activității de monitorizare (supraveghere</w:t>
            </w:r>
            <w:r w:rsidRPr="007511E1">
              <w:rPr>
                <w:b/>
                <w:bCs/>
                <w:sz w:val="26"/>
                <w:szCs w:val="26"/>
                <w:lang w:val="ro-RO"/>
              </w:rPr>
              <w:t xml:space="preserve">) </w:t>
            </w:r>
            <w:r w:rsidRPr="007511E1">
              <w:rPr>
                <w:bCs/>
                <w:sz w:val="26"/>
                <w:szCs w:val="26"/>
                <w:lang w:val="ro-RO"/>
              </w:rPr>
              <w:t>a aplicării</w:t>
            </w:r>
            <w:r w:rsidRPr="007511E1">
              <w:rPr>
                <w:b/>
                <w:bCs/>
                <w:sz w:val="26"/>
                <w:szCs w:val="26"/>
                <w:lang w:val="ro-RO"/>
              </w:rPr>
              <w:t xml:space="preserve"> </w:t>
            </w:r>
            <w:r w:rsidRPr="007511E1">
              <w:rPr>
                <w:bCs/>
                <w:sz w:val="26"/>
                <w:szCs w:val="26"/>
                <w:lang w:val="ro-RO"/>
              </w:rPr>
              <w:t>legislației din domeniile de competență</w:t>
            </w:r>
            <w:r w:rsidR="002625A7" w:rsidRPr="007511E1">
              <w:rPr>
                <w:bCs/>
                <w:sz w:val="26"/>
                <w:szCs w:val="26"/>
                <w:lang w:val="ro-RO"/>
              </w:rPr>
              <w:t xml:space="preserve"> ale Agenției</w:t>
            </w:r>
            <w:r w:rsidRPr="007511E1">
              <w:rPr>
                <w:bCs/>
                <w:sz w:val="26"/>
                <w:szCs w:val="26"/>
                <w:lang w:val="ro-RO"/>
              </w:rPr>
              <w:t xml:space="preserve">, conform </w:t>
            </w:r>
            <w:r w:rsidR="002625A7" w:rsidRPr="007511E1">
              <w:rPr>
                <w:bCs/>
                <w:sz w:val="26"/>
                <w:szCs w:val="26"/>
                <w:lang w:val="ro-RO"/>
              </w:rPr>
              <w:t>atribuțiilor acordate prin lege</w:t>
            </w:r>
            <w:r w:rsidRPr="007511E1">
              <w:rPr>
                <w:bCs/>
                <w:sz w:val="26"/>
                <w:szCs w:val="26"/>
                <w:lang w:val="ro-RO"/>
              </w:rPr>
              <w:t>.</w:t>
            </w:r>
          </w:p>
          <w:p w:rsidR="00407600" w:rsidRPr="007511E1" w:rsidRDefault="002625A7" w:rsidP="002625A7">
            <w:pPr>
              <w:pStyle w:val="ListParagraph"/>
              <w:numPr>
                <w:ilvl w:val="0"/>
                <w:numId w:val="17"/>
              </w:numPr>
              <w:autoSpaceDE w:val="0"/>
              <w:autoSpaceDN w:val="0"/>
              <w:adjustRightInd w:val="0"/>
              <w:spacing w:before="120" w:after="120"/>
              <w:ind w:left="5" w:firstLine="29"/>
              <w:jc w:val="both"/>
              <w:rPr>
                <w:bCs/>
                <w:sz w:val="26"/>
                <w:szCs w:val="26"/>
                <w:lang w:val="ro-RO"/>
              </w:rPr>
            </w:pPr>
            <w:r w:rsidRPr="007511E1">
              <w:rPr>
                <w:sz w:val="26"/>
                <w:szCs w:val="26"/>
                <w:lang w:val="ro-RO"/>
              </w:rPr>
              <w:t>Capitolul „</w:t>
            </w:r>
            <w:r w:rsidR="000B1B05" w:rsidRPr="007511E1">
              <w:rPr>
                <w:sz w:val="26"/>
                <w:szCs w:val="26"/>
                <w:lang w:val="ro-RO"/>
              </w:rPr>
              <w:t>REGISTRUL CONTROALELOR</w:t>
            </w:r>
            <w:r w:rsidRPr="007511E1">
              <w:rPr>
                <w:sz w:val="26"/>
                <w:szCs w:val="26"/>
                <w:lang w:val="ro-RO"/>
              </w:rPr>
              <w:t xml:space="preserve">”, care </w:t>
            </w:r>
            <w:r w:rsidR="000B1B05" w:rsidRPr="007511E1">
              <w:rPr>
                <w:sz w:val="26"/>
                <w:szCs w:val="26"/>
                <w:lang w:val="ro-RO"/>
              </w:rPr>
              <w:t xml:space="preserve">va conține cerințe </w:t>
            </w:r>
            <w:r w:rsidRPr="007511E1">
              <w:rPr>
                <w:sz w:val="26"/>
                <w:szCs w:val="26"/>
                <w:lang w:val="ro-RO"/>
              </w:rPr>
              <w:t xml:space="preserve">clare și transparente </w:t>
            </w:r>
            <w:r w:rsidR="000B1B05" w:rsidRPr="007511E1">
              <w:rPr>
                <w:sz w:val="26"/>
                <w:szCs w:val="26"/>
                <w:lang w:val="ro-RO"/>
              </w:rPr>
              <w:t>față modul de ținere de către A</w:t>
            </w:r>
            <w:r w:rsidRPr="007511E1">
              <w:rPr>
                <w:sz w:val="26"/>
                <w:szCs w:val="26"/>
                <w:lang w:val="ro-RO"/>
              </w:rPr>
              <w:t>genție a Registrului controalelor</w:t>
            </w:r>
            <w:r w:rsidR="000B1B05" w:rsidRPr="007511E1">
              <w:rPr>
                <w:sz w:val="26"/>
                <w:szCs w:val="26"/>
                <w:lang w:val="ro-RO"/>
              </w:rPr>
              <w:t>.</w:t>
            </w:r>
          </w:p>
        </w:tc>
      </w:tr>
    </w:tbl>
    <w:p w:rsidR="00F003A9" w:rsidRDefault="0077624C" w:rsidP="001A22B3">
      <w:pPr>
        <w:tabs>
          <w:tab w:val="left" w:pos="360"/>
        </w:tabs>
        <w:autoSpaceDE w:val="0"/>
        <w:autoSpaceDN w:val="0"/>
        <w:adjustRightInd w:val="0"/>
        <w:spacing w:before="120" w:after="120"/>
        <w:ind w:firstLine="567"/>
        <w:jc w:val="both"/>
        <w:rPr>
          <w:color w:val="000000" w:themeColor="text1"/>
          <w:sz w:val="26"/>
          <w:szCs w:val="26"/>
          <w:lang w:val="ro-RO"/>
        </w:rPr>
      </w:pPr>
      <w:r>
        <w:rPr>
          <w:color w:val="000000" w:themeColor="text1"/>
          <w:sz w:val="26"/>
          <w:szCs w:val="26"/>
          <w:lang w:val="ro-RO"/>
        </w:rPr>
        <w:t>Î</w:t>
      </w:r>
      <w:r w:rsidR="001A66AD">
        <w:rPr>
          <w:color w:val="000000" w:themeColor="text1"/>
          <w:sz w:val="26"/>
          <w:szCs w:val="26"/>
          <w:lang w:val="ro-RO"/>
        </w:rPr>
        <w:t>n rezultatul analizei comparative expuse</w:t>
      </w:r>
      <w:r>
        <w:rPr>
          <w:color w:val="000000" w:themeColor="text1"/>
          <w:sz w:val="26"/>
          <w:szCs w:val="26"/>
          <w:lang w:val="ro-RO"/>
        </w:rPr>
        <w:t xml:space="preserve"> mai sus</w:t>
      </w:r>
      <w:r w:rsidR="001A66AD">
        <w:rPr>
          <w:color w:val="000000" w:themeColor="text1"/>
          <w:sz w:val="26"/>
          <w:szCs w:val="26"/>
          <w:lang w:val="ro-RO"/>
        </w:rPr>
        <w:t xml:space="preserve">, </w:t>
      </w:r>
      <w:r>
        <w:rPr>
          <w:color w:val="000000" w:themeColor="text1"/>
          <w:sz w:val="26"/>
          <w:szCs w:val="26"/>
          <w:lang w:val="ro-RO"/>
        </w:rPr>
        <w:t>observăm</w:t>
      </w:r>
      <w:r w:rsidR="001A66AD">
        <w:rPr>
          <w:color w:val="000000" w:themeColor="text1"/>
          <w:sz w:val="26"/>
          <w:szCs w:val="26"/>
          <w:lang w:val="ro-RO"/>
        </w:rPr>
        <w:t xml:space="preserve"> că volumul prevederi</w:t>
      </w:r>
      <w:r>
        <w:rPr>
          <w:color w:val="000000" w:themeColor="text1"/>
          <w:sz w:val="26"/>
          <w:szCs w:val="26"/>
          <w:lang w:val="ro-RO"/>
        </w:rPr>
        <w:t>lor</w:t>
      </w:r>
      <w:r w:rsidR="001A66AD">
        <w:rPr>
          <w:color w:val="000000" w:themeColor="text1"/>
          <w:sz w:val="26"/>
          <w:szCs w:val="26"/>
          <w:lang w:val="ro-RO"/>
        </w:rPr>
        <w:t xml:space="preserve"> necesare a fi incluse </w:t>
      </w:r>
      <w:r>
        <w:rPr>
          <w:color w:val="000000" w:themeColor="text1"/>
          <w:sz w:val="26"/>
          <w:szCs w:val="26"/>
          <w:lang w:val="ro-RO"/>
        </w:rPr>
        <w:t xml:space="preserve">în actul normativ </w:t>
      </w:r>
      <w:r w:rsidRPr="007511E1">
        <w:rPr>
          <w:sz w:val="26"/>
          <w:szCs w:val="26"/>
          <w:lang w:val="ro-RO"/>
        </w:rPr>
        <w:t xml:space="preserve">prevăzut în art.10 alin.(3) din </w:t>
      </w:r>
      <w:r w:rsidRPr="007511E1">
        <w:rPr>
          <w:i/>
          <w:sz w:val="26"/>
          <w:szCs w:val="26"/>
          <w:lang w:val="ro-RO" w:eastAsia="ro-RO"/>
        </w:rPr>
        <w:t xml:space="preserve">Legea nr.241/2007 </w:t>
      </w:r>
      <w:r>
        <w:rPr>
          <w:color w:val="000000" w:themeColor="text1"/>
          <w:sz w:val="26"/>
          <w:szCs w:val="26"/>
          <w:lang w:val="ro-RO"/>
        </w:rPr>
        <w:t xml:space="preserve">este mult prea semnificativ pentru a se exercita doar unele modificări sau completări asupra </w:t>
      </w:r>
      <w:r w:rsidRPr="007511E1">
        <w:rPr>
          <w:i/>
          <w:sz w:val="26"/>
          <w:szCs w:val="26"/>
          <w:lang w:val="ro-RO"/>
        </w:rPr>
        <w:t>Regulamentul</w:t>
      </w:r>
      <w:r>
        <w:rPr>
          <w:i/>
          <w:sz w:val="26"/>
          <w:szCs w:val="26"/>
          <w:lang w:val="ro-RO"/>
        </w:rPr>
        <w:t>ui</w:t>
      </w:r>
      <w:r w:rsidRPr="007511E1">
        <w:rPr>
          <w:i/>
          <w:sz w:val="26"/>
          <w:szCs w:val="26"/>
          <w:lang w:val="ro-RO"/>
        </w:rPr>
        <w:t xml:space="preserve"> nr.09/2008</w:t>
      </w:r>
      <w:r>
        <w:rPr>
          <w:i/>
          <w:sz w:val="26"/>
          <w:szCs w:val="26"/>
          <w:lang w:val="ro-RO"/>
        </w:rPr>
        <w:t xml:space="preserve">, </w:t>
      </w:r>
      <w:r>
        <w:rPr>
          <w:sz w:val="26"/>
          <w:szCs w:val="26"/>
          <w:lang w:val="ro-RO"/>
        </w:rPr>
        <w:t xml:space="preserve">astfel se </w:t>
      </w:r>
      <w:r>
        <w:rPr>
          <w:color w:val="000000" w:themeColor="text1"/>
          <w:sz w:val="26"/>
          <w:szCs w:val="26"/>
          <w:lang w:val="ro-RO"/>
        </w:rPr>
        <w:t xml:space="preserve">conturează necesitatea elaborării unui regulament în redacție </w:t>
      </w:r>
      <w:r w:rsidR="007B49A1">
        <w:rPr>
          <w:color w:val="000000" w:themeColor="text1"/>
          <w:sz w:val="26"/>
          <w:szCs w:val="26"/>
          <w:lang w:val="ro-RO"/>
        </w:rPr>
        <w:t xml:space="preserve">nouă care se propune a fi numit </w:t>
      </w:r>
      <w:r w:rsidR="007B49A1" w:rsidRPr="007511E1">
        <w:rPr>
          <w:i/>
          <w:sz w:val="26"/>
          <w:szCs w:val="26"/>
          <w:lang w:val="ro-RO"/>
        </w:rPr>
        <w:t>Regulamentul</w:t>
      </w:r>
      <w:r w:rsidR="000F4ECD">
        <w:rPr>
          <w:i/>
          <w:sz w:val="26"/>
          <w:szCs w:val="26"/>
          <w:lang w:val="ro-RO"/>
        </w:rPr>
        <w:t xml:space="preserve"> </w:t>
      </w:r>
      <w:r w:rsidR="007B49A1" w:rsidRPr="007511E1">
        <w:rPr>
          <w:i/>
          <w:sz w:val="26"/>
          <w:szCs w:val="26"/>
          <w:lang w:val="ro-RO"/>
        </w:rPr>
        <w:t>privind activitatea de control desfășurată de către Ag</w:t>
      </w:r>
      <w:r w:rsidR="007B49A1" w:rsidRPr="007511E1">
        <w:rPr>
          <w:i/>
          <w:spacing w:val="1"/>
          <w:sz w:val="26"/>
          <w:szCs w:val="26"/>
          <w:lang w:val="ro-RO"/>
        </w:rPr>
        <w:t>e</w:t>
      </w:r>
      <w:r w:rsidR="007B49A1" w:rsidRPr="007511E1">
        <w:rPr>
          <w:i/>
          <w:sz w:val="26"/>
          <w:szCs w:val="26"/>
          <w:lang w:val="ro-RO"/>
        </w:rPr>
        <w:t>nţi</w:t>
      </w:r>
      <w:r w:rsidR="007B49A1" w:rsidRPr="007511E1">
        <w:rPr>
          <w:i/>
          <w:spacing w:val="-1"/>
          <w:sz w:val="26"/>
          <w:szCs w:val="26"/>
          <w:lang w:val="ro-RO"/>
        </w:rPr>
        <w:t>a</w:t>
      </w:r>
      <w:r w:rsidR="007B49A1" w:rsidRPr="007511E1">
        <w:rPr>
          <w:i/>
          <w:spacing w:val="12"/>
          <w:sz w:val="26"/>
          <w:szCs w:val="26"/>
          <w:lang w:val="ro-RO"/>
        </w:rPr>
        <w:t xml:space="preserve"> </w:t>
      </w:r>
      <w:r w:rsidR="007B49A1" w:rsidRPr="007511E1">
        <w:rPr>
          <w:i/>
          <w:sz w:val="26"/>
          <w:szCs w:val="26"/>
          <w:lang w:val="ro-RO"/>
        </w:rPr>
        <w:t>Na</w:t>
      </w:r>
      <w:r w:rsidR="007B49A1" w:rsidRPr="007511E1">
        <w:rPr>
          <w:i/>
          <w:spacing w:val="1"/>
          <w:sz w:val="26"/>
          <w:szCs w:val="26"/>
          <w:lang w:val="ro-RO"/>
        </w:rPr>
        <w:t>ţ</w:t>
      </w:r>
      <w:r w:rsidR="007B49A1" w:rsidRPr="007511E1">
        <w:rPr>
          <w:i/>
          <w:sz w:val="26"/>
          <w:szCs w:val="26"/>
          <w:lang w:val="ro-RO"/>
        </w:rPr>
        <w:t>io</w:t>
      </w:r>
      <w:r w:rsidR="007B49A1" w:rsidRPr="007511E1">
        <w:rPr>
          <w:i/>
          <w:spacing w:val="-1"/>
          <w:sz w:val="26"/>
          <w:szCs w:val="26"/>
          <w:lang w:val="ro-RO"/>
        </w:rPr>
        <w:t>n</w:t>
      </w:r>
      <w:r w:rsidR="007B49A1" w:rsidRPr="007511E1">
        <w:rPr>
          <w:i/>
          <w:sz w:val="26"/>
          <w:szCs w:val="26"/>
          <w:lang w:val="ro-RO"/>
        </w:rPr>
        <w:t>ală</w:t>
      </w:r>
      <w:r w:rsidR="007B49A1" w:rsidRPr="007511E1">
        <w:rPr>
          <w:i/>
          <w:spacing w:val="12"/>
          <w:sz w:val="26"/>
          <w:szCs w:val="26"/>
          <w:lang w:val="ro-RO"/>
        </w:rPr>
        <w:t xml:space="preserve"> </w:t>
      </w:r>
      <w:r w:rsidR="007B49A1" w:rsidRPr="007511E1">
        <w:rPr>
          <w:i/>
          <w:sz w:val="26"/>
          <w:szCs w:val="26"/>
          <w:lang w:val="ro-RO"/>
        </w:rPr>
        <w:t>pe</w:t>
      </w:r>
      <w:r w:rsidR="007B49A1" w:rsidRPr="007511E1">
        <w:rPr>
          <w:i/>
          <w:spacing w:val="-1"/>
          <w:sz w:val="26"/>
          <w:szCs w:val="26"/>
          <w:lang w:val="ro-RO"/>
        </w:rPr>
        <w:t>n</w:t>
      </w:r>
      <w:r w:rsidR="007B49A1" w:rsidRPr="007511E1">
        <w:rPr>
          <w:i/>
          <w:spacing w:val="1"/>
          <w:sz w:val="26"/>
          <w:szCs w:val="26"/>
          <w:lang w:val="ro-RO"/>
        </w:rPr>
        <w:t>t</w:t>
      </w:r>
      <w:r w:rsidR="007B49A1" w:rsidRPr="007511E1">
        <w:rPr>
          <w:i/>
          <w:sz w:val="26"/>
          <w:szCs w:val="26"/>
          <w:lang w:val="ro-RO"/>
        </w:rPr>
        <w:t>ru</w:t>
      </w:r>
      <w:r w:rsidR="007B49A1" w:rsidRPr="007511E1">
        <w:rPr>
          <w:i/>
          <w:spacing w:val="12"/>
          <w:sz w:val="26"/>
          <w:szCs w:val="26"/>
          <w:lang w:val="ro-RO"/>
        </w:rPr>
        <w:t xml:space="preserve"> </w:t>
      </w:r>
      <w:r w:rsidR="007B49A1" w:rsidRPr="007511E1">
        <w:rPr>
          <w:i/>
          <w:spacing w:val="-2"/>
          <w:sz w:val="26"/>
          <w:szCs w:val="26"/>
          <w:lang w:val="ro-RO"/>
        </w:rPr>
        <w:t>R</w:t>
      </w:r>
      <w:r w:rsidR="007B49A1" w:rsidRPr="007511E1">
        <w:rPr>
          <w:i/>
          <w:sz w:val="26"/>
          <w:szCs w:val="26"/>
          <w:lang w:val="ro-RO"/>
        </w:rPr>
        <w:t>egle</w:t>
      </w:r>
      <w:r w:rsidR="007B49A1" w:rsidRPr="007511E1">
        <w:rPr>
          <w:i/>
          <w:spacing w:val="-2"/>
          <w:sz w:val="26"/>
          <w:szCs w:val="26"/>
          <w:lang w:val="ro-RO"/>
        </w:rPr>
        <w:t>m</w:t>
      </w:r>
      <w:r w:rsidR="007B49A1" w:rsidRPr="007511E1">
        <w:rPr>
          <w:i/>
          <w:sz w:val="26"/>
          <w:szCs w:val="26"/>
          <w:lang w:val="ro-RO"/>
        </w:rPr>
        <w:t>entare</w:t>
      </w:r>
      <w:r w:rsidR="007B49A1" w:rsidRPr="007511E1">
        <w:rPr>
          <w:i/>
          <w:spacing w:val="11"/>
          <w:sz w:val="26"/>
          <w:szCs w:val="26"/>
          <w:lang w:val="ro-RO"/>
        </w:rPr>
        <w:t xml:space="preserve"> </w:t>
      </w:r>
      <w:r w:rsidR="007B49A1" w:rsidRPr="007511E1">
        <w:rPr>
          <w:i/>
          <w:sz w:val="26"/>
          <w:szCs w:val="26"/>
          <w:lang w:val="ro-RO"/>
        </w:rPr>
        <w:t>în</w:t>
      </w:r>
      <w:r w:rsidR="007B49A1" w:rsidRPr="007511E1">
        <w:rPr>
          <w:i/>
          <w:spacing w:val="12"/>
          <w:sz w:val="26"/>
          <w:szCs w:val="26"/>
          <w:lang w:val="ro-RO"/>
        </w:rPr>
        <w:t xml:space="preserve"> </w:t>
      </w:r>
      <w:r w:rsidR="007B49A1" w:rsidRPr="007511E1">
        <w:rPr>
          <w:i/>
          <w:sz w:val="26"/>
          <w:szCs w:val="26"/>
          <w:lang w:val="ro-RO"/>
        </w:rPr>
        <w:t>Co</w:t>
      </w:r>
      <w:r w:rsidR="007B49A1" w:rsidRPr="007511E1">
        <w:rPr>
          <w:i/>
          <w:spacing w:val="-2"/>
          <w:sz w:val="26"/>
          <w:szCs w:val="26"/>
          <w:lang w:val="ro-RO"/>
        </w:rPr>
        <w:t>m</w:t>
      </w:r>
      <w:r w:rsidR="007B49A1" w:rsidRPr="007511E1">
        <w:rPr>
          <w:i/>
          <w:sz w:val="26"/>
          <w:szCs w:val="26"/>
          <w:lang w:val="ro-RO"/>
        </w:rPr>
        <w:t>unic</w:t>
      </w:r>
      <w:r w:rsidR="007B49A1" w:rsidRPr="007511E1">
        <w:rPr>
          <w:i/>
          <w:spacing w:val="-3"/>
          <w:sz w:val="26"/>
          <w:szCs w:val="26"/>
          <w:lang w:val="ro-RO"/>
        </w:rPr>
        <w:t>a</w:t>
      </w:r>
      <w:r w:rsidR="007B49A1" w:rsidRPr="007511E1">
        <w:rPr>
          <w:i/>
          <w:sz w:val="26"/>
          <w:szCs w:val="26"/>
          <w:lang w:val="ro-RO"/>
        </w:rPr>
        <w:t>ţ</w:t>
      </w:r>
      <w:r w:rsidR="007B49A1" w:rsidRPr="007511E1">
        <w:rPr>
          <w:i/>
          <w:spacing w:val="-1"/>
          <w:sz w:val="26"/>
          <w:szCs w:val="26"/>
          <w:lang w:val="ro-RO"/>
        </w:rPr>
        <w:t xml:space="preserve">ii </w:t>
      </w:r>
      <w:r w:rsidR="007B49A1" w:rsidRPr="007511E1">
        <w:rPr>
          <w:i/>
          <w:sz w:val="26"/>
          <w:szCs w:val="26"/>
          <w:lang w:val="ro-RO"/>
        </w:rPr>
        <w:t>Electronice şi Tehnologia Infor</w:t>
      </w:r>
      <w:r w:rsidR="007B49A1" w:rsidRPr="007511E1">
        <w:rPr>
          <w:i/>
          <w:spacing w:val="-2"/>
          <w:sz w:val="26"/>
          <w:szCs w:val="26"/>
          <w:lang w:val="ro-RO"/>
        </w:rPr>
        <w:t>m</w:t>
      </w:r>
      <w:r w:rsidR="007B49A1" w:rsidRPr="007511E1">
        <w:rPr>
          <w:i/>
          <w:spacing w:val="-1"/>
          <w:sz w:val="26"/>
          <w:szCs w:val="26"/>
          <w:lang w:val="ro-RO"/>
        </w:rPr>
        <w:t>a</w:t>
      </w:r>
      <w:r w:rsidR="007B49A1" w:rsidRPr="007511E1">
        <w:rPr>
          <w:i/>
          <w:sz w:val="26"/>
          <w:szCs w:val="26"/>
          <w:lang w:val="ro-RO"/>
        </w:rPr>
        <w:t>ţiei</w:t>
      </w:r>
      <w:r>
        <w:rPr>
          <w:color w:val="000000" w:themeColor="text1"/>
          <w:sz w:val="26"/>
          <w:szCs w:val="26"/>
          <w:lang w:val="ro-RO"/>
        </w:rPr>
        <w:t xml:space="preserve"> </w:t>
      </w:r>
    </w:p>
    <w:p w:rsidR="001A66AD" w:rsidRPr="001A66AD" w:rsidRDefault="001A66AD" w:rsidP="001A22B3">
      <w:pPr>
        <w:tabs>
          <w:tab w:val="left" w:pos="360"/>
        </w:tabs>
        <w:autoSpaceDE w:val="0"/>
        <w:autoSpaceDN w:val="0"/>
        <w:adjustRightInd w:val="0"/>
        <w:spacing w:before="120" w:after="120"/>
        <w:ind w:firstLine="567"/>
        <w:jc w:val="both"/>
        <w:rPr>
          <w:color w:val="000000" w:themeColor="text1"/>
          <w:sz w:val="26"/>
          <w:szCs w:val="26"/>
          <w:lang w:val="ro-RO"/>
        </w:rPr>
      </w:pPr>
    </w:p>
    <w:p w:rsidR="00627B4A" w:rsidRPr="007511E1" w:rsidRDefault="00627B4A" w:rsidP="00936DD9">
      <w:pPr>
        <w:pStyle w:val="Heading1"/>
        <w:numPr>
          <w:ilvl w:val="0"/>
          <w:numId w:val="1"/>
        </w:numPr>
        <w:spacing w:before="0" w:line="360" w:lineRule="auto"/>
        <w:ind w:left="0" w:firstLine="567"/>
        <w:jc w:val="both"/>
        <w:rPr>
          <w:rFonts w:ascii="Times New Roman" w:hAnsi="Times New Roman" w:cs="Times New Roman"/>
          <w:color w:val="000000" w:themeColor="text1"/>
          <w:sz w:val="26"/>
          <w:szCs w:val="26"/>
          <w:lang w:val="ro-RO"/>
        </w:rPr>
      </w:pPr>
      <w:r w:rsidRPr="007511E1">
        <w:rPr>
          <w:rFonts w:ascii="Times New Roman" w:hAnsi="Times New Roman" w:cs="Times New Roman"/>
          <w:color w:val="000000" w:themeColor="text1"/>
          <w:sz w:val="26"/>
          <w:szCs w:val="26"/>
          <w:lang w:val="ro-RO"/>
        </w:rPr>
        <w:t>GRUPURILE DE INTERESE</w:t>
      </w:r>
    </w:p>
    <w:p w:rsidR="00627B4A" w:rsidRPr="007511E1" w:rsidRDefault="00627B4A" w:rsidP="00936DD9">
      <w:pPr>
        <w:ind w:firstLine="567"/>
        <w:jc w:val="both"/>
        <w:rPr>
          <w:sz w:val="26"/>
          <w:szCs w:val="26"/>
          <w:lang w:val="ro-RO"/>
        </w:rPr>
      </w:pPr>
      <w:r w:rsidRPr="007511E1">
        <w:rPr>
          <w:sz w:val="26"/>
          <w:szCs w:val="26"/>
          <w:lang w:val="ro-RO"/>
        </w:rPr>
        <w:t>Impactul actului normativ preconizat va fi resimţit de următoarele părţi interesate:</w:t>
      </w:r>
    </w:p>
    <w:p w:rsidR="00627B4A" w:rsidRPr="007511E1" w:rsidRDefault="00627B4A" w:rsidP="009166C5">
      <w:pPr>
        <w:pStyle w:val="ListParagraph"/>
        <w:numPr>
          <w:ilvl w:val="0"/>
          <w:numId w:val="3"/>
        </w:numPr>
        <w:autoSpaceDE w:val="0"/>
        <w:autoSpaceDN w:val="0"/>
        <w:adjustRightInd w:val="0"/>
        <w:ind w:left="0" w:firstLine="567"/>
        <w:jc w:val="both"/>
        <w:rPr>
          <w:sz w:val="26"/>
          <w:szCs w:val="26"/>
          <w:lang w:val="ro-RO"/>
        </w:rPr>
      </w:pPr>
      <w:r w:rsidRPr="007511E1">
        <w:rPr>
          <w:sz w:val="26"/>
          <w:szCs w:val="26"/>
          <w:lang w:val="ro-RO"/>
        </w:rPr>
        <w:t>furnizorii de reţele şi servicii publice de comunicaţii electronice;</w:t>
      </w:r>
    </w:p>
    <w:p w:rsidR="00627B4A" w:rsidRPr="007511E1" w:rsidRDefault="00627B4A" w:rsidP="009166C5">
      <w:pPr>
        <w:pStyle w:val="ListParagraph"/>
        <w:numPr>
          <w:ilvl w:val="0"/>
          <w:numId w:val="3"/>
        </w:numPr>
        <w:autoSpaceDE w:val="0"/>
        <w:autoSpaceDN w:val="0"/>
        <w:adjustRightInd w:val="0"/>
        <w:ind w:left="0" w:firstLine="567"/>
        <w:jc w:val="both"/>
        <w:rPr>
          <w:sz w:val="26"/>
          <w:szCs w:val="26"/>
          <w:lang w:val="ro-RO"/>
        </w:rPr>
      </w:pPr>
      <w:r w:rsidRPr="007511E1">
        <w:rPr>
          <w:sz w:val="26"/>
          <w:szCs w:val="26"/>
          <w:lang w:val="ro-RO"/>
        </w:rPr>
        <w:t>furnizorii de servicii poștale;</w:t>
      </w:r>
    </w:p>
    <w:p w:rsidR="00627B4A" w:rsidRPr="007511E1" w:rsidRDefault="00627B4A" w:rsidP="001A22B3">
      <w:pPr>
        <w:pStyle w:val="ListParagraph"/>
        <w:numPr>
          <w:ilvl w:val="0"/>
          <w:numId w:val="3"/>
        </w:numPr>
        <w:autoSpaceDE w:val="0"/>
        <w:autoSpaceDN w:val="0"/>
        <w:adjustRightInd w:val="0"/>
        <w:ind w:left="0" w:firstLine="567"/>
        <w:jc w:val="both"/>
        <w:rPr>
          <w:sz w:val="26"/>
          <w:szCs w:val="26"/>
          <w:lang w:val="ro-RO"/>
        </w:rPr>
      </w:pPr>
      <w:r w:rsidRPr="007511E1">
        <w:rPr>
          <w:sz w:val="26"/>
          <w:szCs w:val="26"/>
          <w:lang w:val="ro-RO"/>
        </w:rPr>
        <w:lastRenderedPageBreak/>
        <w:t>instituțiile publice, întreprinderile de stat și companiile cu capital de stat (care dispun de infrastructuri apte pentru găzduirea de elemente ale rețelelor de comunicații electronice);</w:t>
      </w:r>
    </w:p>
    <w:p w:rsidR="00627B4A" w:rsidRPr="007511E1" w:rsidRDefault="00627B4A" w:rsidP="001A22B3">
      <w:pPr>
        <w:pStyle w:val="ListParagraph"/>
        <w:numPr>
          <w:ilvl w:val="0"/>
          <w:numId w:val="3"/>
        </w:numPr>
        <w:autoSpaceDE w:val="0"/>
        <w:autoSpaceDN w:val="0"/>
        <w:adjustRightInd w:val="0"/>
        <w:ind w:left="0" w:firstLine="567"/>
        <w:jc w:val="both"/>
        <w:rPr>
          <w:sz w:val="26"/>
          <w:szCs w:val="26"/>
          <w:lang w:val="ro-RO"/>
        </w:rPr>
      </w:pPr>
      <w:r w:rsidRPr="007511E1">
        <w:rPr>
          <w:sz w:val="26"/>
          <w:szCs w:val="26"/>
          <w:lang w:val="ro-RO"/>
        </w:rPr>
        <w:t>Statul, Guvernul Republicii Moldova;</w:t>
      </w:r>
    </w:p>
    <w:p w:rsidR="007A1203" w:rsidRPr="007511E1" w:rsidRDefault="00627B4A">
      <w:pPr>
        <w:pStyle w:val="ListParagraph"/>
        <w:numPr>
          <w:ilvl w:val="0"/>
          <w:numId w:val="3"/>
        </w:numPr>
        <w:autoSpaceDE w:val="0"/>
        <w:autoSpaceDN w:val="0"/>
        <w:adjustRightInd w:val="0"/>
        <w:ind w:left="0" w:firstLine="567"/>
        <w:jc w:val="both"/>
        <w:rPr>
          <w:sz w:val="26"/>
          <w:szCs w:val="26"/>
          <w:lang w:val="ro-RO"/>
        </w:rPr>
      </w:pPr>
      <w:r w:rsidRPr="007511E1">
        <w:rPr>
          <w:sz w:val="26"/>
          <w:szCs w:val="26"/>
          <w:lang w:val="ro-RO"/>
        </w:rPr>
        <w:t>utilizatorii finali de servicii de comunicaţii electronice și poștale.</w:t>
      </w:r>
    </w:p>
    <w:p w:rsidR="00E860FF" w:rsidRPr="007511E1" w:rsidRDefault="00E860FF" w:rsidP="00936DD9">
      <w:pPr>
        <w:ind w:firstLine="567"/>
        <w:jc w:val="both"/>
        <w:rPr>
          <w:sz w:val="26"/>
          <w:szCs w:val="26"/>
          <w:lang w:val="ro-RO"/>
        </w:rPr>
      </w:pPr>
    </w:p>
    <w:p w:rsidR="00E860FF" w:rsidRPr="007511E1" w:rsidRDefault="00E860FF" w:rsidP="00936DD9">
      <w:pPr>
        <w:pStyle w:val="Heading1"/>
        <w:numPr>
          <w:ilvl w:val="0"/>
          <w:numId w:val="1"/>
        </w:numPr>
        <w:spacing w:before="0" w:line="360" w:lineRule="auto"/>
        <w:ind w:left="0" w:firstLine="567"/>
        <w:jc w:val="both"/>
        <w:rPr>
          <w:rFonts w:ascii="Times New Roman" w:hAnsi="Times New Roman" w:cs="Times New Roman"/>
          <w:b w:val="0"/>
          <w:bCs w:val="0"/>
          <w:color w:val="000000" w:themeColor="text1"/>
          <w:sz w:val="26"/>
          <w:szCs w:val="26"/>
          <w:lang w:val="ro-RO"/>
        </w:rPr>
      </w:pPr>
      <w:r w:rsidRPr="007511E1">
        <w:rPr>
          <w:rFonts w:ascii="Times New Roman" w:hAnsi="Times New Roman" w:cs="Times New Roman"/>
          <w:color w:val="000000" w:themeColor="text1"/>
          <w:sz w:val="26"/>
          <w:szCs w:val="26"/>
          <w:lang w:val="ro-RO"/>
        </w:rPr>
        <w:t>COSTURI ŞI BENEFICII ANTICIPATE</w:t>
      </w:r>
    </w:p>
    <w:p w:rsidR="00E860FF" w:rsidRPr="007511E1" w:rsidRDefault="00E860FF" w:rsidP="009166C5">
      <w:pPr>
        <w:tabs>
          <w:tab w:val="left" w:pos="360"/>
        </w:tabs>
        <w:autoSpaceDE w:val="0"/>
        <w:autoSpaceDN w:val="0"/>
        <w:adjustRightInd w:val="0"/>
        <w:spacing w:before="120" w:after="120"/>
        <w:ind w:firstLine="567"/>
        <w:jc w:val="both"/>
        <w:rPr>
          <w:b/>
          <w:sz w:val="26"/>
          <w:szCs w:val="26"/>
          <w:lang w:val="ro-RO"/>
        </w:rPr>
      </w:pPr>
      <w:r w:rsidRPr="007511E1">
        <w:rPr>
          <w:b/>
          <w:color w:val="000000" w:themeColor="text1"/>
          <w:sz w:val="26"/>
          <w:szCs w:val="26"/>
          <w:lang w:val="ro-RO"/>
        </w:rPr>
        <w:t>Costuri</w:t>
      </w:r>
    </w:p>
    <w:p w:rsidR="00E860FF" w:rsidRPr="007511E1" w:rsidRDefault="00E860FF" w:rsidP="001A22B3">
      <w:pPr>
        <w:ind w:firstLine="567"/>
        <w:jc w:val="both"/>
        <w:rPr>
          <w:sz w:val="26"/>
          <w:szCs w:val="26"/>
          <w:lang w:val="ro-RO"/>
        </w:rPr>
      </w:pPr>
      <w:r w:rsidRPr="007511E1">
        <w:rPr>
          <w:bCs/>
          <w:iCs/>
          <w:color w:val="000000" w:themeColor="text1"/>
          <w:sz w:val="26"/>
          <w:szCs w:val="26"/>
          <w:lang w:val="ro-RO"/>
        </w:rPr>
        <w:t>În linii generale costurile adiționale vor fi legate în primul rând de elaborarea şi publicarea documentului propriu zis, dar aceste costuri vor fi acoperite din bugetul ANRCETI</w:t>
      </w:r>
      <w:r w:rsidRPr="007511E1">
        <w:rPr>
          <w:sz w:val="26"/>
          <w:szCs w:val="26"/>
          <w:lang w:val="ro-RO"/>
        </w:rPr>
        <w:t xml:space="preserve">. </w:t>
      </w:r>
    </w:p>
    <w:p w:rsidR="00E860FF" w:rsidRPr="007511E1" w:rsidRDefault="00E860FF" w:rsidP="001A22B3">
      <w:pPr>
        <w:tabs>
          <w:tab w:val="left" w:pos="360"/>
        </w:tabs>
        <w:autoSpaceDE w:val="0"/>
        <w:autoSpaceDN w:val="0"/>
        <w:adjustRightInd w:val="0"/>
        <w:spacing w:before="120" w:after="120"/>
        <w:ind w:firstLine="567"/>
        <w:jc w:val="both"/>
        <w:rPr>
          <w:b/>
          <w:color w:val="000000" w:themeColor="text1"/>
          <w:sz w:val="26"/>
          <w:szCs w:val="26"/>
          <w:lang w:val="ro-RO"/>
        </w:rPr>
      </w:pPr>
      <w:r w:rsidRPr="007511E1">
        <w:rPr>
          <w:b/>
          <w:color w:val="000000" w:themeColor="text1"/>
          <w:sz w:val="26"/>
          <w:szCs w:val="26"/>
          <w:lang w:val="ro-RO"/>
        </w:rPr>
        <w:t>Beneficii:</w:t>
      </w:r>
    </w:p>
    <w:p w:rsidR="00E860FF" w:rsidRPr="007511E1" w:rsidRDefault="00E860FF">
      <w:pPr>
        <w:ind w:firstLine="567"/>
        <w:jc w:val="both"/>
        <w:rPr>
          <w:color w:val="000000" w:themeColor="text1"/>
          <w:sz w:val="26"/>
          <w:szCs w:val="26"/>
          <w:lang w:val="ro-RO"/>
        </w:rPr>
      </w:pPr>
      <w:r w:rsidRPr="007511E1">
        <w:rPr>
          <w:color w:val="000000" w:themeColor="text1"/>
          <w:sz w:val="26"/>
          <w:szCs w:val="26"/>
          <w:lang w:val="ro-RO"/>
        </w:rPr>
        <w:t>Implementarea actului normativ propus va aduce următoarele beneficii:</w:t>
      </w:r>
    </w:p>
    <w:p w:rsidR="006E4865" w:rsidRPr="007511E1" w:rsidRDefault="006E4865">
      <w:pPr>
        <w:pStyle w:val="ListParagraph"/>
        <w:numPr>
          <w:ilvl w:val="0"/>
          <w:numId w:val="3"/>
        </w:numPr>
        <w:autoSpaceDE w:val="0"/>
        <w:autoSpaceDN w:val="0"/>
        <w:adjustRightInd w:val="0"/>
        <w:ind w:left="0" w:firstLine="567"/>
        <w:jc w:val="both"/>
        <w:rPr>
          <w:color w:val="000000" w:themeColor="text1"/>
          <w:sz w:val="26"/>
          <w:szCs w:val="26"/>
          <w:lang w:val="ro-RO"/>
        </w:rPr>
      </w:pPr>
      <w:r w:rsidRPr="007511E1">
        <w:rPr>
          <w:color w:val="000000" w:themeColor="text1"/>
          <w:sz w:val="26"/>
          <w:szCs w:val="26"/>
          <w:lang w:val="ro-RO"/>
        </w:rPr>
        <w:t>atingerea obiectivelor trasate în Capitolul II al prezentei AIR;</w:t>
      </w:r>
    </w:p>
    <w:p w:rsidR="00E860FF" w:rsidRPr="007511E1" w:rsidRDefault="006E4865">
      <w:pPr>
        <w:pStyle w:val="ListParagraph"/>
        <w:numPr>
          <w:ilvl w:val="0"/>
          <w:numId w:val="3"/>
        </w:numPr>
        <w:autoSpaceDE w:val="0"/>
        <w:autoSpaceDN w:val="0"/>
        <w:adjustRightInd w:val="0"/>
        <w:ind w:left="0" w:firstLine="567"/>
        <w:jc w:val="both"/>
        <w:rPr>
          <w:color w:val="000000" w:themeColor="text1"/>
          <w:sz w:val="26"/>
          <w:szCs w:val="26"/>
          <w:lang w:val="ro-RO"/>
        </w:rPr>
      </w:pPr>
      <w:r w:rsidRPr="007511E1">
        <w:rPr>
          <w:color w:val="000000" w:themeColor="text1"/>
          <w:sz w:val="26"/>
          <w:szCs w:val="26"/>
          <w:lang w:val="ro-RO"/>
        </w:rPr>
        <w:t xml:space="preserve">creșterea transparenței activității ANRCETI prin stabilirea </w:t>
      </w:r>
      <w:r w:rsidR="00565FBE" w:rsidRPr="007511E1">
        <w:rPr>
          <w:color w:val="000000" w:themeColor="text1"/>
          <w:sz w:val="26"/>
          <w:szCs w:val="26"/>
          <w:lang w:val="ro-RO"/>
        </w:rPr>
        <w:t xml:space="preserve">într-un act normativ unic a </w:t>
      </w:r>
      <w:r w:rsidRPr="007511E1">
        <w:rPr>
          <w:color w:val="000000" w:themeColor="text1"/>
          <w:sz w:val="26"/>
          <w:szCs w:val="26"/>
          <w:lang w:val="ro-RO"/>
        </w:rPr>
        <w:t>unei proceduri clare și complete</w:t>
      </w:r>
      <w:r w:rsidR="00565FBE" w:rsidRPr="007511E1">
        <w:rPr>
          <w:color w:val="000000" w:themeColor="text1"/>
          <w:sz w:val="26"/>
          <w:szCs w:val="26"/>
          <w:lang w:val="ro-RO"/>
        </w:rPr>
        <w:t xml:space="preserve"> de efectuare</w:t>
      </w:r>
      <w:r w:rsidRPr="007511E1">
        <w:rPr>
          <w:color w:val="000000" w:themeColor="text1"/>
          <w:sz w:val="26"/>
          <w:szCs w:val="26"/>
          <w:lang w:val="ro-RO"/>
        </w:rPr>
        <w:t xml:space="preserve"> controalelor </w:t>
      </w:r>
      <w:r w:rsidR="00565FBE" w:rsidRPr="007511E1">
        <w:rPr>
          <w:color w:val="000000" w:themeColor="text1"/>
          <w:sz w:val="26"/>
          <w:szCs w:val="26"/>
          <w:lang w:val="ro-RO"/>
        </w:rPr>
        <w:t>de către ANRCETI în toate domeniile sale de competență.</w:t>
      </w:r>
    </w:p>
    <w:p w:rsidR="00E860FF" w:rsidRPr="007511E1" w:rsidRDefault="00610853" w:rsidP="00936DD9">
      <w:pPr>
        <w:pStyle w:val="NormalWeb"/>
        <w:numPr>
          <w:ilvl w:val="0"/>
          <w:numId w:val="7"/>
        </w:numPr>
        <w:ind w:left="0" w:firstLine="567"/>
        <w:jc w:val="both"/>
        <w:rPr>
          <w:color w:val="000000" w:themeColor="text1"/>
          <w:sz w:val="26"/>
          <w:szCs w:val="26"/>
          <w:lang w:val="ro-RO"/>
        </w:rPr>
      </w:pPr>
      <w:r w:rsidRPr="007511E1">
        <w:rPr>
          <w:sz w:val="26"/>
          <w:szCs w:val="26"/>
          <w:lang w:val="ro-RO"/>
        </w:rPr>
        <w:t>sporirea gradului de respectare de către furnizori a legislației în vigoare</w:t>
      </w:r>
      <w:r w:rsidRPr="007511E1">
        <w:rPr>
          <w:color w:val="000000" w:themeColor="text1"/>
          <w:sz w:val="26"/>
          <w:szCs w:val="26"/>
          <w:lang w:val="ro-RO"/>
        </w:rPr>
        <w:t xml:space="preserve"> care va avea ca rezultat </w:t>
      </w:r>
      <w:proofErr w:type="spellStart"/>
      <w:r w:rsidRPr="007511E1">
        <w:rPr>
          <w:color w:val="000000" w:themeColor="text1"/>
          <w:sz w:val="26"/>
          <w:szCs w:val="26"/>
          <w:lang w:val="ro-RO"/>
        </w:rPr>
        <w:t>atît</w:t>
      </w:r>
      <w:proofErr w:type="spellEnd"/>
      <w:r w:rsidRPr="007511E1">
        <w:rPr>
          <w:color w:val="000000" w:themeColor="text1"/>
          <w:sz w:val="26"/>
          <w:szCs w:val="26"/>
          <w:lang w:val="ro-RO"/>
        </w:rPr>
        <w:t xml:space="preserve"> asigurarea drepturilor și intereselor economice ale consumatorilor, </w:t>
      </w:r>
      <w:proofErr w:type="spellStart"/>
      <w:r w:rsidRPr="007511E1">
        <w:rPr>
          <w:color w:val="000000" w:themeColor="text1"/>
          <w:sz w:val="26"/>
          <w:szCs w:val="26"/>
          <w:lang w:val="ro-RO"/>
        </w:rPr>
        <w:t>cît</w:t>
      </w:r>
      <w:proofErr w:type="spellEnd"/>
      <w:r w:rsidRPr="007511E1">
        <w:rPr>
          <w:color w:val="000000" w:themeColor="text1"/>
          <w:sz w:val="26"/>
          <w:szCs w:val="26"/>
          <w:lang w:val="ro-RO"/>
        </w:rPr>
        <w:t xml:space="preserve"> și asigurarea</w:t>
      </w:r>
      <w:r w:rsidR="00E860FF" w:rsidRPr="007511E1">
        <w:rPr>
          <w:color w:val="000000" w:themeColor="text1"/>
          <w:sz w:val="26"/>
          <w:szCs w:val="26"/>
          <w:lang w:val="ro-RO"/>
        </w:rPr>
        <w:t xml:space="preserve"> unui mediu concurențial </w:t>
      </w:r>
      <w:r w:rsidRPr="007511E1">
        <w:rPr>
          <w:color w:val="000000" w:themeColor="text1"/>
          <w:sz w:val="26"/>
          <w:szCs w:val="26"/>
          <w:lang w:val="ro-RO"/>
        </w:rPr>
        <w:t>echitabil</w:t>
      </w:r>
      <w:r w:rsidR="00E860FF" w:rsidRPr="007511E1">
        <w:rPr>
          <w:color w:val="000000" w:themeColor="text1"/>
          <w:sz w:val="26"/>
          <w:szCs w:val="26"/>
          <w:lang w:val="ro-RO"/>
        </w:rPr>
        <w:t xml:space="preserve"> pentru fiecare furnizor de rețele și servicii de comunicații electronice </w:t>
      </w:r>
      <w:r w:rsidR="00565FBE" w:rsidRPr="007511E1">
        <w:rPr>
          <w:color w:val="000000" w:themeColor="text1"/>
          <w:sz w:val="26"/>
          <w:szCs w:val="26"/>
          <w:lang w:val="ro-RO"/>
        </w:rPr>
        <w:t xml:space="preserve">și poștale </w:t>
      </w:r>
      <w:r w:rsidR="00E860FF" w:rsidRPr="007511E1">
        <w:rPr>
          <w:color w:val="000000" w:themeColor="text1"/>
          <w:sz w:val="26"/>
          <w:szCs w:val="26"/>
          <w:lang w:val="ro-RO"/>
        </w:rPr>
        <w:t>și facilitarea în acest sens a dezvoltării pieței interne de comunicații electronice</w:t>
      </w:r>
      <w:r w:rsidR="00565FBE" w:rsidRPr="007511E1">
        <w:rPr>
          <w:color w:val="000000" w:themeColor="text1"/>
          <w:sz w:val="26"/>
          <w:szCs w:val="26"/>
          <w:lang w:val="ro-RO"/>
        </w:rPr>
        <w:t xml:space="preserve"> și poștale</w:t>
      </w:r>
      <w:r w:rsidR="00E860FF" w:rsidRPr="007511E1">
        <w:rPr>
          <w:color w:val="000000" w:themeColor="text1"/>
          <w:sz w:val="26"/>
          <w:szCs w:val="26"/>
          <w:lang w:val="ro-RO"/>
        </w:rPr>
        <w:t>;</w:t>
      </w:r>
    </w:p>
    <w:p w:rsidR="00610853" w:rsidRPr="007511E1" w:rsidRDefault="00610853" w:rsidP="00936DD9">
      <w:pPr>
        <w:pStyle w:val="NormalWeb"/>
        <w:numPr>
          <w:ilvl w:val="0"/>
          <w:numId w:val="7"/>
        </w:numPr>
        <w:ind w:left="0" w:firstLine="567"/>
        <w:jc w:val="both"/>
        <w:rPr>
          <w:color w:val="000000" w:themeColor="text1"/>
          <w:sz w:val="26"/>
          <w:szCs w:val="26"/>
          <w:lang w:val="ro-RO"/>
        </w:rPr>
      </w:pPr>
      <w:r w:rsidRPr="007511E1">
        <w:rPr>
          <w:color w:val="000000" w:themeColor="text1"/>
          <w:sz w:val="26"/>
          <w:szCs w:val="26"/>
          <w:lang w:val="ro-RO"/>
        </w:rPr>
        <w:t>sporirea gradului de asigurare a securității și integrității rețelelor și serviciilor de comunicații electronice și poștale;</w:t>
      </w:r>
    </w:p>
    <w:p w:rsidR="00E860FF" w:rsidRPr="007511E1" w:rsidRDefault="00E860FF" w:rsidP="00936DD9">
      <w:pPr>
        <w:pStyle w:val="NormalWeb"/>
        <w:numPr>
          <w:ilvl w:val="0"/>
          <w:numId w:val="7"/>
        </w:numPr>
        <w:ind w:left="0" w:firstLine="567"/>
        <w:jc w:val="both"/>
        <w:rPr>
          <w:color w:val="000000" w:themeColor="text1"/>
          <w:sz w:val="26"/>
          <w:szCs w:val="26"/>
          <w:lang w:val="ro-RO"/>
        </w:rPr>
      </w:pPr>
      <w:r w:rsidRPr="007511E1">
        <w:rPr>
          <w:color w:val="000000" w:themeColor="text1"/>
          <w:sz w:val="26"/>
          <w:szCs w:val="26"/>
          <w:lang w:val="ro-RO"/>
        </w:rPr>
        <w:t>impact benefic asupra economiei naţionale în ansamblu.</w:t>
      </w:r>
    </w:p>
    <w:p w:rsidR="00E860FF" w:rsidRPr="007511E1" w:rsidRDefault="00E860FF">
      <w:pPr>
        <w:pStyle w:val="NormalWeb"/>
        <w:ind w:firstLine="567"/>
        <w:jc w:val="both"/>
        <w:rPr>
          <w:sz w:val="26"/>
          <w:szCs w:val="26"/>
          <w:lang w:val="ro-RO" w:eastAsia="en-US"/>
        </w:rPr>
      </w:pPr>
      <w:r w:rsidRPr="007511E1">
        <w:rPr>
          <w:color w:val="000000" w:themeColor="text1"/>
          <w:sz w:val="26"/>
          <w:szCs w:val="26"/>
          <w:lang w:val="ro-RO"/>
        </w:rPr>
        <w:t xml:space="preserve">După cum se poate observa, avantajele sunt atât de ordin economic cât şi social şi vor aduce beneficii întregii economii în ansamblu. Cu toate acestea, ele sunt dificil de cuantificat în prealabil. </w:t>
      </w:r>
    </w:p>
    <w:p w:rsidR="00E860FF" w:rsidRPr="007511E1" w:rsidRDefault="00E860FF" w:rsidP="00936DD9">
      <w:pPr>
        <w:ind w:firstLine="567"/>
        <w:jc w:val="both"/>
        <w:rPr>
          <w:sz w:val="26"/>
          <w:szCs w:val="26"/>
          <w:lang w:val="ro-RO"/>
        </w:rPr>
      </w:pPr>
    </w:p>
    <w:p w:rsidR="00495765" w:rsidRPr="007511E1" w:rsidRDefault="00495765" w:rsidP="00936DD9">
      <w:pPr>
        <w:pStyle w:val="Heading1"/>
        <w:numPr>
          <w:ilvl w:val="0"/>
          <w:numId w:val="1"/>
        </w:numPr>
        <w:spacing w:before="0" w:line="360" w:lineRule="auto"/>
        <w:ind w:left="0" w:firstLine="567"/>
        <w:jc w:val="both"/>
        <w:rPr>
          <w:rFonts w:ascii="Times New Roman" w:hAnsi="Times New Roman" w:cs="Times New Roman"/>
          <w:color w:val="000000" w:themeColor="text1"/>
          <w:sz w:val="26"/>
          <w:szCs w:val="26"/>
          <w:lang w:val="ro-RO"/>
        </w:rPr>
      </w:pPr>
      <w:bookmarkStart w:id="5" w:name="_Toc342899592"/>
      <w:bookmarkStart w:id="6" w:name="_Toc342899866"/>
      <w:r w:rsidRPr="007511E1">
        <w:rPr>
          <w:rFonts w:ascii="Times New Roman" w:hAnsi="Times New Roman" w:cs="Times New Roman"/>
          <w:color w:val="000000" w:themeColor="text1"/>
          <w:sz w:val="26"/>
          <w:szCs w:val="26"/>
          <w:lang w:val="ro-RO"/>
        </w:rPr>
        <w:t>EVALUAREA ABORDĂRILOR ALTERNATIVE</w:t>
      </w:r>
      <w:bookmarkEnd w:id="5"/>
      <w:bookmarkEnd w:id="6"/>
    </w:p>
    <w:p w:rsidR="00495765" w:rsidRPr="007511E1" w:rsidRDefault="00495765" w:rsidP="00936DD9">
      <w:pPr>
        <w:ind w:firstLine="567"/>
        <w:jc w:val="both"/>
        <w:rPr>
          <w:sz w:val="26"/>
          <w:szCs w:val="26"/>
          <w:lang w:val="ro-RO"/>
        </w:rPr>
      </w:pPr>
      <w:r w:rsidRPr="007511E1">
        <w:rPr>
          <w:sz w:val="26"/>
          <w:szCs w:val="26"/>
          <w:lang w:val="ro-RO"/>
        </w:rPr>
        <w:t>În urma definirii problemei şi scopului/obiectivelor au fost identificate 3 opţiuni. În tabelul de mai jos au fost expuse posibilele avantaje şi dezavantaje pentru fiecare opţiune:</w:t>
      </w:r>
    </w:p>
    <w:p w:rsidR="00495765" w:rsidRPr="007511E1" w:rsidRDefault="00495765" w:rsidP="009166C5">
      <w:pPr>
        <w:pStyle w:val="NormalWeb"/>
        <w:numPr>
          <w:ilvl w:val="0"/>
          <w:numId w:val="7"/>
        </w:numPr>
        <w:ind w:left="0" w:firstLine="567"/>
        <w:jc w:val="both"/>
        <w:rPr>
          <w:sz w:val="26"/>
          <w:szCs w:val="26"/>
          <w:lang w:val="ro-RO"/>
        </w:rPr>
      </w:pPr>
      <w:r w:rsidRPr="007511E1">
        <w:rPr>
          <w:sz w:val="26"/>
          <w:szCs w:val="26"/>
          <w:lang w:val="ro-RO"/>
        </w:rPr>
        <w:t>Opţiunea 1 – „A nu face nimic”;</w:t>
      </w:r>
    </w:p>
    <w:p w:rsidR="00495765" w:rsidRPr="007511E1" w:rsidRDefault="00495765" w:rsidP="001A22B3">
      <w:pPr>
        <w:pStyle w:val="NormalWeb"/>
        <w:numPr>
          <w:ilvl w:val="0"/>
          <w:numId w:val="7"/>
        </w:numPr>
        <w:ind w:left="0" w:firstLine="567"/>
        <w:jc w:val="both"/>
        <w:rPr>
          <w:sz w:val="26"/>
          <w:szCs w:val="26"/>
          <w:lang w:val="ro-RO"/>
        </w:rPr>
      </w:pPr>
      <w:r w:rsidRPr="007511E1">
        <w:rPr>
          <w:sz w:val="26"/>
          <w:szCs w:val="26"/>
          <w:lang w:val="ro-RO"/>
        </w:rPr>
        <w:t>Opţiunea 2 – „Reglementarea clasică” – elaborarea Metodologiei de calculare a tarifelor maxime pentru exercitarea dreptului de acces pe proprietăţile publice şi/sau de utilizare partajată a infrastructurii fizice;</w:t>
      </w:r>
    </w:p>
    <w:p w:rsidR="00E860FF" w:rsidRPr="007511E1" w:rsidRDefault="00495765" w:rsidP="001A22B3">
      <w:pPr>
        <w:pStyle w:val="NormalWeb"/>
        <w:numPr>
          <w:ilvl w:val="0"/>
          <w:numId w:val="7"/>
        </w:numPr>
        <w:ind w:left="0" w:firstLine="567"/>
        <w:jc w:val="both"/>
        <w:rPr>
          <w:sz w:val="26"/>
          <w:szCs w:val="26"/>
          <w:lang w:val="ro-RO"/>
        </w:rPr>
      </w:pPr>
      <w:r w:rsidRPr="007511E1">
        <w:rPr>
          <w:sz w:val="26"/>
          <w:szCs w:val="26"/>
          <w:lang w:val="ro-RO"/>
        </w:rPr>
        <w:t>Opţiunea 3 –„Co-reglementarea” - în baza altor acte normative şi legislative.</w:t>
      </w:r>
    </w:p>
    <w:p w:rsidR="00495765" w:rsidRPr="007511E1" w:rsidRDefault="00495765" w:rsidP="00936DD9">
      <w:pPr>
        <w:pStyle w:val="Default"/>
        <w:jc w:val="both"/>
        <w:rPr>
          <w:sz w:val="26"/>
          <w:szCs w:val="26"/>
          <w:lang w:val="ro-RO"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2"/>
        <w:gridCol w:w="3792"/>
      </w:tblGrid>
      <w:tr w:rsidR="00652184" w:rsidRPr="007511E1" w:rsidTr="00652184">
        <w:trPr>
          <w:trHeight w:val="80"/>
        </w:trPr>
        <w:tc>
          <w:tcPr>
            <w:tcW w:w="2376" w:type="dxa"/>
            <w:shd w:val="clear" w:color="auto" w:fill="D9D9D9"/>
          </w:tcPr>
          <w:p w:rsidR="00652184" w:rsidRPr="007511E1" w:rsidRDefault="00652184" w:rsidP="00936DD9">
            <w:pPr>
              <w:jc w:val="both"/>
              <w:rPr>
                <w:b/>
                <w:color w:val="000000" w:themeColor="text1"/>
                <w:sz w:val="26"/>
                <w:szCs w:val="26"/>
                <w:lang w:val="ro-RO"/>
              </w:rPr>
            </w:pPr>
            <w:r w:rsidRPr="007511E1">
              <w:rPr>
                <w:b/>
                <w:color w:val="000000" w:themeColor="text1"/>
                <w:sz w:val="26"/>
                <w:szCs w:val="26"/>
                <w:lang w:val="ro-RO"/>
              </w:rPr>
              <w:t>Opţiunea</w:t>
            </w:r>
          </w:p>
        </w:tc>
        <w:tc>
          <w:tcPr>
            <w:tcW w:w="3402" w:type="dxa"/>
            <w:shd w:val="clear" w:color="auto" w:fill="D9D9D9"/>
          </w:tcPr>
          <w:p w:rsidR="00652184" w:rsidRPr="007511E1" w:rsidRDefault="00652184" w:rsidP="00936DD9">
            <w:pPr>
              <w:jc w:val="both"/>
              <w:rPr>
                <w:b/>
                <w:color w:val="000000" w:themeColor="text1"/>
                <w:sz w:val="26"/>
                <w:szCs w:val="26"/>
                <w:lang w:val="ro-RO"/>
              </w:rPr>
            </w:pPr>
            <w:r w:rsidRPr="007511E1">
              <w:rPr>
                <w:b/>
                <w:color w:val="000000" w:themeColor="text1"/>
                <w:sz w:val="26"/>
                <w:szCs w:val="26"/>
                <w:lang w:val="ro-RO"/>
              </w:rPr>
              <w:t>Avantaje</w:t>
            </w:r>
          </w:p>
        </w:tc>
        <w:tc>
          <w:tcPr>
            <w:tcW w:w="3792" w:type="dxa"/>
            <w:shd w:val="clear" w:color="auto" w:fill="D9D9D9"/>
          </w:tcPr>
          <w:p w:rsidR="00652184" w:rsidRPr="007511E1" w:rsidRDefault="00652184" w:rsidP="00936DD9">
            <w:pPr>
              <w:jc w:val="both"/>
              <w:rPr>
                <w:b/>
                <w:color w:val="000000" w:themeColor="text1"/>
                <w:sz w:val="26"/>
                <w:szCs w:val="26"/>
                <w:lang w:val="ro-RO"/>
              </w:rPr>
            </w:pPr>
            <w:r w:rsidRPr="007511E1">
              <w:rPr>
                <w:b/>
                <w:color w:val="000000" w:themeColor="text1"/>
                <w:sz w:val="26"/>
                <w:szCs w:val="26"/>
                <w:lang w:val="ro-RO"/>
              </w:rPr>
              <w:t>Dezavantaje</w:t>
            </w:r>
          </w:p>
        </w:tc>
      </w:tr>
      <w:tr w:rsidR="00652184" w:rsidRPr="00FE5FB6" w:rsidTr="00652184">
        <w:trPr>
          <w:trHeight w:val="80"/>
        </w:trPr>
        <w:tc>
          <w:tcPr>
            <w:tcW w:w="2376" w:type="dxa"/>
          </w:tcPr>
          <w:p w:rsidR="00652184" w:rsidRPr="007511E1" w:rsidRDefault="00652184" w:rsidP="009166C5">
            <w:pPr>
              <w:jc w:val="both"/>
              <w:rPr>
                <w:b/>
                <w:color w:val="000000" w:themeColor="text1"/>
                <w:sz w:val="26"/>
                <w:szCs w:val="26"/>
                <w:lang w:val="ro-RO"/>
              </w:rPr>
            </w:pPr>
            <w:smartTag w:uri="urn:schemas-microsoft-com:office:smarttags" w:element="metricconverter">
              <w:smartTagPr>
                <w:attr w:name="ProductID" w:val="1. A"/>
              </w:smartTagPr>
              <w:r w:rsidRPr="007511E1">
                <w:rPr>
                  <w:b/>
                  <w:color w:val="000000" w:themeColor="text1"/>
                  <w:sz w:val="26"/>
                  <w:szCs w:val="26"/>
                  <w:lang w:val="ro-RO"/>
                </w:rPr>
                <w:t>1. A</w:t>
              </w:r>
            </w:smartTag>
            <w:r w:rsidRPr="007511E1">
              <w:rPr>
                <w:b/>
                <w:color w:val="000000" w:themeColor="text1"/>
                <w:sz w:val="26"/>
                <w:szCs w:val="26"/>
                <w:lang w:val="ro-RO"/>
              </w:rPr>
              <w:t xml:space="preserve"> nu face nimic</w:t>
            </w:r>
          </w:p>
        </w:tc>
        <w:tc>
          <w:tcPr>
            <w:tcW w:w="3402" w:type="dxa"/>
          </w:tcPr>
          <w:p w:rsidR="00652184" w:rsidRPr="007511E1" w:rsidRDefault="00652184" w:rsidP="001A22B3">
            <w:pPr>
              <w:jc w:val="both"/>
              <w:rPr>
                <w:color w:val="000000" w:themeColor="text1"/>
                <w:sz w:val="26"/>
                <w:szCs w:val="26"/>
                <w:lang w:val="ro-RO"/>
              </w:rPr>
            </w:pPr>
            <w:r w:rsidRPr="007511E1">
              <w:rPr>
                <w:color w:val="000000" w:themeColor="text1"/>
                <w:sz w:val="26"/>
                <w:szCs w:val="26"/>
                <w:lang w:val="ro-RO"/>
              </w:rPr>
              <w:t>Nu sunt identificate.</w:t>
            </w:r>
          </w:p>
        </w:tc>
        <w:tc>
          <w:tcPr>
            <w:tcW w:w="3792" w:type="dxa"/>
          </w:tcPr>
          <w:p w:rsidR="00652184" w:rsidRPr="007511E1" w:rsidRDefault="00652184" w:rsidP="001A22B3">
            <w:pPr>
              <w:numPr>
                <w:ilvl w:val="0"/>
                <w:numId w:val="12"/>
              </w:numPr>
              <w:ind w:left="318" w:hanging="318"/>
              <w:jc w:val="both"/>
              <w:rPr>
                <w:color w:val="000000" w:themeColor="text1"/>
                <w:sz w:val="26"/>
                <w:szCs w:val="26"/>
                <w:lang w:val="ro-RO"/>
              </w:rPr>
            </w:pPr>
            <w:r w:rsidRPr="007511E1">
              <w:rPr>
                <w:color w:val="000000" w:themeColor="text1"/>
                <w:sz w:val="26"/>
                <w:szCs w:val="26"/>
                <w:lang w:val="ro-RO"/>
              </w:rPr>
              <w:t>Necorespunderea prevederilor legislaţiei secundare cu prevederile legislaţiei primare;</w:t>
            </w:r>
          </w:p>
          <w:p w:rsidR="00652184" w:rsidRPr="007511E1" w:rsidRDefault="00652184">
            <w:pPr>
              <w:numPr>
                <w:ilvl w:val="0"/>
                <w:numId w:val="12"/>
              </w:numPr>
              <w:ind w:left="318" w:hanging="318"/>
              <w:jc w:val="both"/>
              <w:rPr>
                <w:color w:val="000000" w:themeColor="text1"/>
                <w:sz w:val="26"/>
                <w:szCs w:val="26"/>
                <w:lang w:val="ro-RO"/>
              </w:rPr>
            </w:pPr>
            <w:r w:rsidRPr="007511E1">
              <w:rPr>
                <w:color w:val="000000" w:themeColor="text1"/>
                <w:sz w:val="26"/>
                <w:szCs w:val="26"/>
                <w:lang w:val="ro-RO"/>
              </w:rPr>
              <w:t>Distorsionarea concurenţei;</w:t>
            </w:r>
          </w:p>
          <w:p w:rsidR="00652184" w:rsidRPr="007511E1" w:rsidRDefault="00652184">
            <w:pPr>
              <w:numPr>
                <w:ilvl w:val="0"/>
                <w:numId w:val="12"/>
              </w:numPr>
              <w:ind w:left="318" w:hanging="318"/>
              <w:jc w:val="both"/>
              <w:rPr>
                <w:color w:val="000000" w:themeColor="text1"/>
                <w:sz w:val="26"/>
                <w:szCs w:val="26"/>
                <w:lang w:val="ro-RO"/>
              </w:rPr>
            </w:pPr>
            <w:r w:rsidRPr="007511E1">
              <w:rPr>
                <w:color w:val="000000" w:themeColor="text1"/>
                <w:sz w:val="26"/>
                <w:szCs w:val="26"/>
                <w:lang w:val="ro-RO"/>
              </w:rPr>
              <w:t xml:space="preserve">Ambiguităţi la punerea în aplicare a cadrului legislativ </w:t>
            </w:r>
            <w:r w:rsidRPr="007511E1">
              <w:rPr>
                <w:color w:val="000000" w:themeColor="text1"/>
                <w:sz w:val="26"/>
                <w:szCs w:val="26"/>
                <w:lang w:val="ro-RO"/>
              </w:rPr>
              <w:lastRenderedPageBreak/>
              <w:t>existent.</w:t>
            </w:r>
          </w:p>
        </w:tc>
      </w:tr>
      <w:tr w:rsidR="00652184" w:rsidRPr="007511E1" w:rsidTr="00652184">
        <w:trPr>
          <w:trHeight w:val="1251"/>
        </w:trPr>
        <w:tc>
          <w:tcPr>
            <w:tcW w:w="2376" w:type="dxa"/>
          </w:tcPr>
          <w:p w:rsidR="00652184" w:rsidRPr="007511E1" w:rsidRDefault="00652184" w:rsidP="00936DD9">
            <w:pPr>
              <w:jc w:val="both"/>
              <w:rPr>
                <w:b/>
                <w:color w:val="000000" w:themeColor="text1"/>
                <w:sz w:val="26"/>
                <w:szCs w:val="26"/>
                <w:lang w:val="ro-RO"/>
              </w:rPr>
            </w:pPr>
            <w:r w:rsidRPr="007511E1">
              <w:rPr>
                <w:b/>
                <w:color w:val="000000" w:themeColor="text1"/>
                <w:sz w:val="26"/>
                <w:szCs w:val="26"/>
                <w:lang w:val="ro-RO"/>
              </w:rPr>
              <w:lastRenderedPageBreak/>
              <w:t>2. Reglementarea clasică – elaborarea regulamentului</w:t>
            </w:r>
          </w:p>
          <w:p w:rsidR="00652184" w:rsidRPr="007511E1" w:rsidRDefault="00652184" w:rsidP="009166C5">
            <w:pPr>
              <w:jc w:val="both"/>
              <w:rPr>
                <w:b/>
                <w:color w:val="000000" w:themeColor="text1"/>
                <w:sz w:val="26"/>
                <w:szCs w:val="26"/>
                <w:lang w:val="ro-RO"/>
              </w:rPr>
            </w:pPr>
          </w:p>
          <w:p w:rsidR="00652184" w:rsidRPr="007511E1" w:rsidRDefault="00652184" w:rsidP="001A22B3">
            <w:pPr>
              <w:jc w:val="both"/>
              <w:rPr>
                <w:b/>
                <w:color w:val="000000" w:themeColor="text1"/>
                <w:sz w:val="26"/>
                <w:szCs w:val="26"/>
                <w:lang w:val="ro-RO"/>
              </w:rPr>
            </w:pPr>
          </w:p>
          <w:p w:rsidR="00652184" w:rsidRPr="007511E1" w:rsidRDefault="00652184" w:rsidP="001A22B3">
            <w:pPr>
              <w:jc w:val="both"/>
              <w:rPr>
                <w:b/>
                <w:color w:val="000000" w:themeColor="text1"/>
                <w:sz w:val="26"/>
                <w:szCs w:val="26"/>
                <w:lang w:val="ro-RO"/>
              </w:rPr>
            </w:pPr>
          </w:p>
          <w:p w:rsidR="00652184" w:rsidRPr="007511E1" w:rsidRDefault="00652184">
            <w:pPr>
              <w:jc w:val="both"/>
              <w:rPr>
                <w:b/>
                <w:color w:val="000000" w:themeColor="text1"/>
                <w:sz w:val="26"/>
                <w:szCs w:val="26"/>
                <w:lang w:val="ro-RO"/>
              </w:rPr>
            </w:pPr>
          </w:p>
          <w:p w:rsidR="00652184" w:rsidRPr="007511E1" w:rsidRDefault="00652184">
            <w:pPr>
              <w:jc w:val="both"/>
              <w:rPr>
                <w:b/>
                <w:color w:val="000000" w:themeColor="text1"/>
                <w:sz w:val="26"/>
                <w:szCs w:val="26"/>
                <w:lang w:val="ro-RO"/>
              </w:rPr>
            </w:pPr>
          </w:p>
          <w:p w:rsidR="00652184" w:rsidRPr="007511E1" w:rsidRDefault="00652184">
            <w:pPr>
              <w:jc w:val="both"/>
              <w:rPr>
                <w:b/>
                <w:color w:val="000000" w:themeColor="text1"/>
                <w:sz w:val="26"/>
                <w:szCs w:val="26"/>
                <w:lang w:val="ro-RO"/>
              </w:rPr>
            </w:pPr>
          </w:p>
          <w:p w:rsidR="00652184" w:rsidRPr="007511E1" w:rsidRDefault="00652184">
            <w:pPr>
              <w:jc w:val="both"/>
              <w:rPr>
                <w:b/>
                <w:color w:val="000000" w:themeColor="text1"/>
                <w:sz w:val="26"/>
                <w:szCs w:val="26"/>
                <w:lang w:val="ro-RO"/>
              </w:rPr>
            </w:pPr>
          </w:p>
        </w:tc>
        <w:tc>
          <w:tcPr>
            <w:tcW w:w="3402" w:type="dxa"/>
          </w:tcPr>
          <w:p w:rsidR="00652184" w:rsidRPr="007511E1" w:rsidRDefault="00652184">
            <w:pPr>
              <w:numPr>
                <w:ilvl w:val="0"/>
                <w:numId w:val="11"/>
              </w:numPr>
              <w:ind w:left="237" w:hanging="237"/>
              <w:jc w:val="both"/>
              <w:rPr>
                <w:color w:val="000000" w:themeColor="text1"/>
                <w:sz w:val="26"/>
                <w:szCs w:val="26"/>
                <w:lang w:val="ro-RO"/>
              </w:rPr>
            </w:pPr>
            <w:r w:rsidRPr="007511E1">
              <w:rPr>
                <w:color w:val="000000" w:themeColor="text1"/>
                <w:sz w:val="26"/>
                <w:szCs w:val="26"/>
                <w:lang w:val="ro-RO"/>
              </w:rPr>
              <w:t>Coerenţa abordărilor în materie de reglementare;</w:t>
            </w:r>
          </w:p>
          <w:p w:rsidR="00652184" w:rsidRPr="007511E1" w:rsidRDefault="00652184">
            <w:pPr>
              <w:numPr>
                <w:ilvl w:val="0"/>
                <w:numId w:val="11"/>
              </w:numPr>
              <w:ind w:left="237" w:hanging="237"/>
              <w:jc w:val="both"/>
              <w:rPr>
                <w:color w:val="000000" w:themeColor="text1"/>
                <w:sz w:val="26"/>
                <w:szCs w:val="26"/>
                <w:lang w:val="ro-RO"/>
              </w:rPr>
            </w:pPr>
            <w:r w:rsidRPr="007511E1">
              <w:rPr>
                <w:bCs/>
                <w:sz w:val="26"/>
                <w:szCs w:val="26"/>
                <w:lang w:val="ro-RO"/>
              </w:rPr>
              <w:t>Cadrul secundar de reglementare va fi ajustat la actele legislative în vigoare</w:t>
            </w:r>
            <w:r w:rsidRPr="007511E1">
              <w:rPr>
                <w:color w:val="000000" w:themeColor="text1"/>
                <w:sz w:val="26"/>
                <w:szCs w:val="26"/>
                <w:lang w:val="ro-RO"/>
              </w:rPr>
              <w:t>;</w:t>
            </w:r>
          </w:p>
          <w:p w:rsidR="00652184" w:rsidRPr="007511E1" w:rsidRDefault="00652184">
            <w:pPr>
              <w:numPr>
                <w:ilvl w:val="0"/>
                <w:numId w:val="11"/>
              </w:numPr>
              <w:ind w:left="237" w:hanging="237"/>
              <w:jc w:val="both"/>
              <w:rPr>
                <w:color w:val="000000" w:themeColor="text1"/>
                <w:sz w:val="26"/>
                <w:szCs w:val="26"/>
                <w:lang w:val="ro-RO"/>
              </w:rPr>
            </w:pPr>
            <w:r w:rsidRPr="007511E1">
              <w:rPr>
                <w:color w:val="000000" w:themeColor="text1"/>
                <w:sz w:val="26"/>
                <w:szCs w:val="26"/>
                <w:lang w:val="ro-RO"/>
              </w:rPr>
              <w:t>Promovarea eficienţei şi a concurenţei echitabile pe pieţele de reţele şi servicii de comunicații electronice și poștale;</w:t>
            </w:r>
          </w:p>
        </w:tc>
        <w:tc>
          <w:tcPr>
            <w:tcW w:w="3792" w:type="dxa"/>
          </w:tcPr>
          <w:p w:rsidR="00652184" w:rsidRPr="007511E1" w:rsidRDefault="00652184">
            <w:pPr>
              <w:jc w:val="both"/>
              <w:rPr>
                <w:color w:val="000000" w:themeColor="text1"/>
                <w:sz w:val="26"/>
                <w:szCs w:val="26"/>
                <w:lang w:val="ro-RO"/>
              </w:rPr>
            </w:pPr>
            <w:r w:rsidRPr="007511E1">
              <w:rPr>
                <w:color w:val="000000" w:themeColor="text1"/>
                <w:sz w:val="26"/>
                <w:szCs w:val="26"/>
                <w:lang w:val="ro-RO"/>
              </w:rPr>
              <w:t xml:space="preserve">Nu au fost identificate </w:t>
            </w:r>
          </w:p>
        </w:tc>
      </w:tr>
      <w:tr w:rsidR="00652184" w:rsidRPr="00FE5FB6" w:rsidTr="00881E01">
        <w:trPr>
          <w:cantSplit/>
          <w:trHeight w:hRule="exact" w:val="2283"/>
        </w:trPr>
        <w:tc>
          <w:tcPr>
            <w:tcW w:w="2376" w:type="dxa"/>
          </w:tcPr>
          <w:p w:rsidR="00652184" w:rsidRPr="007511E1" w:rsidRDefault="00652184" w:rsidP="00936DD9">
            <w:pPr>
              <w:jc w:val="both"/>
              <w:rPr>
                <w:b/>
                <w:color w:val="000000" w:themeColor="text1"/>
                <w:sz w:val="26"/>
                <w:szCs w:val="26"/>
                <w:lang w:val="ro-RO"/>
              </w:rPr>
            </w:pPr>
            <w:r w:rsidRPr="007511E1">
              <w:rPr>
                <w:b/>
                <w:color w:val="000000" w:themeColor="text1"/>
                <w:sz w:val="26"/>
                <w:szCs w:val="26"/>
                <w:lang w:val="ro-RO"/>
              </w:rPr>
              <w:t xml:space="preserve">3. Co-reglementare în baza altor acte normative şi legislative </w:t>
            </w:r>
          </w:p>
          <w:p w:rsidR="00652184" w:rsidRPr="007511E1" w:rsidRDefault="00652184" w:rsidP="009166C5">
            <w:pPr>
              <w:jc w:val="both"/>
              <w:rPr>
                <w:b/>
                <w:color w:val="000000" w:themeColor="text1"/>
                <w:sz w:val="26"/>
                <w:szCs w:val="26"/>
                <w:lang w:val="ro-RO"/>
              </w:rPr>
            </w:pPr>
          </w:p>
        </w:tc>
        <w:tc>
          <w:tcPr>
            <w:tcW w:w="3402" w:type="dxa"/>
          </w:tcPr>
          <w:p w:rsidR="00652184" w:rsidRPr="007511E1" w:rsidRDefault="00652184" w:rsidP="001A22B3">
            <w:pPr>
              <w:jc w:val="both"/>
              <w:rPr>
                <w:color w:val="000000" w:themeColor="text1"/>
                <w:sz w:val="26"/>
                <w:szCs w:val="26"/>
                <w:lang w:val="ro-RO"/>
              </w:rPr>
            </w:pPr>
            <w:r w:rsidRPr="007511E1">
              <w:rPr>
                <w:color w:val="000000" w:themeColor="text1"/>
                <w:sz w:val="26"/>
                <w:szCs w:val="26"/>
                <w:lang w:val="ro-RO"/>
              </w:rPr>
              <w:t>Nu au fost identificate</w:t>
            </w:r>
          </w:p>
        </w:tc>
        <w:tc>
          <w:tcPr>
            <w:tcW w:w="3792" w:type="dxa"/>
          </w:tcPr>
          <w:p w:rsidR="00652184" w:rsidRPr="007511E1" w:rsidRDefault="00652184" w:rsidP="001A22B3">
            <w:pPr>
              <w:numPr>
                <w:ilvl w:val="0"/>
                <w:numId w:val="8"/>
              </w:numPr>
              <w:ind w:left="302" w:hanging="283"/>
              <w:jc w:val="both"/>
              <w:rPr>
                <w:color w:val="000000" w:themeColor="text1"/>
                <w:sz w:val="26"/>
                <w:szCs w:val="26"/>
                <w:lang w:val="ro-RO"/>
              </w:rPr>
            </w:pPr>
            <w:r w:rsidRPr="007511E1">
              <w:rPr>
                <w:color w:val="000000" w:themeColor="text1"/>
                <w:sz w:val="26"/>
                <w:szCs w:val="26"/>
                <w:lang w:val="ro-RO"/>
              </w:rPr>
              <w:t>Necorespunderea prevederilor legislaţiei secundare cu prevederile legislaţiei primare;</w:t>
            </w:r>
          </w:p>
          <w:p w:rsidR="00652184" w:rsidRPr="007511E1" w:rsidRDefault="00652184">
            <w:pPr>
              <w:numPr>
                <w:ilvl w:val="0"/>
                <w:numId w:val="8"/>
              </w:numPr>
              <w:ind w:left="302" w:hanging="283"/>
              <w:jc w:val="both"/>
              <w:rPr>
                <w:color w:val="000000" w:themeColor="text1"/>
                <w:sz w:val="26"/>
                <w:szCs w:val="26"/>
                <w:lang w:val="ro-RO"/>
              </w:rPr>
            </w:pPr>
            <w:r w:rsidRPr="007511E1">
              <w:rPr>
                <w:color w:val="000000" w:themeColor="text1"/>
                <w:sz w:val="26"/>
                <w:szCs w:val="26"/>
                <w:lang w:val="ro-RO"/>
              </w:rPr>
              <w:t>Distorsionarea concurenţei;</w:t>
            </w:r>
          </w:p>
          <w:p w:rsidR="00652184" w:rsidRPr="007511E1" w:rsidRDefault="00652184">
            <w:pPr>
              <w:numPr>
                <w:ilvl w:val="0"/>
                <w:numId w:val="8"/>
              </w:numPr>
              <w:ind w:left="302" w:hanging="283"/>
              <w:jc w:val="both"/>
              <w:rPr>
                <w:color w:val="000000" w:themeColor="text1"/>
                <w:sz w:val="26"/>
                <w:szCs w:val="26"/>
                <w:lang w:val="ro-RO"/>
              </w:rPr>
            </w:pPr>
            <w:r w:rsidRPr="007511E1">
              <w:rPr>
                <w:color w:val="000000" w:themeColor="text1"/>
                <w:sz w:val="26"/>
                <w:szCs w:val="26"/>
                <w:lang w:val="ro-RO"/>
              </w:rPr>
              <w:t>Ambiguităţi la punerea în aplicare a cadrului legislativ existent.</w:t>
            </w:r>
          </w:p>
        </w:tc>
      </w:tr>
    </w:tbl>
    <w:p w:rsidR="00652184" w:rsidRPr="007511E1" w:rsidRDefault="00652184" w:rsidP="00936DD9">
      <w:pPr>
        <w:pStyle w:val="Default"/>
        <w:jc w:val="both"/>
        <w:rPr>
          <w:sz w:val="26"/>
          <w:szCs w:val="26"/>
          <w:lang w:val="ro-RO" w:eastAsia="ru-RU"/>
        </w:rPr>
      </w:pPr>
    </w:p>
    <w:p w:rsidR="004C0931" w:rsidRPr="007511E1" w:rsidRDefault="004C0931" w:rsidP="009166C5">
      <w:pPr>
        <w:tabs>
          <w:tab w:val="left" w:pos="360"/>
        </w:tabs>
        <w:autoSpaceDE w:val="0"/>
        <w:autoSpaceDN w:val="0"/>
        <w:adjustRightInd w:val="0"/>
        <w:spacing w:before="120" w:after="120"/>
        <w:ind w:firstLine="567"/>
        <w:jc w:val="both"/>
        <w:rPr>
          <w:b/>
          <w:color w:val="000000" w:themeColor="text1"/>
          <w:sz w:val="26"/>
          <w:szCs w:val="26"/>
          <w:lang w:val="ro-RO"/>
        </w:rPr>
      </w:pPr>
      <w:r w:rsidRPr="007511E1">
        <w:rPr>
          <w:b/>
          <w:color w:val="000000" w:themeColor="text1"/>
          <w:sz w:val="26"/>
          <w:szCs w:val="26"/>
          <w:lang w:val="ro-RO"/>
        </w:rPr>
        <w:t>Opţiunea 1</w:t>
      </w:r>
    </w:p>
    <w:p w:rsidR="004C0931" w:rsidRPr="007511E1" w:rsidRDefault="004C0931" w:rsidP="001A22B3">
      <w:pPr>
        <w:ind w:firstLine="567"/>
        <w:jc w:val="both"/>
        <w:rPr>
          <w:color w:val="000000" w:themeColor="text1"/>
          <w:sz w:val="26"/>
          <w:szCs w:val="26"/>
          <w:lang w:val="ro-RO"/>
        </w:rPr>
      </w:pPr>
      <w:r w:rsidRPr="007511E1">
        <w:rPr>
          <w:color w:val="000000" w:themeColor="text1"/>
          <w:sz w:val="26"/>
          <w:szCs w:val="26"/>
          <w:lang w:val="ro-RO"/>
        </w:rPr>
        <w:t xml:space="preserve">Opţiunea 1 nu prevede realizarea din partea statului a unor măsuri şi acţiuni. </w:t>
      </w:r>
    </w:p>
    <w:p w:rsidR="004C0931" w:rsidRPr="007511E1" w:rsidRDefault="004C0931" w:rsidP="001A22B3">
      <w:pPr>
        <w:ind w:firstLine="567"/>
        <w:jc w:val="both"/>
        <w:rPr>
          <w:color w:val="000000" w:themeColor="text1"/>
          <w:sz w:val="26"/>
          <w:szCs w:val="26"/>
          <w:lang w:val="ro-RO"/>
        </w:rPr>
      </w:pPr>
      <w:r w:rsidRPr="007511E1">
        <w:rPr>
          <w:color w:val="000000" w:themeColor="text1"/>
          <w:sz w:val="26"/>
          <w:szCs w:val="26"/>
          <w:lang w:val="ro-RO"/>
        </w:rPr>
        <w:t>ANRCETI consideră nepotrivită această opţiune deoarece</w:t>
      </w:r>
      <w:r w:rsidRPr="007511E1">
        <w:rPr>
          <w:sz w:val="26"/>
          <w:szCs w:val="26"/>
          <w:lang w:val="ro-RO"/>
        </w:rPr>
        <w:t xml:space="preserve"> art.10 alin.(3) al </w:t>
      </w:r>
      <w:r w:rsidRPr="007511E1">
        <w:rPr>
          <w:sz w:val="26"/>
          <w:szCs w:val="26"/>
          <w:lang w:val="ro-RO" w:eastAsia="ro-RO"/>
        </w:rPr>
        <w:t>Legii comunicațiilor electronice nr. 241-XVI din 15 noiembrie 2007</w:t>
      </w:r>
      <w:r w:rsidRPr="007511E1">
        <w:rPr>
          <w:color w:val="000000" w:themeColor="text1"/>
          <w:sz w:val="26"/>
          <w:szCs w:val="26"/>
          <w:lang w:val="ro-RO"/>
        </w:rPr>
        <w:t xml:space="preserve"> obligă direct ANRCETI (autoritate a statului) să elaboreze și să aprobe regulamentul respectiv, iar aces</w:t>
      </w:r>
      <w:r w:rsidR="00881E01" w:rsidRPr="007511E1">
        <w:rPr>
          <w:color w:val="000000" w:themeColor="text1"/>
          <w:sz w:val="26"/>
          <w:szCs w:val="26"/>
          <w:lang w:val="ro-RO"/>
        </w:rPr>
        <w:t>t act normativ de nivel secundar</w:t>
      </w:r>
      <w:r w:rsidRPr="007511E1">
        <w:rPr>
          <w:color w:val="000000" w:themeColor="text1"/>
          <w:sz w:val="26"/>
          <w:szCs w:val="26"/>
          <w:lang w:val="ro-RO"/>
        </w:rPr>
        <w:t xml:space="preserve"> trebuie să fie ajustat la cadrul de reglementare primar.</w:t>
      </w:r>
    </w:p>
    <w:p w:rsidR="004C0931" w:rsidRPr="007511E1" w:rsidRDefault="004C0931" w:rsidP="001A22B3">
      <w:pPr>
        <w:tabs>
          <w:tab w:val="left" w:pos="360"/>
        </w:tabs>
        <w:autoSpaceDE w:val="0"/>
        <w:autoSpaceDN w:val="0"/>
        <w:adjustRightInd w:val="0"/>
        <w:spacing w:before="120" w:after="120"/>
        <w:ind w:firstLine="567"/>
        <w:jc w:val="both"/>
        <w:rPr>
          <w:b/>
          <w:color w:val="000000" w:themeColor="text1"/>
          <w:sz w:val="26"/>
          <w:szCs w:val="26"/>
          <w:lang w:val="ro-RO"/>
        </w:rPr>
      </w:pPr>
      <w:r w:rsidRPr="007511E1">
        <w:rPr>
          <w:b/>
          <w:color w:val="000000" w:themeColor="text1"/>
          <w:sz w:val="26"/>
          <w:szCs w:val="26"/>
          <w:lang w:val="ro-RO"/>
        </w:rPr>
        <w:t>Opţiunea 2</w:t>
      </w:r>
    </w:p>
    <w:p w:rsidR="00DB4730" w:rsidRPr="007511E1" w:rsidRDefault="004C0931">
      <w:pPr>
        <w:ind w:firstLine="567"/>
        <w:jc w:val="both"/>
        <w:rPr>
          <w:color w:val="000000" w:themeColor="text1"/>
          <w:sz w:val="26"/>
          <w:szCs w:val="26"/>
          <w:lang w:val="ro-RO"/>
        </w:rPr>
      </w:pPr>
      <w:r w:rsidRPr="007511E1">
        <w:rPr>
          <w:color w:val="000000" w:themeColor="text1"/>
          <w:sz w:val="26"/>
          <w:szCs w:val="26"/>
          <w:lang w:val="ro-RO"/>
        </w:rPr>
        <w:t xml:space="preserve">Opţiunea prevede elaborarea </w:t>
      </w:r>
      <w:r w:rsidR="00DB4730" w:rsidRPr="007511E1">
        <w:rPr>
          <w:i/>
          <w:sz w:val="26"/>
          <w:szCs w:val="26"/>
          <w:lang w:val="ro-RO" w:eastAsia="ro-RO"/>
        </w:rPr>
        <w:t>Regulamentului privind activitatea de control desfășurată de către Agenţia Naţională pentru Reglementare în Comunicaţii Electronice şi Tehnologia Informaţiei</w:t>
      </w:r>
      <w:r w:rsidRPr="007511E1">
        <w:rPr>
          <w:color w:val="000000" w:themeColor="text1"/>
          <w:sz w:val="26"/>
          <w:szCs w:val="26"/>
          <w:lang w:val="ro-RO"/>
        </w:rPr>
        <w:t>. Iniţiativa dată va asigura o coerenţă a activităţilo</w:t>
      </w:r>
      <w:r w:rsidR="00DB4730" w:rsidRPr="007511E1">
        <w:rPr>
          <w:color w:val="000000" w:themeColor="text1"/>
          <w:sz w:val="26"/>
          <w:szCs w:val="26"/>
          <w:lang w:val="ro-RO"/>
        </w:rPr>
        <w:t>r în materie de reglementare</w:t>
      </w:r>
      <w:r w:rsidRPr="007511E1">
        <w:rPr>
          <w:color w:val="000000" w:themeColor="text1"/>
          <w:sz w:val="26"/>
          <w:szCs w:val="26"/>
          <w:lang w:val="ro-RO"/>
        </w:rPr>
        <w:t xml:space="preserve"> prin faptul că </w:t>
      </w:r>
      <w:r w:rsidR="00DB4730" w:rsidRPr="007511E1">
        <w:rPr>
          <w:color w:val="000000" w:themeColor="text1"/>
          <w:sz w:val="26"/>
          <w:szCs w:val="26"/>
          <w:lang w:val="ro-RO"/>
        </w:rPr>
        <w:t>actul normativ în cauză</w:t>
      </w:r>
      <w:r w:rsidRPr="007511E1">
        <w:rPr>
          <w:color w:val="000000" w:themeColor="text1"/>
          <w:sz w:val="26"/>
          <w:szCs w:val="26"/>
          <w:lang w:val="ro-RO"/>
        </w:rPr>
        <w:t xml:space="preserve"> va fi în concordanţă cu </w:t>
      </w:r>
      <w:r w:rsidRPr="007511E1">
        <w:rPr>
          <w:sz w:val="26"/>
          <w:szCs w:val="26"/>
          <w:lang w:val="ro-RO"/>
        </w:rPr>
        <w:t xml:space="preserve">noile dispoziţii </w:t>
      </w:r>
      <w:r w:rsidR="00DB4730" w:rsidRPr="007511E1">
        <w:rPr>
          <w:sz w:val="26"/>
          <w:szCs w:val="26"/>
          <w:lang w:val="ro-RO"/>
        </w:rPr>
        <w:t xml:space="preserve">legale </w:t>
      </w:r>
      <w:r w:rsidRPr="007511E1">
        <w:rPr>
          <w:sz w:val="26"/>
          <w:szCs w:val="26"/>
          <w:lang w:val="ro-RO"/>
        </w:rPr>
        <w:t>aplicabile cadrului de reglementare în domeniul comunicaţiilor electronice</w:t>
      </w:r>
      <w:r w:rsidR="00DB4730" w:rsidRPr="007511E1">
        <w:rPr>
          <w:sz w:val="26"/>
          <w:szCs w:val="26"/>
          <w:lang w:val="ro-RO"/>
        </w:rPr>
        <w:t xml:space="preserve"> și poștale</w:t>
      </w:r>
      <w:r w:rsidRPr="007511E1">
        <w:rPr>
          <w:sz w:val="26"/>
          <w:szCs w:val="26"/>
          <w:lang w:val="ro-RO"/>
        </w:rPr>
        <w:t>.</w:t>
      </w:r>
      <w:r w:rsidR="00DB4730" w:rsidRPr="007511E1">
        <w:rPr>
          <w:color w:val="000000" w:themeColor="text1"/>
          <w:sz w:val="26"/>
          <w:szCs w:val="26"/>
          <w:lang w:val="ro-RO"/>
        </w:rPr>
        <w:t xml:space="preserve"> </w:t>
      </w:r>
      <w:r w:rsidR="00DB4730" w:rsidRPr="007511E1">
        <w:rPr>
          <w:sz w:val="26"/>
          <w:szCs w:val="26"/>
          <w:lang w:val="ro-RO"/>
        </w:rPr>
        <w:t>În același timp, au fost identificate o multitudine de avantaje care demonstrează și oportunitatea elaborării regulamentului</w:t>
      </w:r>
      <w:r w:rsidR="00DB4730" w:rsidRPr="007511E1">
        <w:rPr>
          <w:i/>
          <w:sz w:val="26"/>
          <w:szCs w:val="26"/>
          <w:lang w:val="ro-RO"/>
        </w:rPr>
        <w:t xml:space="preserve"> </w:t>
      </w:r>
      <w:r w:rsidR="00DB4730" w:rsidRPr="007511E1">
        <w:rPr>
          <w:sz w:val="26"/>
          <w:szCs w:val="26"/>
          <w:lang w:val="ro-RO"/>
        </w:rPr>
        <w:t>menționat.</w:t>
      </w:r>
    </w:p>
    <w:p w:rsidR="00DB4730" w:rsidRPr="007511E1" w:rsidRDefault="00DB4730">
      <w:pPr>
        <w:tabs>
          <w:tab w:val="left" w:pos="360"/>
        </w:tabs>
        <w:autoSpaceDE w:val="0"/>
        <w:autoSpaceDN w:val="0"/>
        <w:adjustRightInd w:val="0"/>
        <w:spacing w:before="120" w:after="120"/>
        <w:ind w:firstLine="567"/>
        <w:jc w:val="both"/>
        <w:rPr>
          <w:b/>
          <w:color w:val="000000" w:themeColor="text1"/>
          <w:sz w:val="26"/>
          <w:szCs w:val="26"/>
          <w:lang w:val="ro-RO"/>
        </w:rPr>
      </w:pPr>
      <w:r w:rsidRPr="007511E1">
        <w:rPr>
          <w:b/>
          <w:color w:val="000000" w:themeColor="text1"/>
          <w:sz w:val="26"/>
          <w:szCs w:val="26"/>
          <w:lang w:val="ro-RO"/>
        </w:rPr>
        <w:t>Opţiunea 3</w:t>
      </w:r>
    </w:p>
    <w:p w:rsidR="00F91870" w:rsidRPr="007511E1" w:rsidRDefault="00F91870">
      <w:pPr>
        <w:ind w:firstLine="567"/>
        <w:jc w:val="both"/>
        <w:rPr>
          <w:color w:val="000000" w:themeColor="text1"/>
          <w:sz w:val="26"/>
          <w:szCs w:val="26"/>
          <w:lang w:val="ro-RO"/>
        </w:rPr>
      </w:pPr>
      <w:r w:rsidRPr="007511E1">
        <w:rPr>
          <w:color w:val="000000" w:themeColor="text1"/>
          <w:sz w:val="26"/>
          <w:szCs w:val="26"/>
          <w:lang w:val="ro-RO"/>
        </w:rPr>
        <w:t>Această opţiune ar consta în existenţa unor acte normative şi legislative care ar reglementa exhaustiv subiectul analizat.</w:t>
      </w:r>
    </w:p>
    <w:p w:rsidR="00F91870" w:rsidRPr="007511E1" w:rsidRDefault="00F91870">
      <w:pPr>
        <w:ind w:firstLine="567"/>
        <w:jc w:val="both"/>
        <w:rPr>
          <w:sz w:val="26"/>
          <w:szCs w:val="26"/>
          <w:lang w:val="ro-RO" w:eastAsia="ro-RO"/>
        </w:rPr>
      </w:pPr>
      <w:r w:rsidRPr="007511E1">
        <w:rPr>
          <w:color w:val="000000" w:themeColor="text1"/>
          <w:sz w:val="26"/>
          <w:szCs w:val="26"/>
          <w:lang w:val="ro-RO"/>
        </w:rPr>
        <w:t xml:space="preserve">Potrivit art. 10 alin. (3) din Legea comunicațiilor electronice </w:t>
      </w:r>
      <w:r w:rsidRPr="007511E1">
        <w:rPr>
          <w:sz w:val="26"/>
          <w:szCs w:val="26"/>
          <w:lang w:val="ro-RO" w:eastAsia="ro-RO"/>
        </w:rPr>
        <w:t xml:space="preserve">nr. 241-XVI din 15 noiembrie 2007, procedura de control și alte acțiuni ce țin de aceasta sunt stabilite într-un regulament elaborat și aprobat de ANRCETI și publicat în Monitorul Oficial al Republicii Moldova. </w:t>
      </w:r>
    </w:p>
    <w:p w:rsidR="00F91870" w:rsidRPr="007511E1" w:rsidRDefault="00F91870">
      <w:pPr>
        <w:ind w:firstLine="539"/>
        <w:jc w:val="both"/>
        <w:rPr>
          <w:color w:val="000000" w:themeColor="text1"/>
          <w:sz w:val="26"/>
          <w:szCs w:val="26"/>
          <w:lang w:val="ro-RO"/>
        </w:rPr>
      </w:pPr>
      <w:r w:rsidRPr="007511E1">
        <w:rPr>
          <w:color w:val="000000" w:themeColor="text1"/>
          <w:sz w:val="26"/>
          <w:szCs w:val="26"/>
          <w:lang w:val="ro-RO"/>
        </w:rPr>
        <w:lastRenderedPageBreak/>
        <w:t xml:space="preserve">În acest sens, ANRCETI, prin </w:t>
      </w:r>
      <w:r w:rsidR="00FE5FB6" w:rsidRPr="007511E1">
        <w:rPr>
          <w:color w:val="000000" w:themeColor="text1"/>
          <w:sz w:val="26"/>
          <w:szCs w:val="26"/>
          <w:lang w:val="ro-RO"/>
        </w:rPr>
        <w:t>Hotărârea</w:t>
      </w:r>
      <w:r w:rsidRPr="007511E1">
        <w:rPr>
          <w:color w:val="000000" w:themeColor="text1"/>
          <w:sz w:val="26"/>
          <w:szCs w:val="26"/>
          <w:lang w:val="ro-RO"/>
        </w:rPr>
        <w:t xml:space="preserve"> Consiliului de Administraţie nr. 09 din 18 august 2008</w:t>
      </w:r>
      <w:r w:rsidR="00881E01" w:rsidRPr="007511E1">
        <w:rPr>
          <w:color w:val="000000" w:themeColor="text1"/>
          <w:sz w:val="26"/>
          <w:szCs w:val="26"/>
          <w:lang w:val="ro-RO"/>
        </w:rPr>
        <w:t>,</w:t>
      </w:r>
      <w:r w:rsidRPr="007511E1">
        <w:rPr>
          <w:color w:val="000000" w:themeColor="text1"/>
          <w:sz w:val="26"/>
          <w:szCs w:val="26"/>
          <w:lang w:val="ro-RO"/>
        </w:rPr>
        <w:t xml:space="preserve"> a aprobat Regulamentul cu privire la procedura de control în domeniul comunicațiilor electronice, în vigoare </w:t>
      </w:r>
      <w:r w:rsidR="00FE5FB6" w:rsidRPr="007511E1">
        <w:rPr>
          <w:color w:val="000000" w:themeColor="text1"/>
          <w:sz w:val="26"/>
          <w:szCs w:val="26"/>
          <w:lang w:val="ro-RO"/>
        </w:rPr>
        <w:t>până</w:t>
      </w:r>
      <w:r w:rsidRPr="007511E1">
        <w:rPr>
          <w:color w:val="000000" w:themeColor="text1"/>
          <w:sz w:val="26"/>
          <w:szCs w:val="26"/>
          <w:lang w:val="ro-RO"/>
        </w:rPr>
        <w:t xml:space="preserve"> în prezent. </w:t>
      </w:r>
    </w:p>
    <w:p w:rsidR="00F91870" w:rsidRPr="007511E1" w:rsidRDefault="00D86CE8">
      <w:pPr>
        <w:ind w:firstLine="567"/>
        <w:jc w:val="both"/>
        <w:rPr>
          <w:sz w:val="26"/>
          <w:szCs w:val="26"/>
          <w:lang w:val="ro-RO" w:eastAsia="ro-RO"/>
        </w:rPr>
      </w:pPr>
      <w:r w:rsidRPr="007511E1">
        <w:rPr>
          <w:sz w:val="26"/>
          <w:szCs w:val="26"/>
          <w:lang w:val="ro-RO" w:eastAsia="ro-RO"/>
        </w:rPr>
        <w:t>Ulterior a intrat în vigoare Legea privind controlul de stat asupra activității de întreprinzător nr.131 din 8 iunie 2012</w:t>
      </w:r>
      <w:r w:rsidR="00AA7509" w:rsidRPr="007511E1">
        <w:rPr>
          <w:sz w:val="26"/>
          <w:szCs w:val="26"/>
          <w:lang w:val="ro-RO" w:eastAsia="ro-RO"/>
        </w:rPr>
        <w:t>. Potrivit</w:t>
      </w:r>
      <w:r w:rsidRPr="007511E1">
        <w:rPr>
          <w:sz w:val="26"/>
          <w:szCs w:val="26"/>
          <w:lang w:val="ro-RO" w:eastAsia="ro-RO"/>
        </w:rPr>
        <w:t xml:space="preserve"> art.1 alin.(3) </w:t>
      </w:r>
      <w:r w:rsidR="00AA7509" w:rsidRPr="007511E1">
        <w:rPr>
          <w:sz w:val="26"/>
          <w:szCs w:val="26"/>
          <w:lang w:val="ro-RO" w:eastAsia="ro-RO"/>
        </w:rPr>
        <w:t>al</w:t>
      </w:r>
      <w:r w:rsidRPr="007511E1">
        <w:rPr>
          <w:sz w:val="26"/>
          <w:szCs w:val="26"/>
          <w:lang w:val="ro-RO" w:eastAsia="ro-RO"/>
        </w:rPr>
        <w:t xml:space="preserve"> </w:t>
      </w:r>
      <w:r w:rsidR="00AA7509" w:rsidRPr="007511E1">
        <w:rPr>
          <w:sz w:val="26"/>
          <w:szCs w:val="26"/>
          <w:lang w:val="ro-RO" w:eastAsia="ro-RO"/>
        </w:rPr>
        <w:t>Legii privind controlul de stat asupra activității de întreprinzător nr.131 din 8 iunie 2012</w:t>
      </w:r>
      <w:r w:rsidRPr="007511E1">
        <w:rPr>
          <w:sz w:val="26"/>
          <w:szCs w:val="26"/>
          <w:lang w:val="ro-RO" w:eastAsia="ro-RO"/>
        </w:rPr>
        <w:t xml:space="preserve">, dispozițiile </w:t>
      </w:r>
      <w:r w:rsidR="00AA7509" w:rsidRPr="007511E1">
        <w:rPr>
          <w:sz w:val="26"/>
          <w:szCs w:val="26"/>
          <w:lang w:val="ro-RO" w:eastAsia="ro-RO"/>
        </w:rPr>
        <w:t xml:space="preserve">acestei legi se aplică de către ANRCETI în măsura în care nu contravin prevederilor legislației în vigoare privind activitatea de control și supraveghere a ANRCETI în limita domeniilor de activitate ale acesteia. </w:t>
      </w:r>
    </w:p>
    <w:p w:rsidR="00BA4514" w:rsidRPr="007511E1" w:rsidRDefault="00AA7509">
      <w:pPr>
        <w:ind w:firstLine="539"/>
        <w:jc w:val="both"/>
        <w:rPr>
          <w:color w:val="000000" w:themeColor="text1"/>
          <w:sz w:val="26"/>
          <w:szCs w:val="26"/>
          <w:lang w:val="ro-RO"/>
        </w:rPr>
      </w:pPr>
      <w:r w:rsidRPr="007511E1">
        <w:rPr>
          <w:color w:val="000000" w:themeColor="text1"/>
          <w:sz w:val="26"/>
          <w:szCs w:val="26"/>
          <w:lang w:val="ro-RO"/>
        </w:rPr>
        <w:t>Prin urmare, în virtutea independenței instituționale a ANRCETI</w:t>
      </w:r>
      <w:r w:rsidR="00BE601E" w:rsidRPr="007511E1">
        <w:rPr>
          <w:color w:val="000000" w:themeColor="text1"/>
          <w:sz w:val="26"/>
          <w:szCs w:val="26"/>
          <w:lang w:val="ro-RO"/>
        </w:rPr>
        <w:t>,</w:t>
      </w:r>
      <w:r w:rsidRPr="007511E1">
        <w:rPr>
          <w:color w:val="000000" w:themeColor="text1"/>
          <w:sz w:val="26"/>
          <w:szCs w:val="26"/>
          <w:lang w:val="ro-RO"/>
        </w:rPr>
        <w:t xml:space="preserve"> consfințită în art.8 alin.(2) din Legea comunicațiilor electronice nr.241-XVI din 15 noiembrie 2007</w:t>
      </w:r>
      <w:r w:rsidR="00BE601E" w:rsidRPr="007511E1">
        <w:rPr>
          <w:color w:val="000000" w:themeColor="text1"/>
          <w:sz w:val="26"/>
          <w:szCs w:val="26"/>
          <w:lang w:val="ro-RO"/>
        </w:rPr>
        <w:t xml:space="preserve">, </w:t>
      </w:r>
      <w:r w:rsidR="00FE5FB6" w:rsidRPr="007511E1">
        <w:rPr>
          <w:color w:val="000000" w:themeColor="text1"/>
          <w:sz w:val="26"/>
          <w:szCs w:val="26"/>
          <w:lang w:val="ro-RO"/>
        </w:rPr>
        <w:t>ținând</w:t>
      </w:r>
      <w:r w:rsidR="00BE601E" w:rsidRPr="007511E1">
        <w:rPr>
          <w:color w:val="000000" w:themeColor="text1"/>
          <w:sz w:val="26"/>
          <w:szCs w:val="26"/>
          <w:lang w:val="ro-RO"/>
        </w:rPr>
        <w:t xml:space="preserve"> cont de specificul și obiectivele activității de reglementare, inclusiv prin control și supraveghere, a domeniilor încredințate ANRCETI prin lege, legiuitorul a acordat ANRCETI dreptul să-și stabilească independent procedura de control și alte acțiuni ce țin de aceasta, prin elaborarea și aprobarea regulamentului respectiv, în conformitate cu art. 10 alin. (3) din acest act legislativ. </w:t>
      </w:r>
    </w:p>
    <w:p w:rsidR="00AA7509" w:rsidRPr="007511E1" w:rsidRDefault="00BA4514">
      <w:pPr>
        <w:ind w:firstLine="539"/>
        <w:jc w:val="both"/>
        <w:rPr>
          <w:color w:val="000000" w:themeColor="text1"/>
          <w:sz w:val="26"/>
          <w:szCs w:val="26"/>
          <w:lang w:val="ro-RO"/>
        </w:rPr>
      </w:pPr>
      <w:r w:rsidRPr="007511E1">
        <w:rPr>
          <w:color w:val="000000" w:themeColor="text1"/>
          <w:sz w:val="26"/>
          <w:szCs w:val="26"/>
          <w:lang w:val="ro-RO"/>
        </w:rPr>
        <w:t>Totodată observăm că, în</w:t>
      </w:r>
      <w:r w:rsidR="00BE601E" w:rsidRPr="007511E1">
        <w:rPr>
          <w:color w:val="000000" w:themeColor="text1"/>
          <w:sz w:val="26"/>
          <w:szCs w:val="26"/>
          <w:lang w:val="ro-RO"/>
        </w:rPr>
        <w:t xml:space="preserve"> art.3 alin.(1) din</w:t>
      </w:r>
      <w:r w:rsidR="00BE601E" w:rsidRPr="007511E1">
        <w:rPr>
          <w:sz w:val="26"/>
          <w:szCs w:val="26"/>
          <w:lang w:val="ro-RO" w:eastAsia="ro-RO"/>
        </w:rPr>
        <w:t xml:space="preserve"> Legea privind accesul pe proprietăți și utilizarea partajată a infrastructurii asociate rețelelor publice de comunicații electronice nr.28 din 10 martie 2016</w:t>
      </w:r>
      <w:r w:rsidRPr="007511E1">
        <w:rPr>
          <w:sz w:val="26"/>
          <w:szCs w:val="26"/>
          <w:lang w:val="ro-RO" w:eastAsia="ro-RO"/>
        </w:rPr>
        <w:t xml:space="preserve"> este </w:t>
      </w:r>
      <w:r w:rsidR="00AD044C" w:rsidRPr="007511E1">
        <w:rPr>
          <w:sz w:val="26"/>
          <w:szCs w:val="26"/>
          <w:lang w:val="ro-RO" w:eastAsia="ro-RO"/>
        </w:rPr>
        <w:t>prevăzut</w:t>
      </w:r>
      <w:r w:rsidRPr="007511E1">
        <w:rPr>
          <w:sz w:val="26"/>
          <w:szCs w:val="26"/>
          <w:lang w:val="ro-RO" w:eastAsia="ro-RO"/>
        </w:rPr>
        <w:t>:</w:t>
      </w:r>
      <w:r w:rsidR="00BE601E" w:rsidRPr="007511E1">
        <w:rPr>
          <w:sz w:val="26"/>
          <w:szCs w:val="26"/>
          <w:lang w:val="ro-RO" w:eastAsia="ro-RO"/>
        </w:rPr>
        <w:t xml:space="preserve"> </w:t>
      </w:r>
      <w:r w:rsidRPr="007511E1">
        <w:rPr>
          <w:sz w:val="26"/>
          <w:szCs w:val="26"/>
          <w:lang w:val="ro-RO" w:eastAsia="ro-RO"/>
        </w:rPr>
        <w:t>„</w:t>
      </w:r>
      <w:r w:rsidRPr="007511E1">
        <w:rPr>
          <w:i/>
          <w:sz w:val="26"/>
          <w:szCs w:val="26"/>
          <w:lang w:val="ro-RO" w:eastAsia="ro-RO"/>
        </w:rPr>
        <w:t xml:space="preserve">Prevederile </w:t>
      </w:r>
      <w:r w:rsidRPr="007511E1">
        <w:rPr>
          <w:i/>
          <w:color w:val="000000" w:themeColor="text1"/>
          <w:sz w:val="26"/>
          <w:szCs w:val="26"/>
          <w:lang w:val="ro-RO"/>
        </w:rPr>
        <w:t xml:space="preserve">Legii comunicațiilor electronice nr.241-XVI din 15 noiembrie 2007 referitoare la misiunea, funcțiile de bază, atribuțiile principale, drepturile generale și alte aspecte privind organizarea activității ANRCETI se vor aplica, mutatis mutandis, de asemenea în domeniile de activitate care îi </w:t>
      </w:r>
      <w:r w:rsidR="00FE5FB6" w:rsidRPr="007511E1">
        <w:rPr>
          <w:i/>
          <w:color w:val="000000" w:themeColor="text1"/>
          <w:sz w:val="26"/>
          <w:szCs w:val="26"/>
          <w:lang w:val="ro-RO"/>
        </w:rPr>
        <w:t>sânt</w:t>
      </w:r>
      <w:r w:rsidRPr="007511E1">
        <w:rPr>
          <w:i/>
          <w:color w:val="000000" w:themeColor="text1"/>
          <w:sz w:val="26"/>
          <w:szCs w:val="26"/>
          <w:lang w:val="ro-RO"/>
        </w:rPr>
        <w:t xml:space="preserve"> încredințate prin prezenta lege”</w:t>
      </w:r>
      <w:r w:rsidRPr="007511E1">
        <w:rPr>
          <w:color w:val="000000" w:themeColor="text1"/>
          <w:sz w:val="26"/>
          <w:szCs w:val="26"/>
          <w:lang w:val="ro-RO"/>
        </w:rPr>
        <w:t xml:space="preserve">, iar în art.4 alin.(1) din  </w:t>
      </w:r>
      <w:r w:rsidRPr="007511E1">
        <w:rPr>
          <w:sz w:val="26"/>
          <w:szCs w:val="26"/>
          <w:lang w:val="ro-RO" w:eastAsia="ro-RO"/>
        </w:rPr>
        <w:t>Legea comunicațiilor poștale nr.</w:t>
      </w:r>
      <w:r w:rsidR="008F7BBF" w:rsidRPr="007511E1">
        <w:rPr>
          <w:sz w:val="26"/>
          <w:szCs w:val="26"/>
          <w:lang w:val="ro-RO" w:eastAsia="ro-RO"/>
        </w:rPr>
        <w:t>36</w:t>
      </w:r>
      <w:r w:rsidRPr="007511E1">
        <w:rPr>
          <w:sz w:val="26"/>
          <w:szCs w:val="26"/>
          <w:lang w:val="ro-RO" w:eastAsia="ro-RO"/>
        </w:rPr>
        <w:t xml:space="preserve"> din </w:t>
      </w:r>
      <w:r w:rsidR="008F7BBF" w:rsidRPr="007511E1">
        <w:rPr>
          <w:sz w:val="26"/>
          <w:szCs w:val="26"/>
          <w:lang w:val="ro-RO" w:eastAsia="ro-RO"/>
        </w:rPr>
        <w:t>17 martie</w:t>
      </w:r>
      <w:r w:rsidRPr="007511E1">
        <w:rPr>
          <w:sz w:val="26"/>
          <w:szCs w:val="26"/>
          <w:lang w:val="ro-RO" w:eastAsia="ro-RO"/>
        </w:rPr>
        <w:t xml:space="preserve"> 2016</w:t>
      </w:r>
      <w:r w:rsidR="00AD044C" w:rsidRPr="007511E1">
        <w:rPr>
          <w:sz w:val="26"/>
          <w:szCs w:val="26"/>
          <w:lang w:val="ro-RO" w:eastAsia="ro-RO"/>
        </w:rPr>
        <w:t xml:space="preserve"> este scris că autoritatea de reglementare în domeniul comunicațiilor poștale este ANRCETI, creată în temeiul </w:t>
      </w:r>
      <w:r w:rsidRPr="007511E1">
        <w:rPr>
          <w:color w:val="000000" w:themeColor="text1"/>
          <w:sz w:val="26"/>
          <w:szCs w:val="26"/>
          <w:lang w:val="ro-RO"/>
        </w:rPr>
        <w:t xml:space="preserve"> </w:t>
      </w:r>
      <w:r w:rsidR="00AD044C" w:rsidRPr="007511E1">
        <w:rPr>
          <w:color w:val="000000" w:themeColor="text1"/>
          <w:sz w:val="26"/>
          <w:szCs w:val="26"/>
          <w:lang w:val="ro-RO"/>
        </w:rPr>
        <w:t xml:space="preserve">Legii comunicațiilor electronice nr.241-XVI din 15 noiembrie 2007. </w:t>
      </w:r>
      <w:r w:rsidR="000E0C4D" w:rsidRPr="007511E1">
        <w:rPr>
          <w:color w:val="000000" w:themeColor="text1"/>
          <w:sz w:val="26"/>
          <w:szCs w:val="26"/>
          <w:lang w:val="ro-RO"/>
        </w:rPr>
        <w:t xml:space="preserve">De unde concluzionăm că ANRCETI este în drept să aplice proceduri unice cuprinse în actul normativ prevăzut la art. 10 alin. (3) din Legea comunicațiilor electronice nr.241-XVI din 15 noiembrie 2007 </w:t>
      </w:r>
      <w:r w:rsidR="00FE5FB6" w:rsidRPr="007511E1">
        <w:rPr>
          <w:color w:val="000000" w:themeColor="text1"/>
          <w:sz w:val="26"/>
          <w:szCs w:val="26"/>
          <w:lang w:val="ro-RO"/>
        </w:rPr>
        <w:t>atât</w:t>
      </w:r>
      <w:r w:rsidR="000E0C4D" w:rsidRPr="007511E1">
        <w:rPr>
          <w:color w:val="000000" w:themeColor="text1"/>
          <w:sz w:val="26"/>
          <w:szCs w:val="26"/>
          <w:lang w:val="ro-RO"/>
        </w:rPr>
        <w:t xml:space="preserve"> în domeniul comunicațiilor electronice, </w:t>
      </w:r>
      <w:proofErr w:type="spellStart"/>
      <w:r w:rsidR="000E0C4D" w:rsidRPr="007511E1">
        <w:rPr>
          <w:color w:val="000000" w:themeColor="text1"/>
          <w:sz w:val="26"/>
          <w:szCs w:val="26"/>
          <w:lang w:val="ro-RO"/>
        </w:rPr>
        <w:t>cît</w:t>
      </w:r>
      <w:proofErr w:type="spellEnd"/>
      <w:r w:rsidR="000E0C4D" w:rsidRPr="007511E1">
        <w:rPr>
          <w:color w:val="000000" w:themeColor="text1"/>
          <w:sz w:val="26"/>
          <w:szCs w:val="26"/>
          <w:lang w:val="ro-RO"/>
        </w:rPr>
        <w:t xml:space="preserve"> și în domeniul comunicațiilor poștale și accesului pe proprietăți încredințate prin</w:t>
      </w:r>
      <w:r w:rsidR="000E0C4D" w:rsidRPr="007511E1">
        <w:rPr>
          <w:sz w:val="26"/>
          <w:szCs w:val="26"/>
          <w:lang w:val="ro-RO" w:eastAsia="ro-RO"/>
        </w:rPr>
        <w:t xml:space="preserve"> Legea comunicațiilor poștale nr.</w:t>
      </w:r>
      <w:r w:rsidR="008F7BBF" w:rsidRPr="007511E1">
        <w:rPr>
          <w:sz w:val="26"/>
          <w:szCs w:val="26"/>
          <w:lang w:val="ro-RO" w:eastAsia="ro-RO"/>
        </w:rPr>
        <w:t>36</w:t>
      </w:r>
      <w:r w:rsidR="000E0C4D" w:rsidRPr="007511E1">
        <w:rPr>
          <w:sz w:val="26"/>
          <w:szCs w:val="26"/>
          <w:lang w:val="ro-RO" w:eastAsia="ro-RO"/>
        </w:rPr>
        <w:t xml:space="preserve"> din </w:t>
      </w:r>
      <w:r w:rsidR="008F7BBF" w:rsidRPr="007511E1">
        <w:rPr>
          <w:sz w:val="26"/>
          <w:szCs w:val="26"/>
          <w:lang w:val="ro-RO" w:eastAsia="ro-RO"/>
        </w:rPr>
        <w:t xml:space="preserve">17 martie </w:t>
      </w:r>
      <w:r w:rsidR="000E0C4D" w:rsidRPr="007511E1">
        <w:rPr>
          <w:sz w:val="26"/>
          <w:szCs w:val="26"/>
          <w:lang w:val="ro-RO" w:eastAsia="ro-RO"/>
        </w:rPr>
        <w:t>2016 și Legea privind accesul pe proprietăți și utilizarea partajată a infrastructurii asociate rețelelor publice de comunicații electronice nr.28 din 10 martie 2016, pe dimensiunea desfășurării controalelor și supravegherii respectării dispozițiilor legale menționate.</w:t>
      </w:r>
      <w:r w:rsidR="000E0C4D" w:rsidRPr="007511E1">
        <w:rPr>
          <w:color w:val="000000" w:themeColor="text1"/>
          <w:sz w:val="26"/>
          <w:szCs w:val="26"/>
          <w:lang w:val="ro-RO"/>
        </w:rPr>
        <w:t xml:space="preserve">   </w:t>
      </w:r>
      <w:r w:rsidR="00BE601E" w:rsidRPr="007511E1">
        <w:rPr>
          <w:color w:val="000000" w:themeColor="text1"/>
          <w:sz w:val="26"/>
          <w:szCs w:val="26"/>
          <w:lang w:val="ro-RO"/>
        </w:rPr>
        <w:t xml:space="preserve">  </w:t>
      </w:r>
    </w:p>
    <w:p w:rsidR="000E0C4D" w:rsidRPr="007511E1" w:rsidRDefault="000E0C4D">
      <w:pPr>
        <w:ind w:firstLine="539"/>
        <w:jc w:val="both"/>
        <w:rPr>
          <w:color w:val="000000" w:themeColor="text1"/>
          <w:sz w:val="26"/>
          <w:szCs w:val="26"/>
          <w:lang w:val="ro-RO"/>
        </w:rPr>
      </w:pPr>
      <w:r w:rsidRPr="007511E1">
        <w:rPr>
          <w:color w:val="000000" w:themeColor="text1"/>
          <w:sz w:val="26"/>
          <w:szCs w:val="26"/>
          <w:lang w:val="ro-RO"/>
        </w:rPr>
        <w:t>Respectiv, opţiunea de co-reglementare nu corespunde necesităților ANRCETI și nu va identifica careva beneficii esenţiale. Astfel, opțiunea dată va avea aceleaşi dezavantaje ca în cazul opţiunii 1 „A nu face nimic”.</w:t>
      </w:r>
    </w:p>
    <w:p w:rsidR="006E4806" w:rsidRPr="007511E1" w:rsidRDefault="006E4806">
      <w:pPr>
        <w:ind w:firstLine="539"/>
        <w:jc w:val="both"/>
        <w:rPr>
          <w:color w:val="000000" w:themeColor="text1"/>
          <w:sz w:val="26"/>
          <w:szCs w:val="26"/>
          <w:lang w:val="ro-RO"/>
        </w:rPr>
      </w:pPr>
    </w:p>
    <w:p w:rsidR="000E0C4D" w:rsidRPr="007511E1" w:rsidRDefault="000E0C4D" w:rsidP="00936DD9">
      <w:pPr>
        <w:pStyle w:val="Heading1"/>
        <w:numPr>
          <w:ilvl w:val="0"/>
          <w:numId w:val="1"/>
        </w:numPr>
        <w:spacing w:before="0" w:line="360" w:lineRule="auto"/>
        <w:ind w:left="0" w:firstLine="567"/>
        <w:jc w:val="both"/>
        <w:rPr>
          <w:rFonts w:ascii="Times New Roman" w:hAnsi="Times New Roman" w:cs="Times New Roman"/>
          <w:color w:val="000000" w:themeColor="text1"/>
          <w:sz w:val="26"/>
          <w:szCs w:val="26"/>
          <w:lang w:val="ro-RO"/>
        </w:rPr>
      </w:pPr>
      <w:bookmarkStart w:id="7" w:name="_Toc342899594"/>
      <w:bookmarkStart w:id="8" w:name="_Toc342899868"/>
      <w:r w:rsidRPr="007511E1">
        <w:rPr>
          <w:rFonts w:ascii="Times New Roman" w:hAnsi="Times New Roman" w:cs="Times New Roman"/>
          <w:color w:val="000000" w:themeColor="text1"/>
          <w:sz w:val="26"/>
          <w:szCs w:val="26"/>
          <w:lang w:val="ro-RO"/>
        </w:rPr>
        <w:t>STRATEGIA DE CONSULTANŢĂ</w:t>
      </w:r>
      <w:bookmarkEnd w:id="7"/>
      <w:bookmarkEnd w:id="8"/>
    </w:p>
    <w:p w:rsidR="000E0C4D" w:rsidRPr="007511E1" w:rsidRDefault="000E0C4D" w:rsidP="009166C5">
      <w:pPr>
        <w:autoSpaceDE w:val="0"/>
        <w:autoSpaceDN w:val="0"/>
        <w:adjustRightInd w:val="0"/>
        <w:ind w:firstLine="567"/>
        <w:jc w:val="both"/>
        <w:rPr>
          <w:sz w:val="26"/>
          <w:szCs w:val="26"/>
          <w:lang w:val="ro-RO"/>
        </w:rPr>
      </w:pPr>
      <w:r w:rsidRPr="007511E1">
        <w:rPr>
          <w:sz w:val="26"/>
          <w:szCs w:val="26"/>
          <w:lang w:val="ro-RO"/>
        </w:rPr>
        <w:t xml:space="preserve">Proiectul Analizei a Impactului de Reglementare (AIR) </w:t>
      </w:r>
      <w:r w:rsidR="006E4806" w:rsidRPr="007511E1">
        <w:rPr>
          <w:sz w:val="26"/>
          <w:szCs w:val="26"/>
          <w:lang w:val="ro-RO"/>
        </w:rPr>
        <w:t>la</w:t>
      </w:r>
      <w:r w:rsidRPr="007511E1">
        <w:rPr>
          <w:sz w:val="26"/>
          <w:szCs w:val="26"/>
          <w:lang w:val="ro-RO"/>
        </w:rPr>
        <w:t xml:space="preserve"> proiectul </w:t>
      </w:r>
      <w:r w:rsidR="006E4806" w:rsidRPr="007511E1">
        <w:rPr>
          <w:i/>
          <w:sz w:val="26"/>
          <w:szCs w:val="26"/>
          <w:lang w:val="ro-RO" w:eastAsia="ro-RO"/>
        </w:rPr>
        <w:t>Regulamentului privind activitatea de control desfășurată de către Agenţia Naţională pentru Reglementare în Comunicaţii Electronice şi Tehnologia Informaţiei</w:t>
      </w:r>
      <w:r w:rsidRPr="007511E1">
        <w:rPr>
          <w:sz w:val="26"/>
          <w:szCs w:val="26"/>
          <w:lang w:val="ro-RO"/>
        </w:rPr>
        <w:t xml:space="preserve"> a fost expus la consultare publică pe pagina oficială a ANRCETI în perioada _________ – _________ 201</w:t>
      </w:r>
      <w:r w:rsidR="00EB73EA">
        <w:rPr>
          <w:sz w:val="26"/>
          <w:szCs w:val="26"/>
          <w:lang w:val="ro-RO"/>
        </w:rPr>
        <w:t>7</w:t>
      </w:r>
      <w:r w:rsidRPr="007511E1">
        <w:rPr>
          <w:sz w:val="26"/>
          <w:szCs w:val="26"/>
          <w:lang w:val="ro-RO"/>
        </w:rPr>
        <w:t xml:space="preserve">. </w:t>
      </w:r>
    </w:p>
    <w:p w:rsidR="000E0C4D" w:rsidRPr="007511E1" w:rsidRDefault="000E0C4D" w:rsidP="001A22B3">
      <w:pPr>
        <w:autoSpaceDE w:val="0"/>
        <w:autoSpaceDN w:val="0"/>
        <w:adjustRightInd w:val="0"/>
        <w:ind w:firstLine="567"/>
        <w:jc w:val="both"/>
        <w:rPr>
          <w:sz w:val="26"/>
          <w:szCs w:val="26"/>
          <w:lang w:val="ro-RO"/>
        </w:rPr>
      </w:pPr>
      <w:r w:rsidRPr="007511E1">
        <w:rPr>
          <w:sz w:val="26"/>
          <w:szCs w:val="26"/>
          <w:lang w:val="ro-RO"/>
        </w:rPr>
        <w:t>Pe parcursul perioadei de consultare publică, în adresa ANRCETI, au parvenit XX recomandări de la …, care au fost incluse în sinteza recomandărilor. În rezultatul examinării acestora, AA recomandări sunt acceptate, BB - acceptate de principiu cu unele modificări și completări și CC recomandări au fost respinse, aducând argumentele de rigoare. Sinteza recomandărilor este prezentată în anexa la prezent</w:t>
      </w:r>
      <w:r w:rsidR="006E4806" w:rsidRPr="007511E1">
        <w:rPr>
          <w:sz w:val="26"/>
          <w:szCs w:val="26"/>
          <w:lang w:val="ro-RO"/>
        </w:rPr>
        <w:t xml:space="preserve">a </w:t>
      </w:r>
      <w:r w:rsidRPr="007511E1">
        <w:rPr>
          <w:sz w:val="26"/>
          <w:szCs w:val="26"/>
          <w:lang w:val="ro-RO"/>
        </w:rPr>
        <w:t>A</w:t>
      </w:r>
      <w:r w:rsidR="00017984">
        <w:rPr>
          <w:sz w:val="26"/>
          <w:szCs w:val="26"/>
          <w:lang w:val="ro-RO"/>
        </w:rPr>
        <w:t>IR</w:t>
      </w:r>
      <w:r w:rsidRPr="007511E1">
        <w:rPr>
          <w:sz w:val="26"/>
          <w:szCs w:val="26"/>
          <w:lang w:val="ro-RO"/>
        </w:rPr>
        <w:t>.</w:t>
      </w:r>
    </w:p>
    <w:p w:rsidR="00BE601E" w:rsidRPr="007511E1" w:rsidRDefault="00BE601E" w:rsidP="001A22B3">
      <w:pPr>
        <w:ind w:firstLine="539"/>
        <w:jc w:val="both"/>
        <w:rPr>
          <w:color w:val="000000" w:themeColor="text1"/>
          <w:sz w:val="26"/>
          <w:szCs w:val="26"/>
          <w:lang w:val="ro-RO"/>
        </w:rPr>
      </w:pPr>
    </w:p>
    <w:p w:rsidR="006E4806" w:rsidRPr="007511E1" w:rsidRDefault="006E4806" w:rsidP="00936DD9">
      <w:pPr>
        <w:pStyle w:val="Heading1"/>
        <w:numPr>
          <w:ilvl w:val="0"/>
          <w:numId w:val="1"/>
        </w:numPr>
        <w:spacing w:before="0" w:line="360" w:lineRule="auto"/>
        <w:ind w:left="0" w:firstLine="567"/>
        <w:jc w:val="both"/>
        <w:rPr>
          <w:rFonts w:ascii="Times New Roman" w:hAnsi="Times New Roman" w:cs="Times New Roman"/>
          <w:color w:val="000000" w:themeColor="text1"/>
          <w:sz w:val="26"/>
          <w:szCs w:val="26"/>
          <w:lang w:val="ro-RO"/>
        </w:rPr>
      </w:pPr>
      <w:r w:rsidRPr="007511E1">
        <w:rPr>
          <w:rFonts w:ascii="Times New Roman" w:hAnsi="Times New Roman" w:cs="Times New Roman"/>
          <w:color w:val="000000" w:themeColor="text1"/>
          <w:sz w:val="26"/>
          <w:szCs w:val="26"/>
          <w:lang w:val="ro-RO"/>
        </w:rPr>
        <w:lastRenderedPageBreak/>
        <w:t>IMPLEMENTAREA</w:t>
      </w:r>
    </w:p>
    <w:p w:rsidR="006E4806" w:rsidRPr="007511E1" w:rsidRDefault="006E4806" w:rsidP="009166C5">
      <w:pPr>
        <w:autoSpaceDE w:val="0"/>
        <w:autoSpaceDN w:val="0"/>
        <w:adjustRightInd w:val="0"/>
        <w:spacing w:before="240" w:after="240"/>
        <w:ind w:firstLine="539"/>
        <w:jc w:val="both"/>
        <w:rPr>
          <w:bCs/>
          <w:color w:val="000000" w:themeColor="text1"/>
          <w:sz w:val="26"/>
          <w:szCs w:val="26"/>
          <w:lang w:val="ro-RO"/>
        </w:rPr>
      </w:pPr>
      <w:r w:rsidRPr="007511E1">
        <w:rPr>
          <w:bCs/>
          <w:color w:val="000000" w:themeColor="text1"/>
          <w:sz w:val="26"/>
          <w:szCs w:val="26"/>
          <w:lang w:val="ro-RO"/>
        </w:rPr>
        <w:t xml:space="preserve">Aprobarea şi implementarea </w:t>
      </w:r>
      <w:r w:rsidRPr="007511E1">
        <w:rPr>
          <w:i/>
          <w:sz w:val="26"/>
          <w:szCs w:val="26"/>
          <w:lang w:val="ro-RO" w:eastAsia="ro-RO"/>
        </w:rPr>
        <w:t>Regulamentului privind activitatea de control desfășurată de către Agenţia Naţională pentru Reglementare în Comunicaţii Electronice şi Tehnologia Informaţiei</w:t>
      </w:r>
      <w:r w:rsidRPr="007511E1">
        <w:rPr>
          <w:bCs/>
          <w:color w:val="000000" w:themeColor="text1"/>
          <w:sz w:val="26"/>
          <w:szCs w:val="26"/>
          <w:lang w:val="ro-RO"/>
        </w:rPr>
        <w:t xml:space="preserve"> este atribuită ANRCETI.</w:t>
      </w:r>
    </w:p>
    <w:p w:rsidR="00FA3B23" w:rsidRPr="007511E1" w:rsidRDefault="00FA3B23" w:rsidP="00936DD9">
      <w:pPr>
        <w:pStyle w:val="Heading1"/>
        <w:numPr>
          <w:ilvl w:val="0"/>
          <w:numId w:val="1"/>
        </w:numPr>
        <w:spacing w:before="0" w:line="360" w:lineRule="auto"/>
        <w:ind w:left="0" w:firstLine="567"/>
        <w:jc w:val="both"/>
        <w:rPr>
          <w:rFonts w:ascii="Times New Roman" w:hAnsi="Times New Roman" w:cs="Times New Roman"/>
          <w:color w:val="000000" w:themeColor="text1"/>
          <w:sz w:val="26"/>
          <w:szCs w:val="26"/>
          <w:lang w:val="ro-RO"/>
        </w:rPr>
      </w:pPr>
      <w:r w:rsidRPr="007511E1">
        <w:rPr>
          <w:rFonts w:ascii="Times New Roman" w:hAnsi="Times New Roman" w:cs="Times New Roman"/>
          <w:color w:val="000000" w:themeColor="text1"/>
          <w:sz w:val="26"/>
          <w:szCs w:val="26"/>
          <w:lang w:val="ro-RO"/>
        </w:rPr>
        <w:t>MONITORIZAREA</w:t>
      </w:r>
    </w:p>
    <w:p w:rsidR="00FA3B23" w:rsidRPr="007511E1" w:rsidRDefault="00FA3B23" w:rsidP="009166C5">
      <w:pPr>
        <w:autoSpaceDE w:val="0"/>
        <w:autoSpaceDN w:val="0"/>
        <w:adjustRightInd w:val="0"/>
        <w:ind w:firstLine="539"/>
        <w:jc w:val="both"/>
        <w:rPr>
          <w:bCs/>
          <w:color w:val="000000" w:themeColor="text1"/>
          <w:sz w:val="26"/>
          <w:szCs w:val="26"/>
          <w:lang w:val="ro-RO"/>
        </w:rPr>
      </w:pPr>
      <w:r w:rsidRPr="007511E1">
        <w:rPr>
          <w:bCs/>
          <w:color w:val="000000" w:themeColor="text1"/>
          <w:sz w:val="26"/>
          <w:szCs w:val="26"/>
          <w:lang w:val="ro-RO"/>
        </w:rPr>
        <w:t xml:space="preserve">Orice acţiune realizată trebuie monitorizată pentru măsurarea eficienţei acesteia. </w:t>
      </w:r>
    </w:p>
    <w:p w:rsidR="00FA3B23" w:rsidRPr="007511E1" w:rsidRDefault="00FA3B23" w:rsidP="001A22B3">
      <w:pPr>
        <w:autoSpaceDE w:val="0"/>
        <w:autoSpaceDN w:val="0"/>
        <w:adjustRightInd w:val="0"/>
        <w:ind w:firstLine="539"/>
        <w:jc w:val="both"/>
        <w:rPr>
          <w:bCs/>
          <w:color w:val="000000" w:themeColor="text1"/>
          <w:sz w:val="26"/>
          <w:szCs w:val="26"/>
          <w:lang w:val="ro-RO"/>
        </w:rPr>
      </w:pPr>
      <w:r w:rsidRPr="007511E1">
        <w:rPr>
          <w:bCs/>
          <w:color w:val="000000" w:themeColor="text1"/>
          <w:sz w:val="26"/>
          <w:szCs w:val="26"/>
          <w:lang w:val="ro-RO"/>
        </w:rPr>
        <w:t xml:space="preserve">Monitorizarea implementării </w:t>
      </w:r>
      <w:r w:rsidR="002F3FED" w:rsidRPr="007511E1">
        <w:rPr>
          <w:i/>
          <w:sz w:val="26"/>
          <w:szCs w:val="26"/>
          <w:lang w:val="ro-RO" w:eastAsia="ro-RO"/>
        </w:rPr>
        <w:t>Regulamentului privind activitatea de control desfășurată de către Agenţia Naţională pentru Reglementare în Comunicaţii Electronice şi Tehnologia Informaţiei</w:t>
      </w:r>
      <w:r w:rsidR="002F3FED" w:rsidRPr="007511E1">
        <w:rPr>
          <w:bCs/>
          <w:color w:val="000000" w:themeColor="text1"/>
          <w:sz w:val="26"/>
          <w:szCs w:val="26"/>
          <w:lang w:val="ro-RO"/>
        </w:rPr>
        <w:t xml:space="preserve"> </w:t>
      </w:r>
      <w:r w:rsidRPr="007511E1">
        <w:rPr>
          <w:bCs/>
          <w:color w:val="000000" w:themeColor="text1"/>
          <w:sz w:val="26"/>
          <w:szCs w:val="26"/>
          <w:lang w:val="ro-RO"/>
        </w:rPr>
        <w:t>şi evaluarea eficacităţii aplicării acestui</w:t>
      </w:r>
      <w:r w:rsidR="002F3FED" w:rsidRPr="007511E1">
        <w:rPr>
          <w:bCs/>
          <w:color w:val="000000" w:themeColor="text1"/>
          <w:sz w:val="26"/>
          <w:szCs w:val="26"/>
          <w:lang w:val="ro-RO"/>
        </w:rPr>
        <w:t xml:space="preserve">a revine </w:t>
      </w:r>
      <w:r w:rsidRPr="007511E1">
        <w:rPr>
          <w:bCs/>
          <w:color w:val="000000" w:themeColor="text1"/>
          <w:sz w:val="26"/>
          <w:szCs w:val="26"/>
          <w:lang w:val="ro-RO"/>
        </w:rPr>
        <w:t>ANRCETI.</w:t>
      </w:r>
    </w:p>
    <w:p w:rsidR="00DB4730" w:rsidRPr="007511E1" w:rsidRDefault="00DB4730" w:rsidP="001A22B3">
      <w:pPr>
        <w:ind w:firstLine="567"/>
        <w:jc w:val="both"/>
        <w:rPr>
          <w:color w:val="0070C0"/>
          <w:sz w:val="26"/>
          <w:szCs w:val="26"/>
          <w:lang w:val="ro-RO"/>
        </w:rPr>
      </w:pPr>
    </w:p>
    <w:p w:rsidR="002F3FED" w:rsidRPr="007511E1" w:rsidRDefault="002F3FED" w:rsidP="00936DD9">
      <w:pPr>
        <w:pStyle w:val="Heading1"/>
        <w:numPr>
          <w:ilvl w:val="0"/>
          <w:numId w:val="1"/>
        </w:numPr>
        <w:spacing w:before="0" w:line="360" w:lineRule="auto"/>
        <w:ind w:left="0" w:firstLine="567"/>
        <w:jc w:val="both"/>
        <w:rPr>
          <w:rFonts w:ascii="Times New Roman" w:hAnsi="Times New Roman" w:cs="Times New Roman"/>
          <w:color w:val="000000" w:themeColor="text1"/>
          <w:sz w:val="26"/>
          <w:szCs w:val="26"/>
          <w:lang w:val="ro-RO"/>
        </w:rPr>
      </w:pPr>
      <w:r w:rsidRPr="007511E1">
        <w:rPr>
          <w:rFonts w:ascii="Times New Roman" w:hAnsi="Times New Roman" w:cs="Times New Roman"/>
          <w:color w:val="000000" w:themeColor="text1"/>
          <w:sz w:val="26"/>
          <w:szCs w:val="26"/>
          <w:lang w:val="ro-RO"/>
        </w:rPr>
        <w:t>CONCLUZII</w:t>
      </w:r>
    </w:p>
    <w:p w:rsidR="002F3FED" w:rsidRPr="007511E1" w:rsidRDefault="002F3FED" w:rsidP="009166C5">
      <w:pPr>
        <w:autoSpaceDE w:val="0"/>
        <w:autoSpaceDN w:val="0"/>
        <w:adjustRightInd w:val="0"/>
        <w:ind w:firstLine="567"/>
        <w:jc w:val="both"/>
        <w:rPr>
          <w:sz w:val="26"/>
          <w:szCs w:val="26"/>
          <w:lang w:val="ro-RO"/>
        </w:rPr>
      </w:pPr>
      <w:r w:rsidRPr="007511E1">
        <w:rPr>
          <w:sz w:val="26"/>
          <w:szCs w:val="26"/>
          <w:lang w:val="ro-RO"/>
        </w:rPr>
        <w:t>În urma analizei putem menţiona că opţiunea 2 va oferi cele mai mari avantaje. Astfel, se optează pentru opţiunea 2, care răspunde criteriului de planificare a unei reglementări bune, clare pentru utilizatori.</w:t>
      </w:r>
    </w:p>
    <w:p w:rsidR="002F3FED" w:rsidRPr="007511E1" w:rsidRDefault="002F3FED" w:rsidP="001A22B3">
      <w:pPr>
        <w:autoSpaceDE w:val="0"/>
        <w:autoSpaceDN w:val="0"/>
        <w:adjustRightInd w:val="0"/>
        <w:ind w:firstLine="567"/>
        <w:jc w:val="both"/>
        <w:rPr>
          <w:sz w:val="26"/>
          <w:szCs w:val="26"/>
          <w:lang w:val="ro-RO"/>
        </w:rPr>
      </w:pPr>
      <w:r w:rsidRPr="007511E1">
        <w:rPr>
          <w:sz w:val="26"/>
          <w:szCs w:val="26"/>
          <w:lang w:val="ro-RO"/>
        </w:rPr>
        <w:t>Prevederile proiectului menţionat vor asigura respectarea prevederilor legale.</w:t>
      </w:r>
    </w:p>
    <w:p w:rsidR="002F3FED" w:rsidRPr="007511E1" w:rsidRDefault="002F3FED" w:rsidP="001A22B3">
      <w:pPr>
        <w:autoSpaceDE w:val="0"/>
        <w:autoSpaceDN w:val="0"/>
        <w:adjustRightInd w:val="0"/>
        <w:ind w:firstLine="567"/>
        <w:jc w:val="both"/>
        <w:rPr>
          <w:sz w:val="26"/>
          <w:szCs w:val="26"/>
          <w:lang w:val="ro-RO"/>
        </w:rPr>
      </w:pPr>
    </w:p>
    <w:p w:rsidR="002F3FED" w:rsidRPr="007511E1" w:rsidRDefault="002F3FED" w:rsidP="00936DD9">
      <w:pPr>
        <w:pStyle w:val="Heading1"/>
        <w:numPr>
          <w:ilvl w:val="0"/>
          <w:numId w:val="1"/>
        </w:numPr>
        <w:spacing w:before="0" w:line="360" w:lineRule="auto"/>
        <w:ind w:left="0" w:firstLine="567"/>
        <w:jc w:val="both"/>
        <w:rPr>
          <w:rFonts w:ascii="Times New Roman" w:hAnsi="Times New Roman" w:cs="Times New Roman"/>
          <w:b w:val="0"/>
          <w:bCs w:val="0"/>
          <w:color w:val="000000" w:themeColor="text1"/>
          <w:sz w:val="26"/>
          <w:szCs w:val="26"/>
          <w:lang w:val="ro-RO"/>
        </w:rPr>
      </w:pPr>
      <w:bookmarkStart w:id="9" w:name="_Toc342899598"/>
      <w:bookmarkStart w:id="10" w:name="_Toc342899872"/>
      <w:r w:rsidRPr="007511E1">
        <w:rPr>
          <w:rFonts w:ascii="Times New Roman" w:hAnsi="Times New Roman" w:cs="Times New Roman"/>
          <w:color w:val="000000" w:themeColor="text1"/>
          <w:sz w:val="26"/>
          <w:szCs w:val="26"/>
          <w:lang w:val="ro-RO"/>
        </w:rPr>
        <w:t>RECOMANDĂRI</w:t>
      </w:r>
      <w:bookmarkEnd w:id="9"/>
      <w:bookmarkEnd w:id="10"/>
    </w:p>
    <w:p w:rsidR="002F3FED" w:rsidRPr="007511E1" w:rsidRDefault="002F3FED" w:rsidP="009166C5">
      <w:pPr>
        <w:ind w:firstLine="567"/>
        <w:jc w:val="both"/>
        <w:rPr>
          <w:sz w:val="26"/>
          <w:szCs w:val="26"/>
          <w:lang w:val="ro-RO"/>
        </w:rPr>
      </w:pPr>
      <w:r w:rsidRPr="007511E1">
        <w:rPr>
          <w:sz w:val="26"/>
          <w:szCs w:val="26"/>
          <w:lang w:val="ro-RO"/>
        </w:rPr>
        <w:t xml:space="preserve">Reieşind </w:t>
      </w:r>
      <w:r w:rsidR="00017984">
        <w:rPr>
          <w:sz w:val="26"/>
          <w:szCs w:val="26"/>
          <w:lang w:val="ro-RO"/>
        </w:rPr>
        <w:t>din cele expuse în prezenta AIR</w:t>
      </w:r>
      <w:r w:rsidRPr="007511E1">
        <w:rPr>
          <w:sz w:val="26"/>
          <w:szCs w:val="26"/>
          <w:lang w:val="ro-RO"/>
        </w:rPr>
        <w:t xml:space="preserve">, este recomandată opţiunea 2, elaborarea </w:t>
      </w:r>
      <w:r w:rsidRPr="007511E1">
        <w:rPr>
          <w:i/>
          <w:sz w:val="26"/>
          <w:szCs w:val="26"/>
          <w:lang w:val="ro-RO" w:eastAsia="ro-RO"/>
        </w:rPr>
        <w:t>Regulamentului privind activitatea de control desfășurată de către Agenţia Naţională pentru Reglementare în Comunicaţii Electronice şi Tehnologia Informaţiei</w:t>
      </w:r>
      <w:r w:rsidRPr="007511E1">
        <w:rPr>
          <w:sz w:val="26"/>
          <w:szCs w:val="26"/>
          <w:lang w:val="ro-RO"/>
        </w:rPr>
        <w:t>.</w:t>
      </w:r>
    </w:p>
    <w:p w:rsidR="008F7BBF" w:rsidRPr="007511E1" w:rsidRDefault="008F7BBF" w:rsidP="001A22B3">
      <w:pPr>
        <w:ind w:firstLine="567"/>
        <w:jc w:val="both"/>
        <w:rPr>
          <w:sz w:val="26"/>
          <w:szCs w:val="26"/>
          <w:lang w:val="ro-RO"/>
        </w:rPr>
      </w:pPr>
    </w:p>
    <w:p w:rsidR="008543E6" w:rsidRPr="007511E1" w:rsidRDefault="008543E6" w:rsidP="001A22B3">
      <w:pPr>
        <w:ind w:firstLine="567"/>
        <w:jc w:val="both"/>
        <w:rPr>
          <w:b/>
          <w:sz w:val="26"/>
          <w:szCs w:val="26"/>
          <w:lang w:val="ro-RO"/>
        </w:rPr>
      </w:pPr>
    </w:p>
    <w:p w:rsidR="008543E6" w:rsidRPr="007511E1" w:rsidRDefault="008543E6" w:rsidP="001A22B3">
      <w:pPr>
        <w:ind w:firstLine="567"/>
        <w:jc w:val="both"/>
        <w:rPr>
          <w:b/>
          <w:sz w:val="26"/>
          <w:szCs w:val="26"/>
          <w:lang w:val="ro-RO"/>
        </w:rPr>
      </w:pPr>
    </w:p>
    <w:p w:rsidR="008543E6" w:rsidRPr="007511E1" w:rsidRDefault="008543E6" w:rsidP="001A22B3">
      <w:pPr>
        <w:ind w:firstLine="567"/>
        <w:jc w:val="both"/>
        <w:rPr>
          <w:b/>
          <w:sz w:val="26"/>
          <w:szCs w:val="26"/>
          <w:lang w:val="ro-RO"/>
        </w:rPr>
      </w:pPr>
    </w:p>
    <w:p w:rsidR="008F7BBF" w:rsidRPr="007511E1" w:rsidRDefault="008F7BBF" w:rsidP="001A22B3">
      <w:pPr>
        <w:ind w:firstLine="567"/>
        <w:jc w:val="both"/>
        <w:rPr>
          <w:b/>
          <w:sz w:val="26"/>
          <w:szCs w:val="26"/>
          <w:lang w:val="ro-RO"/>
        </w:rPr>
      </w:pPr>
      <w:r w:rsidRPr="007511E1">
        <w:rPr>
          <w:b/>
          <w:sz w:val="26"/>
          <w:szCs w:val="26"/>
          <w:lang w:val="ro-RO"/>
        </w:rPr>
        <w:t>Șef DMC</w:t>
      </w:r>
      <w:r w:rsidRPr="007511E1">
        <w:rPr>
          <w:b/>
          <w:sz w:val="26"/>
          <w:szCs w:val="26"/>
          <w:lang w:val="ro-RO"/>
        </w:rPr>
        <w:tab/>
      </w:r>
      <w:r w:rsidRPr="007511E1">
        <w:rPr>
          <w:b/>
          <w:sz w:val="26"/>
          <w:szCs w:val="26"/>
          <w:lang w:val="ro-RO"/>
        </w:rPr>
        <w:tab/>
      </w:r>
      <w:r w:rsidRPr="007511E1">
        <w:rPr>
          <w:b/>
          <w:sz w:val="26"/>
          <w:szCs w:val="26"/>
          <w:lang w:val="ro-RO"/>
        </w:rPr>
        <w:tab/>
      </w:r>
      <w:r w:rsidRPr="007511E1">
        <w:rPr>
          <w:b/>
          <w:sz w:val="26"/>
          <w:szCs w:val="26"/>
          <w:lang w:val="ro-RO"/>
        </w:rPr>
        <w:tab/>
      </w:r>
      <w:r w:rsidRPr="007511E1">
        <w:rPr>
          <w:b/>
          <w:sz w:val="26"/>
          <w:szCs w:val="26"/>
          <w:lang w:val="ro-RO"/>
        </w:rPr>
        <w:tab/>
      </w:r>
      <w:r w:rsidRPr="007511E1">
        <w:rPr>
          <w:b/>
          <w:sz w:val="26"/>
          <w:szCs w:val="26"/>
          <w:lang w:val="ro-RO"/>
        </w:rPr>
        <w:tab/>
      </w:r>
      <w:r w:rsidRPr="007511E1">
        <w:rPr>
          <w:b/>
          <w:sz w:val="26"/>
          <w:szCs w:val="26"/>
          <w:lang w:val="ro-RO"/>
        </w:rPr>
        <w:tab/>
      </w:r>
      <w:r w:rsidRPr="007511E1">
        <w:rPr>
          <w:b/>
          <w:sz w:val="26"/>
          <w:szCs w:val="26"/>
          <w:lang w:val="ro-RO"/>
        </w:rPr>
        <w:tab/>
      </w:r>
      <w:r w:rsidRPr="007511E1">
        <w:rPr>
          <w:b/>
          <w:sz w:val="26"/>
          <w:szCs w:val="26"/>
          <w:lang w:val="ro-RO"/>
        </w:rPr>
        <w:tab/>
      </w:r>
      <w:r w:rsidR="00EB73EA">
        <w:rPr>
          <w:b/>
          <w:sz w:val="26"/>
          <w:szCs w:val="26"/>
          <w:lang w:val="ro-RO"/>
        </w:rPr>
        <w:t>Ruslan POPESCU</w:t>
      </w:r>
    </w:p>
    <w:sectPr w:rsidR="008F7BBF" w:rsidRPr="007511E1" w:rsidSect="00241F2F">
      <w:footerReference w:type="default" r:id="rId9"/>
      <w:pgSz w:w="12240" w:h="15840"/>
      <w:pgMar w:top="1134" w:right="61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4C" w:rsidRDefault="0091234C" w:rsidP="00017B23">
      <w:r>
        <w:separator/>
      </w:r>
    </w:p>
  </w:endnote>
  <w:endnote w:type="continuationSeparator" w:id="0">
    <w:p w:rsidR="0091234C" w:rsidRDefault="0091234C" w:rsidP="0001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50301"/>
      <w:docPartObj>
        <w:docPartGallery w:val="Page Numbers (Bottom of Page)"/>
        <w:docPartUnique/>
      </w:docPartObj>
    </w:sdtPr>
    <w:sdtEndPr>
      <w:rPr>
        <w:noProof/>
      </w:rPr>
    </w:sdtEndPr>
    <w:sdtContent>
      <w:p w:rsidR="00D90A43" w:rsidRDefault="00D90A43">
        <w:pPr>
          <w:pStyle w:val="Footer"/>
          <w:jc w:val="right"/>
        </w:pPr>
        <w:r>
          <w:fldChar w:fldCharType="begin"/>
        </w:r>
        <w:r>
          <w:instrText xml:space="preserve"> PAGE   \* MERGEFORMAT </w:instrText>
        </w:r>
        <w:r>
          <w:fldChar w:fldCharType="separate"/>
        </w:r>
        <w:r w:rsidR="00DE6932">
          <w:rPr>
            <w:noProof/>
          </w:rPr>
          <w:t>14</w:t>
        </w:r>
        <w:r>
          <w:rPr>
            <w:noProof/>
          </w:rPr>
          <w:fldChar w:fldCharType="end"/>
        </w:r>
      </w:p>
    </w:sdtContent>
  </w:sdt>
  <w:p w:rsidR="00D90A43" w:rsidRDefault="00D90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4C" w:rsidRDefault="0091234C" w:rsidP="00017B23">
      <w:r>
        <w:separator/>
      </w:r>
    </w:p>
  </w:footnote>
  <w:footnote w:type="continuationSeparator" w:id="0">
    <w:p w:rsidR="0091234C" w:rsidRDefault="0091234C" w:rsidP="00017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598"/>
    <w:multiLevelType w:val="hybridMultilevel"/>
    <w:tmpl w:val="4AB692FE"/>
    <w:lvl w:ilvl="0" w:tplc="5A724696">
      <w:start w:val="1"/>
      <w:numFmt w:val="decimal"/>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3061B"/>
    <w:multiLevelType w:val="hybridMultilevel"/>
    <w:tmpl w:val="D1F8C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A06D3"/>
    <w:multiLevelType w:val="hybridMultilevel"/>
    <w:tmpl w:val="EC54E4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FF06D4E"/>
    <w:multiLevelType w:val="hybridMultilevel"/>
    <w:tmpl w:val="36EA3D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5396D"/>
    <w:multiLevelType w:val="hybridMultilevel"/>
    <w:tmpl w:val="82D24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C6858"/>
    <w:multiLevelType w:val="hybridMultilevel"/>
    <w:tmpl w:val="C2804C58"/>
    <w:lvl w:ilvl="0" w:tplc="C55AB7A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4AEEEC2E">
      <w:numFmt w:val="bullet"/>
      <w:lvlText w:val="•"/>
      <w:lvlJc w:val="left"/>
      <w:pPr>
        <w:ind w:left="2565" w:hanging="765"/>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7D0837"/>
    <w:multiLevelType w:val="hybridMultilevel"/>
    <w:tmpl w:val="D9621FEE"/>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248A2"/>
    <w:multiLevelType w:val="hybridMultilevel"/>
    <w:tmpl w:val="6DD057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0270A55"/>
    <w:multiLevelType w:val="hybridMultilevel"/>
    <w:tmpl w:val="C944E2FE"/>
    <w:lvl w:ilvl="0" w:tplc="B3380A40">
      <w:start w:val="1"/>
      <w:numFmt w:val="upperRoman"/>
      <w:lvlText w:val="%1."/>
      <w:lvlJc w:val="left"/>
      <w:pPr>
        <w:ind w:left="720" w:hanging="720"/>
      </w:pPr>
      <w:rPr>
        <w:rFonts w:hint="default"/>
        <w:b/>
      </w:rPr>
    </w:lvl>
    <w:lvl w:ilvl="1" w:tplc="D2BC03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C3E5D"/>
    <w:multiLevelType w:val="hybridMultilevel"/>
    <w:tmpl w:val="69820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2134CE"/>
    <w:multiLevelType w:val="hybridMultilevel"/>
    <w:tmpl w:val="7B803B48"/>
    <w:lvl w:ilvl="0" w:tplc="3BC8E750">
      <w:numFmt w:val="bullet"/>
      <w:lvlText w:val="-"/>
      <w:lvlJc w:val="left"/>
      <w:pPr>
        <w:ind w:left="1587" w:hanging="10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3ED4BCF"/>
    <w:multiLevelType w:val="hybridMultilevel"/>
    <w:tmpl w:val="E57AF75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60A51DC"/>
    <w:multiLevelType w:val="hybridMultilevel"/>
    <w:tmpl w:val="31DAC346"/>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C1F2031"/>
    <w:multiLevelType w:val="hybridMultilevel"/>
    <w:tmpl w:val="63B0D60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985BE8"/>
    <w:multiLevelType w:val="hybridMultilevel"/>
    <w:tmpl w:val="12C8CECA"/>
    <w:lvl w:ilvl="0" w:tplc="F82A2098">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384501"/>
    <w:multiLevelType w:val="hybridMultilevel"/>
    <w:tmpl w:val="70421A9C"/>
    <w:lvl w:ilvl="0" w:tplc="250CB038">
      <w:start w:val="1"/>
      <w:numFmt w:val="decimal"/>
      <w:lvlText w:val="%1."/>
      <w:lvlJc w:val="left"/>
      <w:pPr>
        <w:ind w:left="540" w:hanging="360"/>
      </w:pPr>
      <w:rPr>
        <w:lang w:val="en-U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7F727A64"/>
    <w:multiLevelType w:val="hybridMultilevel"/>
    <w:tmpl w:val="D9EE35AC"/>
    <w:lvl w:ilvl="0" w:tplc="0D549EA6">
      <w:start w:val="1"/>
      <w:numFmt w:val="decimal"/>
      <w:lvlText w:val="%1)"/>
      <w:lvlJc w:val="left"/>
      <w:pPr>
        <w:ind w:left="1017" w:hanging="4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4"/>
  </w:num>
  <w:num w:numId="3">
    <w:abstractNumId w:val="7"/>
  </w:num>
  <w:num w:numId="4">
    <w:abstractNumId w:val="10"/>
  </w:num>
  <w:num w:numId="5">
    <w:abstractNumId w:val="5"/>
  </w:num>
  <w:num w:numId="6">
    <w:abstractNumId w:val="16"/>
  </w:num>
  <w:num w:numId="7">
    <w:abstractNumId w:val="2"/>
  </w:num>
  <w:num w:numId="8">
    <w:abstractNumId w:val="11"/>
  </w:num>
  <w:num w:numId="9">
    <w:abstractNumId w:val="1"/>
  </w:num>
  <w:num w:numId="10">
    <w:abstractNumId w:val="4"/>
  </w:num>
  <w:num w:numId="11">
    <w:abstractNumId w:val="15"/>
  </w:num>
  <w:num w:numId="12">
    <w:abstractNumId w:val="12"/>
  </w:num>
  <w:num w:numId="13">
    <w:abstractNumId w:val="3"/>
  </w:num>
  <w:num w:numId="14">
    <w:abstractNumId w:val="13"/>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05"/>
    <w:rsid w:val="000144D9"/>
    <w:rsid w:val="00017984"/>
    <w:rsid w:val="00017B23"/>
    <w:rsid w:val="00046262"/>
    <w:rsid w:val="00065D22"/>
    <w:rsid w:val="00066158"/>
    <w:rsid w:val="000909E7"/>
    <w:rsid w:val="000A298C"/>
    <w:rsid w:val="000B1B05"/>
    <w:rsid w:val="000C0108"/>
    <w:rsid w:val="000C1FC1"/>
    <w:rsid w:val="000E0C4D"/>
    <w:rsid w:val="000F4ECD"/>
    <w:rsid w:val="00124CD9"/>
    <w:rsid w:val="001256F2"/>
    <w:rsid w:val="00135A28"/>
    <w:rsid w:val="00171AC2"/>
    <w:rsid w:val="001A22B3"/>
    <w:rsid w:val="001A66AD"/>
    <w:rsid w:val="001D6382"/>
    <w:rsid w:val="00205ED3"/>
    <w:rsid w:val="00217375"/>
    <w:rsid w:val="00220FBF"/>
    <w:rsid w:val="00222168"/>
    <w:rsid w:val="00230C15"/>
    <w:rsid w:val="00241F2F"/>
    <w:rsid w:val="00257076"/>
    <w:rsid w:val="002606A6"/>
    <w:rsid w:val="002625A7"/>
    <w:rsid w:val="002B3F47"/>
    <w:rsid w:val="002F3FED"/>
    <w:rsid w:val="003053EB"/>
    <w:rsid w:val="003476A4"/>
    <w:rsid w:val="0036068A"/>
    <w:rsid w:val="0039341C"/>
    <w:rsid w:val="00397A54"/>
    <w:rsid w:val="003C30FF"/>
    <w:rsid w:val="003C5F67"/>
    <w:rsid w:val="00407600"/>
    <w:rsid w:val="004109FA"/>
    <w:rsid w:val="004120D1"/>
    <w:rsid w:val="0041250A"/>
    <w:rsid w:val="00413D4F"/>
    <w:rsid w:val="00415C53"/>
    <w:rsid w:val="0041648F"/>
    <w:rsid w:val="0046393A"/>
    <w:rsid w:val="00495765"/>
    <w:rsid w:val="004B6761"/>
    <w:rsid w:val="004C0931"/>
    <w:rsid w:val="00504D0C"/>
    <w:rsid w:val="00520118"/>
    <w:rsid w:val="00525EBE"/>
    <w:rsid w:val="00526C5D"/>
    <w:rsid w:val="00565FBE"/>
    <w:rsid w:val="0056721F"/>
    <w:rsid w:val="00576D43"/>
    <w:rsid w:val="00583C2C"/>
    <w:rsid w:val="005871E3"/>
    <w:rsid w:val="005C501A"/>
    <w:rsid w:val="005C534C"/>
    <w:rsid w:val="005D1450"/>
    <w:rsid w:val="005E2D89"/>
    <w:rsid w:val="005E51C2"/>
    <w:rsid w:val="006003FC"/>
    <w:rsid w:val="00600A21"/>
    <w:rsid w:val="00610853"/>
    <w:rsid w:val="00627B4A"/>
    <w:rsid w:val="00642671"/>
    <w:rsid w:val="00652184"/>
    <w:rsid w:val="00654917"/>
    <w:rsid w:val="00672F7E"/>
    <w:rsid w:val="006872AF"/>
    <w:rsid w:val="00692AD1"/>
    <w:rsid w:val="006B0CF7"/>
    <w:rsid w:val="006B3F22"/>
    <w:rsid w:val="006D6585"/>
    <w:rsid w:val="006E007D"/>
    <w:rsid w:val="006E4806"/>
    <w:rsid w:val="006E4865"/>
    <w:rsid w:val="007270AE"/>
    <w:rsid w:val="00731056"/>
    <w:rsid w:val="007511E1"/>
    <w:rsid w:val="0077624C"/>
    <w:rsid w:val="00777B96"/>
    <w:rsid w:val="00786185"/>
    <w:rsid w:val="007A1203"/>
    <w:rsid w:val="007B49A1"/>
    <w:rsid w:val="007C1F24"/>
    <w:rsid w:val="007C3082"/>
    <w:rsid w:val="00800F3C"/>
    <w:rsid w:val="00801EFF"/>
    <w:rsid w:val="00842305"/>
    <w:rsid w:val="008542B7"/>
    <w:rsid w:val="008543E6"/>
    <w:rsid w:val="00863C25"/>
    <w:rsid w:val="00881E01"/>
    <w:rsid w:val="008A64C6"/>
    <w:rsid w:val="008D2895"/>
    <w:rsid w:val="008E41D2"/>
    <w:rsid w:val="008F7BBF"/>
    <w:rsid w:val="00901D36"/>
    <w:rsid w:val="0091234C"/>
    <w:rsid w:val="00914050"/>
    <w:rsid w:val="009166C5"/>
    <w:rsid w:val="00930E2E"/>
    <w:rsid w:val="00936DD9"/>
    <w:rsid w:val="009502A3"/>
    <w:rsid w:val="009517DC"/>
    <w:rsid w:val="00974724"/>
    <w:rsid w:val="009B216B"/>
    <w:rsid w:val="009B6182"/>
    <w:rsid w:val="00A064EF"/>
    <w:rsid w:val="00A52390"/>
    <w:rsid w:val="00A57BC9"/>
    <w:rsid w:val="00A94890"/>
    <w:rsid w:val="00AA7509"/>
    <w:rsid w:val="00AB2846"/>
    <w:rsid w:val="00AD044C"/>
    <w:rsid w:val="00AE7B4B"/>
    <w:rsid w:val="00AF367F"/>
    <w:rsid w:val="00B40D07"/>
    <w:rsid w:val="00B76978"/>
    <w:rsid w:val="00B81862"/>
    <w:rsid w:val="00B97F36"/>
    <w:rsid w:val="00BA4514"/>
    <w:rsid w:val="00BB150F"/>
    <w:rsid w:val="00BB55C2"/>
    <w:rsid w:val="00BE601E"/>
    <w:rsid w:val="00C034C7"/>
    <w:rsid w:val="00C1586C"/>
    <w:rsid w:val="00C23612"/>
    <w:rsid w:val="00C45589"/>
    <w:rsid w:val="00CA55CE"/>
    <w:rsid w:val="00CA5EDC"/>
    <w:rsid w:val="00CD669F"/>
    <w:rsid w:val="00CF078D"/>
    <w:rsid w:val="00CF5248"/>
    <w:rsid w:val="00D12278"/>
    <w:rsid w:val="00D52A22"/>
    <w:rsid w:val="00D7340C"/>
    <w:rsid w:val="00D73436"/>
    <w:rsid w:val="00D80B2E"/>
    <w:rsid w:val="00D86CE8"/>
    <w:rsid w:val="00D90A43"/>
    <w:rsid w:val="00DA150F"/>
    <w:rsid w:val="00DA1F58"/>
    <w:rsid w:val="00DB4730"/>
    <w:rsid w:val="00DE545A"/>
    <w:rsid w:val="00DE6202"/>
    <w:rsid w:val="00DE6932"/>
    <w:rsid w:val="00E22489"/>
    <w:rsid w:val="00E233E1"/>
    <w:rsid w:val="00E25EDE"/>
    <w:rsid w:val="00E27F51"/>
    <w:rsid w:val="00E3745C"/>
    <w:rsid w:val="00E419E1"/>
    <w:rsid w:val="00E54178"/>
    <w:rsid w:val="00E85725"/>
    <w:rsid w:val="00E860FF"/>
    <w:rsid w:val="00E924DA"/>
    <w:rsid w:val="00E96394"/>
    <w:rsid w:val="00EB6CA9"/>
    <w:rsid w:val="00EB73EA"/>
    <w:rsid w:val="00EC65FC"/>
    <w:rsid w:val="00EE1EEF"/>
    <w:rsid w:val="00EF3182"/>
    <w:rsid w:val="00F003A9"/>
    <w:rsid w:val="00F44E17"/>
    <w:rsid w:val="00F612E9"/>
    <w:rsid w:val="00F75355"/>
    <w:rsid w:val="00F77C22"/>
    <w:rsid w:val="00F800D7"/>
    <w:rsid w:val="00F91870"/>
    <w:rsid w:val="00FA3B23"/>
    <w:rsid w:val="00FA6137"/>
    <w:rsid w:val="00FA748F"/>
    <w:rsid w:val="00FB101F"/>
    <w:rsid w:val="00FC68C8"/>
    <w:rsid w:val="00FC763D"/>
    <w:rsid w:val="00FE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B7"/>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1"/>
    <w:uiPriority w:val="1"/>
    <w:qFormat/>
    <w:rsid w:val="008542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8542B7"/>
    <w:pPr>
      <w:ind w:firstLine="540"/>
      <w:jc w:val="center"/>
    </w:pPr>
    <w:rPr>
      <w:b/>
      <w:bCs/>
      <w:color w:val="000000"/>
      <w:lang w:val="ro-RO"/>
    </w:rPr>
  </w:style>
  <w:style w:type="character" w:customStyle="1" w:styleId="Heading1Char">
    <w:name w:val="Heading 1 Char"/>
    <w:basedOn w:val="DefaultParagraphFont"/>
    <w:uiPriority w:val="9"/>
    <w:rsid w:val="008542B7"/>
    <w:rPr>
      <w:rFonts w:asciiTheme="majorHAnsi" w:eastAsiaTheme="majorEastAsia" w:hAnsiTheme="majorHAnsi" w:cstheme="majorBidi"/>
      <w:b/>
      <w:bCs/>
      <w:color w:val="365F91" w:themeColor="accent1" w:themeShade="BF"/>
      <w:sz w:val="28"/>
      <w:szCs w:val="28"/>
      <w:lang w:val="ru-RU" w:eastAsia="ru-RU"/>
    </w:rPr>
  </w:style>
  <w:style w:type="character" w:customStyle="1" w:styleId="Heading1Char1">
    <w:name w:val="Heading 1 Char1"/>
    <w:basedOn w:val="DefaultParagraphFont"/>
    <w:link w:val="Heading1"/>
    <w:rsid w:val="008542B7"/>
    <w:rPr>
      <w:rFonts w:asciiTheme="majorHAnsi" w:eastAsiaTheme="majorEastAsia" w:hAnsiTheme="majorHAnsi" w:cstheme="majorBidi"/>
      <w:b/>
      <w:bCs/>
      <w:color w:val="365F91" w:themeColor="accent1" w:themeShade="BF"/>
      <w:sz w:val="28"/>
      <w:szCs w:val="28"/>
      <w:lang w:val="ru-RU" w:eastAsia="ru-RU"/>
    </w:rPr>
  </w:style>
  <w:style w:type="paragraph" w:styleId="Header">
    <w:name w:val="header"/>
    <w:basedOn w:val="Normal"/>
    <w:link w:val="HeaderChar"/>
    <w:uiPriority w:val="99"/>
    <w:unhideWhenUsed/>
    <w:rsid w:val="00017B23"/>
    <w:pPr>
      <w:tabs>
        <w:tab w:val="center" w:pos="4844"/>
        <w:tab w:val="right" w:pos="9689"/>
      </w:tabs>
    </w:pPr>
  </w:style>
  <w:style w:type="character" w:customStyle="1" w:styleId="HeaderChar">
    <w:name w:val="Header Char"/>
    <w:basedOn w:val="DefaultParagraphFont"/>
    <w:link w:val="Header"/>
    <w:uiPriority w:val="99"/>
    <w:rsid w:val="00017B23"/>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017B23"/>
    <w:pPr>
      <w:tabs>
        <w:tab w:val="center" w:pos="4844"/>
        <w:tab w:val="right" w:pos="9689"/>
      </w:tabs>
    </w:pPr>
  </w:style>
  <w:style w:type="character" w:customStyle="1" w:styleId="FooterChar">
    <w:name w:val="Footer Char"/>
    <w:basedOn w:val="DefaultParagraphFont"/>
    <w:link w:val="Footer"/>
    <w:uiPriority w:val="99"/>
    <w:rsid w:val="00017B23"/>
    <w:rPr>
      <w:rFonts w:ascii="Times New Roman" w:eastAsia="Times New Roman" w:hAnsi="Times New Roman" w:cs="Times New Roman"/>
      <w:sz w:val="24"/>
      <w:szCs w:val="24"/>
      <w:lang w:val="ru-RU" w:eastAsia="ru-RU"/>
    </w:rPr>
  </w:style>
  <w:style w:type="paragraph" w:customStyle="1" w:styleId="Default">
    <w:name w:val="Default"/>
    <w:rsid w:val="000A29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3F22"/>
    <w:pPr>
      <w:ind w:left="720"/>
      <w:contextualSpacing/>
    </w:pPr>
  </w:style>
  <w:style w:type="paragraph" w:styleId="NoSpacing">
    <w:name w:val="No Spacing"/>
    <w:uiPriority w:val="1"/>
    <w:qFormat/>
    <w:rsid w:val="007A1203"/>
    <w:pPr>
      <w:spacing w:after="0" w:line="240" w:lineRule="auto"/>
    </w:pPr>
    <w:rPr>
      <w:rFonts w:ascii="Times New Roman" w:eastAsia="Times New Roman" w:hAnsi="Times New Roman" w:cs="Times New Roman"/>
      <w:sz w:val="24"/>
      <w:szCs w:val="24"/>
      <w:lang w:val="ru-RU" w:eastAsia="ru-RU"/>
    </w:rPr>
  </w:style>
  <w:style w:type="paragraph" w:styleId="NormalWeb">
    <w:name w:val="Normal (Web)"/>
    <w:basedOn w:val="Default"/>
    <w:next w:val="Default"/>
    <w:uiPriority w:val="99"/>
    <w:rsid w:val="00E860FF"/>
    <w:rPr>
      <w:rFonts w:eastAsia="Times New Roman"/>
      <w:color w:val="auto"/>
      <w:lang w:val="ru-RU" w:eastAsia="ru-RU"/>
    </w:rPr>
  </w:style>
  <w:style w:type="table" w:styleId="TableGrid">
    <w:name w:val="Table Grid"/>
    <w:basedOn w:val="TableNormal"/>
    <w:rsid w:val="00652184"/>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F3182"/>
    <w:rPr>
      <w:sz w:val="16"/>
      <w:szCs w:val="16"/>
    </w:rPr>
  </w:style>
  <w:style w:type="paragraph" w:styleId="CommentText">
    <w:name w:val="annotation text"/>
    <w:basedOn w:val="Normal"/>
    <w:link w:val="CommentTextChar"/>
    <w:uiPriority w:val="99"/>
    <w:semiHidden/>
    <w:unhideWhenUsed/>
    <w:rsid w:val="00EF3182"/>
    <w:rPr>
      <w:sz w:val="20"/>
      <w:szCs w:val="20"/>
    </w:rPr>
  </w:style>
  <w:style w:type="character" w:customStyle="1" w:styleId="CommentTextChar">
    <w:name w:val="Comment Text Char"/>
    <w:basedOn w:val="DefaultParagraphFont"/>
    <w:link w:val="CommentText"/>
    <w:uiPriority w:val="99"/>
    <w:semiHidden/>
    <w:rsid w:val="00EF3182"/>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EF3182"/>
    <w:rPr>
      <w:b/>
      <w:bCs/>
    </w:rPr>
  </w:style>
  <w:style w:type="character" w:customStyle="1" w:styleId="CommentSubjectChar">
    <w:name w:val="Comment Subject Char"/>
    <w:basedOn w:val="CommentTextChar"/>
    <w:link w:val="CommentSubject"/>
    <w:uiPriority w:val="99"/>
    <w:semiHidden/>
    <w:rsid w:val="00EF3182"/>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EF3182"/>
    <w:rPr>
      <w:rFonts w:ascii="Tahoma" w:hAnsi="Tahoma" w:cs="Tahoma"/>
      <w:sz w:val="16"/>
      <w:szCs w:val="16"/>
    </w:rPr>
  </w:style>
  <w:style w:type="character" w:customStyle="1" w:styleId="BalloonTextChar">
    <w:name w:val="Balloon Text Char"/>
    <w:basedOn w:val="DefaultParagraphFont"/>
    <w:link w:val="BalloonText"/>
    <w:uiPriority w:val="99"/>
    <w:semiHidden/>
    <w:rsid w:val="00EF3182"/>
    <w:rPr>
      <w:rFonts w:ascii="Tahoma" w:eastAsia="Times New Roman" w:hAnsi="Tahoma" w:cs="Tahoma"/>
      <w:sz w:val="16"/>
      <w:szCs w:val="16"/>
      <w:lang w:val="ru-RU" w:eastAsia="ru-RU"/>
    </w:rPr>
  </w:style>
  <w:style w:type="paragraph" w:customStyle="1" w:styleId="a">
    <w:name w:val="Абзац списка"/>
    <w:basedOn w:val="Normal"/>
    <w:qFormat/>
    <w:rsid w:val="00D73436"/>
    <w:pPr>
      <w:ind w:left="720"/>
      <w:jc w:val="both"/>
    </w:pPr>
    <w:rPr>
      <w:rFonts w:ascii="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B7"/>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1"/>
    <w:uiPriority w:val="1"/>
    <w:qFormat/>
    <w:rsid w:val="008542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8542B7"/>
    <w:pPr>
      <w:ind w:firstLine="540"/>
      <w:jc w:val="center"/>
    </w:pPr>
    <w:rPr>
      <w:b/>
      <w:bCs/>
      <w:color w:val="000000"/>
      <w:lang w:val="ro-RO"/>
    </w:rPr>
  </w:style>
  <w:style w:type="character" w:customStyle="1" w:styleId="Heading1Char">
    <w:name w:val="Heading 1 Char"/>
    <w:basedOn w:val="DefaultParagraphFont"/>
    <w:uiPriority w:val="9"/>
    <w:rsid w:val="008542B7"/>
    <w:rPr>
      <w:rFonts w:asciiTheme="majorHAnsi" w:eastAsiaTheme="majorEastAsia" w:hAnsiTheme="majorHAnsi" w:cstheme="majorBidi"/>
      <w:b/>
      <w:bCs/>
      <w:color w:val="365F91" w:themeColor="accent1" w:themeShade="BF"/>
      <w:sz w:val="28"/>
      <w:szCs w:val="28"/>
      <w:lang w:val="ru-RU" w:eastAsia="ru-RU"/>
    </w:rPr>
  </w:style>
  <w:style w:type="character" w:customStyle="1" w:styleId="Heading1Char1">
    <w:name w:val="Heading 1 Char1"/>
    <w:basedOn w:val="DefaultParagraphFont"/>
    <w:link w:val="Heading1"/>
    <w:rsid w:val="008542B7"/>
    <w:rPr>
      <w:rFonts w:asciiTheme="majorHAnsi" w:eastAsiaTheme="majorEastAsia" w:hAnsiTheme="majorHAnsi" w:cstheme="majorBidi"/>
      <w:b/>
      <w:bCs/>
      <w:color w:val="365F91" w:themeColor="accent1" w:themeShade="BF"/>
      <w:sz w:val="28"/>
      <w:szCs w:val="28"/>
      <w:lang w:val="ru-RU" w:eastAsia="ru-RU"/>
    </w:rPr>
  </w:style>
  <w:style w:type="paragraph" w:styleId="Header">
    <w:name w:val="header"/>
    <w:basedOn w:val="Normal"/>
    <w:link w:val="HeaderChar"/>
    <w:uiPriority w:val="99"/>
    <w:unhideWhenUsed/>
    <w:rsid w:val="00017B23"/>
    <w:pPr>
      <w:tabs>
        <w:tab w:val="center" w:pos="4844"/>
        <w:tab w:val="right" w:pos="9689"/>
      </w:tabs>
    </w:pPr>
  </w:style>
  <w:style w:type="character" w:customStyle="1" w:styleId="HeaderChar">
    <w:name w:val="Header Char"/>
    <w:basedOn w:val="DefaultParagraphFont"/>
    <w:link w:val="Header"/>
    <w:uiPriority w:val="99"/>
    <w:rsid w:val="00017B23"/>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017B23"/>
    <w:pPr>
      <w:tabs>
        <w:tab w:val="center" w:pos="4844"/>
        <w:tab w:val="right" w:pos="9689"/>
      </w:tabs>
    </w:pPr>
  </w:style>
  <w:style w:type="character" w:customStyle="1" w:styleId="FooterChar">
    <w:name w:val="Footer Char"/>
    <w:basedOn w:val="DefaultParagraphFont"/>
    <w:link w:val="Footer"/>
    <w:uiPriority w:val="99"/>
    <w:rsid w:val="00017B23"/>
    <w:rPr>
      <w:rFonts w:ascii="Times New Roman" w:eastAsia="Times New Roman" w:hAnsi="Times New Roman" w:cs="Times New Roman"/>
      <w:sz w:val="24"/>
      <w:szCs w:val="24"/>
      <w:lang w:val="ru-RU" w:eastAsia="ru-RU"/>
    </w:rPr>
  </w:style>
  <w:style w:type="paragraph" w:customStyle="1" w:styleId="Default">
    <w:name w:val="Default"/>
    <w:rsid w:val="000A29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3F22"/>
    <w:pPr>
      <w:ind w:left="720"/>
      <w:contextualSpacing/>
    </w:pPr>
  </w:style>
  <w:style w:type="paragraph" w:styleId="NoSpacing">
    <w:name w:val="No Spacing"/>
    <w:uiPriority w:val="1"/>
    <w:qFormat/>
    <w:rsid w:val="007A1203"/>
    <w:pPr>
      <w:spacing w:after="0" w:line="240" w:lineRule="auto"/>
    </w:pPr>
    <w:rPr>
      <w:rFonts w:ascii="Times New Roman" w:eastAsia="Times New Roman" w:hAnsi="Times New Roman" w:cs="Times New Roman"/>
      <w:sz w:val="24"/>
      <w:szCs w:val="24"/>
      <w:lang w:val="ru-RU" w:eastAsia="ru-RU"/>
    </w:rPr>
  </w:style>
  <w:style w:type="paragraph" w:styleId="NormalWeb">
    <w:name w:val="Normal (Web)"/>
    <w:basedOn w:val="Default"/>
    <w:next w:val="Default"/>
    <w:uiPriority w:val="99"/>
    <w:rsid w:val="00E860FF"/>
    <w:rPr>
      <w:rFonts w:eastAsia="Times New Roman"/>
      <w:color w:val="auto"/>
      <w:lang w:val="ru-RU" w:eastAsia="ru-RU"/>
    </w:rPr>
  </w:style>
  <w:style w:type="table" w:styleId="TableGrid">
    <w:name w:val="Table Grid"/>
    <w:basedOn w:val="TableNormal"/>
    <w:rsid w:val="00652184"/>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F3182"/>
    <w:rPr>
      <w:sz w:val="16"/>
      <w:szCs w:val="16"/>
    </w:rPr>
  </w:style>
  <w:style w:type="paragraph" w:styleId="CommentText">
    <w:name w:val="annotation text"/>
    <w:basedOn w:val="Normal"/>
    <w:link w:val="CommentTextChar"/>
    <w:uiPriority w:val="99"/>
    <w:semiHidden/>
    <w:unhideWhenUsed/>
    <w:rsid w:val="00EF3182"/>
    <w:rPr>
      <w:sz w:val="20"/>
      <w:szCs w:val="20"/>
    </w:rPr>
  </w:style>
  <w:style w:type="character" w:customStyle="1" w:styleId="CommentTextChar">
    <w:name w:val="Comment Text Char"/>
    <w:basedOn w:val="DefaultParagraphFont"/>
    <w:link w:val="CommentText"/>
    <w:uiPriority w:val="99"/>
    <w:semiHidden/>
    <w:rsid w:val="00EF3182"/>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EF3182"/>
    <w:rPr>
      <w:b/>
      <w:bCs/>
    </w:rPr>
  </w:style>
  <w:style w:type="character" w:customStyle="1" w:styleId="CommentSubjectChar">
    <w:name w:val="Comment Subject Char"/>
    <w:basedOn w:val="CommentTextChar"/>
    <w:link w:val="CommentSubject"/>
    <w:uiPriority w:val="99"/>
    <w:semiHidden/>
    <w:rsid w:val="00EF3182"/>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EF3182"/>
    <w:rPr>
      <w:rFonts w:ascii="Tahoma" w:hAnsi="Tahoma" w:cs="Tahoma"/>
      <w:sz w:val="16"/>
      <w:szCs w:val="16"/>
    </w:rPr>
  </w:style>
  <w:style w:type="character" w:customStyle="1" w:styleId="BalloonTextChar">
    <w:name w:val="Balloon Text Char"/>
    <w:basedOn w:val="DefaultParagraphFont"/>
    <w:link w:val="BalloonText"/>
    <w:uiPriority w:val="99"/>
    <w:semiHidden/>
    <w:rsid w:val="00EF3182"/>
    <w:rPr>
      <w:rFonts w:ascii="Tahoma" w:eastAsia="Times New Roman" w:hAnsi="Tahoma" w:cs="Tahoma"/>
      <w:sz w:val="16"/>
      <w:szCs w:val="16"/>
      <w:lang w:val="ru-RU" w:eastAsia="ru-RU"/>
    </w:rPr>
  </w:style>
  <w:style w:type="paragraph" w:customStyle="1" w:styleId="a">
    <w:name w:val="Абзац списка"/>
    <w:basedOn w:val="Normal"/>
    <w:qFormat/>
    <w:rsid w:val="00D73436"/>
    <w:pPr>
      <w:ind w:left="720"/>
      <w:jc w:val="both"/>
    </w:pPr>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8646">
      <w:bodyDiv w:val="1"/>
      <w:marLeft w:val="0"/>
      <w:marRight w:val="0"/>
      <w:marTop w:val="0"/>
      <w:marBottom w:val="0"/>
      <w:divBdr>
        <w:top w:val="none" w:sz="0" w:space="0" w:color="auto"/>
        <w:left w:val="none" w:sz="0" w:space="0" w:color="auto"/>
        <w:bottom w:val="none" w:sz="0" w:space="0" w:color="auto"/>
        <w:right w:val="none" w:sz="0" w:space="0" w:color="auto"/>
      </w:divBdr>
    </w:div>
    <w:div w:id="9372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5A7D-6205-447A-B84C-0582DD58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5329</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Sergiu Copacean</cp:lastModifiedBy>
  <cp:revision>3</cp:revision>
  <cp:lastPrinted>2017-12-08T08:40:00Z</cp:lastPrinted>
  <dcterms:created xsi:type="dcterms:W3CDTF">2017-12-08T08:40:00Z</dcterms:created>
  <dcterms:modified xsi:type="dcterms:W3CDTF">2017-12-08T08:40:00Z</dcterms:modified>
</cp:coreProperties>
</file>