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B7D" w:rsidRPr="00BA1E5E" w:rsidRDefault="00A06B7D">
      <w:pPr>
        <w:pStyle w:val="cn"/>
        <w:rPr>
          <w:sz w:val="28"/>
          <w:szCs w:val="28"/>
          <w:lang w:val="ro-RO"/>
        </w:rPr>
      </w:pPr>
      <w:bookmarkStart w:id="0" w:name="_GoBack"/>
      <w:bookmarkEnd w:id="0"/>
    </w:p>
    <w:p w:rsidR="00A06B7D" w:rsidRPr="00BA1E5E" w:rsidRDefault="00A06B7D">
      <w:pPr>
        <w:pStyle w:val="tt"/>
        <w:rPr>
          <w:sz w:val="28"/>
          <w:szCs w:val="28"/>
          <w:lang w:val="ro-RO"/>
        </w:rPr>
      </w:pPr>
    </w:p>
    <w:p w:rsidR="0005367B" w:rsidRPr="00BA1E5E" w:rsidRDefault="0005367B" w:rsidP="0005367B">
      <w:pPr>
        <w:pStyle w:val="tt"/>
        <w:ind w:left="7920" w:firstLine="720"/>
        <w:rPr>
          <w:b w:val="0"/>
          <w:i/>
          <w:sz w:val="28"/>
          <w:szCs w:val="28"/>
          <w:lang w:val="ro-RO"/>
        </w:rPr>
      </w:pPr>
      <w:r w:rsidRPr="00BA1E5E">
        <w:rPr>
          <w:b w:val="0"/>
          <w:i/>
          <w:sz w:val="28"/>
          <w:szCs w:val="28"/>
          <w:lang w:val="ro-RO"/>
        </w:rPr>
        <w:t xml:space="preserve">Proiect </w:t>
      </w:r>
    </w:p>
    <w:p w:rsidR="0005367B" w:rsidRPr="00BA1E5E" w:rsidRDefault="0005367B">
      <w:pPr>
        <w:pStyle w:val="tt"/>
        <w:rPr>
          <w:sz w:val="28"/>
          <w:szCs w:val="28"/>
          <w:lang w:val="ro-RO"/>
        </w:rPr>
      </w:pPr>
    </w:p>
    <w:p w:rsidR="0005367B" w:rsidRPr="00BA1E5E" w:rsidRDefault="0005367B">
      <w:pPr>
        <w:pStyle w:val="tt"/>
        <w:rPr>
          <w:sz w:val="28"/>
          <w:szCs w:val="28"/>
          <w:lang w:val="ro-RO"/>
        </w:rPr>
      </w:pPr>
      <w:r w:rsidRPr="00BA1E5E">
        <w:rPr>
          <w:sz w:val="28"/>
          <w:szCs w:val="28"/>
          <w:lang w:val="ro-RO"/>
        </w:rPr>
        <w:t xml:space="preserve">GUVERNUL REPUBLICII MOLDOVA </w:t>
      </w:r>
    </w:p>
    <w:p w:rsidR="0005367B" w:rsidRPr="00BA1E5E" w:rsidRDefault="0005367B">
      <w:pPr>
        <w:pStyle w:val="tt"/>
        <w:rPr>
          <w:sz w:val="28"/>
          <w:szCs w:val="28"/>
          <w:lang w:val="ro-RO"/>
        </w:rPr>
      </w:pPr>
    </w:p>
    <w:p w:rsidR="0005367B" w:rsidRPr="00BA1E5E" w:rsidRDefault="0005367B">
      <w:pPr>
        <w:pStyle w:val="tt"/>
        <w:rPr>
          <w:sz w:val="28"/>
          <w:szCs w:val="28"/>
          <w:lang w:val="ro-RO"/>
        </w:rPr>
      </w:pPr>
      <w:r w:rsidRPr="00BA1E5E">
        <w:rPr>
          <w:sz w:val="28"/>
          <w:szCs w:val="28"/>
          <w:lang w:val="ro-RO"/>
        </w:rPr>
        <w:t xml:space="preserve">H O T Ă R Î R E  nr. ________ </w:t>
      </w:r>
    </w:p>
    <w:p w:rsidR="0005367B" w:rsidRPr="00BA1E5E" w:rsidRDefault="0005367B">
      <w:pPr>
        <w:pStyle w:val="tt"/>
        <w:rPr>
          <w:sz w:val="28"/>
          <w:szCs w:val="28"/>
          <w:lang w:val="ro-RO"/>
        </w:rPr>
      </w:pPr>
      <w:r w:rsidRPr="00BA1E5E">
        <w:rPr>
          <w:sz w:val="28"/>
          <w:szCs w:val="28"/>
          <w:lang w:val="ro-RO"/>
        </w:rPr>
        <w:t xml:space="preserve">din „ ___” ______________ 2016 </w:t>
      </w:r>
    </w:p>
    <w:p w:rsidR="0005367B" w:rsidRPr="00BA1E5E" w:rsidRDefault="0005367B">
      <w:pPr>
        <w:pStyle w:val="tt"/>
        <w:rPr>
          <w:sz w:val="28"/>
          <w:szCs w:val="28"/>
          <w:lang w:val="ro-RO"/>
        </w:rPr>
      </w:pPr>
    </w:p>
    <w:p w:rsidR="0005367B" w:rsidRPr="00BA1E5E" w:rsidRDefault="0005367B">
      <w:pPr>
        <w:pStyle w:val="tt"/>
        <w:rPr>
          <w:sz w:val="28"/>
          <w:szCs w:val="28"/>
          <w:lang w:val="ro-RO"/>
        </w:rPr>
      </w:pPr>
      <w:r w:rsidRPr="00BA1E5E">
        <w:rPr>
          <w:sz w:val="28"/>
          <w:szCs w:val="28"/>
          <w:lang w:val="ro-RO"/>
        </w:rPr>
        <w:t xml:space="preserve">cu privire la </w:t>
      </w:r>
      <w:r w:rsidR="00ED20E7" w:rsidRPr="00BA1E5E">
        <w:rPr>
          <w:sz w:val="28"/>
          <w:szCs w:val="28"/>
          <w:lang w:val="ro-RO"/>
        </w:rPr>
        <w:t xml:space="preserve">aprobarea Metodologiei de calculare a tarifelor maxime </w:t>
      </w:r>
    </w:p>
    <w:p w:rsidR="00A06B7D" w:rsidRPr="00BA1E5E" w:rsidRDefault="00ED20E7">
      <w:pPr>
        <w:pStyle w:val="tt"/>
        <w:rPr>
          <w:sz w:val="28"/>
          <w:szCs w:val="28"/>
          <w:lang w:val="ro-RO"/>
        </w:rPr>
      </w:pPr>
      <w:r w:rsidRPr="00BA1E5E">
        <w:rPr>
          <w:sz w:val="28"/>
          <w:szCs w:val="28"/>
          <w:lang w:val="ro-RO"/>
        </w:rPr>
        <w:t>pentru exercitarea dreptului de acces pe proprietăţile publice şi/sau de utilizare partajată a infrastructurii fizice</w:t>
      </w:r>
    </w:p>
    <w:p w:rsidR="00A06B7D" w:rsidRPr="00BA1E5E" w:rsidRDefault="00ED20E7">
      <w:pPr>
        <w:pStyle w:val="cn"/>
        <w:rPr>
          <w:b/>
          <w:bCs/>
          <w:sz w:val="28"/>
          <w:szCs w:val="28"/>
          <w:lang w:val="ro-RO"/>
        </w:rPr>
      </w:pPr>
      <w:r w:rsidRPr="00BA1E5E">
        <w:rPr>
          <w:b/>
          <w:bCs/>
          <w:sz w:val="28"/>
          <w:szCs w:val="28"/>
          <w:lang w:val="ro-RO"/>
        </w:rPr>
        <w:t> </w:t>
      </w:r>
    </w:p>
    <w:p w:rsidR="00A06B7D" w:rsidRPr="00BA1E5E" w:rsidRDefault="0005367B">
      <w:pPr>
        <w:pStyle w:val="cn"/>
        <w:rPr>
          <w:sz w:val="28"/>
          <w:szCs w:val="28"/>
          <w:lang w:val="ro-RO"/>
        </w:rPr>
      </w:pPr>
      <w:r w:rsidRPr="00BA1E5E">
        <w:rPr>
          <w:sz w:val="28"/>
          <w:szCs w:val="28"/>
          <w:lang w:val="ro-RO"/>
        </w:rPr>
        <w:t>--------------------------------------------------------------------------------------------------</w:t>
      </w:r>
      <w:r w:rsidRPr="00BA1E5E">
        <w:rPr>
          <w:sz w:val="28"/>
          <w:szCs w:val="28"/>
          <w:lang w:val="ro-RO"/>
        </w:rPr>
        <w:tab/>
      </w:r>
      <w:r w:rsidR="00ED20E7" w:rsidRPr="00BA1E5E">
        <w:rPr>
          <w:sz w:val="28"/>
          <w:szCs w:val="28"/>
          <w:lang w:val="ro-RO"/>
        </w:rPr>
        <w:t> </w:t>
      </w:r>
    </w:p>
    <w:p w:rsidR="00A06B7D" w:rsidRPr="00BA1E5E" w:rsidRDefault="00A06B7D">
      <w:pPr>
        <w:pStyle w:val="cn"/>
        <w:rPr>
          <w:sz w:val="28"/>
          <w:szCs w:val="28"/>
          <w:lang w:val="ro-RO"/>
        </w:rPr>
      </w:pPr>
    </w:p>
    <w:p w:rsidR="00A06B7D" w:rsidRPr="00BA1E5E" w:rsidRDefault="00ED20E7">
      <w:pPr>
        <w:pStyle w:val="NormalWeb"/>
        <w:rPr>
          <w:sz w:val="28"/>
          <w:szCs w:val="28"/>
          <w:lang w:val="ro-RO"/>
        </w:rPr>
      </w:pPr>
      <w:r w:rsidRPr="00BA1E5E">
        <w:rPr>
          <w:sz w:val="28"/>
          <w:szCs w:val="28"/>
          <w:lang w:val="ro-RO"/>
        </w:rPr>
        <w:t>În temeiul art.9 alin.(2) din Legea nr.</w:t>
      </w:r>
      <w:r w:rsidR="00873A40" w:rsidRPr="00BA1E5E">
        <w:rPr>
          <w:sz w:val="28"/>
          <w:szCs w:val="28"/>
          <w:lang w:val="ro-RO"/>
        </w:rPr>
        <w:t>28</w:t>
      </w:r>
      <w:r w:rsidRPr="00BA1E5E">
        <w:rPr>
          <w:sz w:val="28"/>
          <w:szCs w:val="28"/>
          <w:lang w:val="ro-RO"/>
        </w:rPr>
        <w:t xml:space="preserve"> din </w:t>
      </w:r>
      <w:r w:rsidR="00873A40" w:rsidRPr="00BA1E5E">
        <w:rPr>
          <w:sz w:val="28"/>
          <w:szCs w:val="28"/>
          <w:lang w:val="ro-RO"/>
        </w:rPr>
        <w:t>10</w:t>
      </w:r>
      <w:r w:rsidRPr="00BA1E5E">
        <w:rPr>
          <w:sz w:val="28"/>
          <w:szCs w:val="28"/>
          <w:lang w:val="ro-RO"/>
        </w:rPr>
        <w:t xml:space="preserve"> martie 2016 </w:t>
      </w:r>
      <w:r w:rsidRPr="00BA1E5E">
        <w:rPr>
          <w:bCs/>
          <w:sz w:val="28"/>
          <w:szCs w:val="28"/>
          <w:lang w:val="ro-RO"/>
        </w:rPr>
        <w:t>privind accesul pe proprietăţi şi utilizarea partajată a infrastructurii asociate reţelelor publice de comunicaţii electronice</w:t>
      </w:r>
      <w:r w:rsidRPr="00BA1E5E">
        <w:rPr>
          <w:rStyle w:val="6"/>
          <w:sz w:val="28"/>
          <w:szCs w:val="28"/>
          <w:lang w:val="ro-RO"/>
        </w:rPr>
        <w:t xml:space="preserve"> </w:t>
      </w:r>
      <w:r w:rsidRPr="00BA1E5E">
        <w:rPr>
          <w:sz w:val="28"/>
          <w:szCs w:val="28"/>
          <w:lang w:val="ro-RO"/>
        </w:rPr>
        <w:t>(Monitorul Oficial al Republicii Moldova, 2016, nr.</w:t>
      </w:r>
      <w:r w:rsidR="00873A40" w:rsidRPr="00BA1E5E">
        <w:rPr>
          <w:sz w:val="28"/>
          <w:szCs w:val="28"/>
          <w:lang w:val="ro-RO"/>
        </w:rPr>
        <w:t>100-105</w:t>
      </w:r>
      <w:r w:rsidRPr="00BA1E5E">
        <w:rPr>
          <w:sz w:val="28"/>
          <w:szCs w:val="28"/>
          <w:lang w:val="ro-RO"/>
        </w:rPr>
        <w:t>, art.</w:t>
      </w:r>
      <w:r w:rsidR="00873A40" w:rsidRPr="00BA1E5E">
        <w:rPr>
          <w:sz w:val="28"/>
          <w:szCs w:val="28"/>
          <w:lang w:val="ro-RO"/>
        </w:rPr>
        <w:t>194)</w:t>
      </w:r>
      <w:r w:rsidRPr="00BA1E5E">
        <w:rPr>
          <w:sz w:val="28"/>
          <w:szCs w:val="28"/>
          <w:lang w:val="ro-RO"/>
        </w:rPr>
        <w:t xml:space="preserve">, Guvernul </w:t>
      </w:r>
      <w:r w:rsidR="00BD6CE2" w:rsidRPr="00BA1E5E">
        <w:rPr>
          <w:sz w:val="28"/>
          <w:szCs w:val="28"/>
          <w:lang w:val="ro-RO"/>
        </w:rPr>
        <w:t>Republicii Moldova</w:t>
      </w:r>
    </w:p>
    <w:p w:rsidR="00A06B7D" w:rsidRPr="00BA1E5E" w:rsidRDefault="00A06B7D">
      <w:pPr>
        <w:pStyle w:val="NormalWeb"/>
        <w:rPr>
          <w:sz w:val="28"/>
          <w:szCs w:val="28"/>
          <w:lang w:val="ro-RO"/>
        </w:rPr>
      </w:pPr>
    </w:p>
    <w:p w:rsidR="00A06B7D" w:rsidRPr="00BA1E5E" w:rsidRDefault="00ED20E7">
      <w:pPr>
        <w:pStyle w:val="cb"/>
        <w:rPr>
          <w:sz w:val="28"/>
          <w:szCs w:val="28"/>
          <w:lang w:val="ro-RO"/>
        </w:rPr>
      </w:pPr>
      <w:r w:rsidRPr="00BA1E5E">
        <w:rPr>
          <w:sz w:val="28"/>
          <w:szCs w:val="28"/>
          <w:lang w:val="ro-RO"/>
        </w:rPr>
        <w:t>HOTĂRĂŞTE:</w:t>
      </w:r>
    </w:p>
    <w:p w:rsidR="00EE2AD7" w:rsidRPr="00BA1E5E" w:rsidRDefault="00BD6CE2" w:rsidP="00EE2AD7">
      <w:pPr>
        <w:pStyle w:val="NormalWeb"/>
        <w:rPr>
          <w:sz w:val="28"/>
          <w:szCs w:val="28"/>
          <w:lang w:val="ro-RO"/>
        </w:rPr>
      </w:pPr>
      <w:r w:rsidRPr="00BA1E5E">
        <w:rPr>
          <w:sz w:val="28"/>
          <w:szCs w:val="28"/>
          <w:lang w:val="ro-RO"/>
        </w:rPr>
        <w:t xml:space="preserve">Se aprobă </w:t>
      </w:r>
      <w:r w:rsidR="00ED20E7" w:rsidRPr="00BA1E5E">
        <w:rPr>
          <w:sz w:val="28"/>
          <w:szCs w:val="28"/>
          <w:lang w:val="ro-RO"/>
        </w:rPr>
        <w:t xml:space="preserve">Metodologia </w:t>
      </w:r>
      <w:r w:rsidR="00ED20E7" w:rsidRPr="00BA1E5E">
        <w:rPr>
          <w:bCs/>
          <w:sz w:val="28"/>
          <w:szCs w:val="28"/>
          <w:lang w:val="ro-RO"/>
        </w:rPr>
        <w:t>de calculare a tarifelor maxime pentru exercitarea dreptului de acces pe proprietăţile publice şi/sau de utilizare partajată a infrastructurii fizice</w:t>
      </w:r>
      <w:r w:rsidR="00ED20E7" w:rsidRPr="00BA1E5E">
        <w:rPr>
          <w:sz w:val="28"/>
          <w:szCs w:val="28"/>
          <w:lang w:val="ro-RO"/>
        </w:rPr>
        <w:t>, conform anexei nr.1.</w:t>
      </w:r>
    </w:p>
    <w:p w:rsidR="0005367B" w:rsidRPr="00BA1E5E" w:rsidRDefault="0005367B">
      <w:pPr>
        <w:pStyle w:val="NormalWeb"/>
        <w:rPr>
          <w:sz w:val="28"/>
          <w:szCs w:val="28"/>
          <w:lang w:val="ro-RO"/>
        </w:rPr>
      </w:pPr>
    </w:p>
    <w:p w:rsidR="0005367B" w:rsidRPr="00BA1E5E" w:rsidRDefault="0005367B">
      <w:pPr>
        <w:pStyle w:val="NormalWeb"/>
        <w:rPr>
          <w:sz w:val="28"/>
          <w:szCs w:val="28"/>
          <w:lang w:val="ro-RO"/>
        </w:rPr>
      </w:pPr>
    </w:p>
    <w:tbl>
      <w:tblPr>
        <w:tblW w:w="0" w:type="auto"/>
        <w:tblInd w:w="567" w:type="dxa"/>
        <w:tblLook w:val="04A0" w:firstRow="1" w:lastRow="0" w:firstColumn="1" w:lastColumn="0" w:noHBand="0" w:noVBand="1"/>
      </w:tblPr>
      <w:tblGrid>
        <w:gridCol w:w="5290"/>
        <w:gridCol w:w="2260"/>
      </w:tblGrid>
      <w:tr w:rsidR="00A06B7D" w:rsidRPr="00BA1E5E" w:rsidTr="0005367B">
        <w:tc>
          <w:tcPr>
            <w:tcW w:w="5290" w:type="dxa"/>
            <w:tcMar>
              <w:top w:w="15" w:type="dxa"/>
              <w:left w:w="45" w:type="dxa"/>
              <w:bottom w:w="15" w:type="dxa"/>
              <w:right w:w="480" w:type="dxa"/>
            </w:tcMar>
            <w:hideMark/>
          </w:tcPr>
          <w:p w:rsidR="00A06B7D" w:rsidRPr="00BA1E5E" w:rsidRDefault="00ED20E7">
            <w:pPr>
              <w:spacing w:before="240"/>
              <w:rPr>
                <w:rFonts w:eastAsia="Times New Roman"/>
                <w:b/>
                <w:bCs/>
                <w:sz w:val="28"/>
                <w:szCs w:val="28"/>
                <w:lang w:val="ro-RO"/>
              </w:rPr>
            </w:pPr>
            <w:r w:rsidRPr="00BA1E5E">
              <w:rPr>
                <w:rFonts w:eastAsia="Times New Roman"/>
                <w:b/>
                <w:bCs/>
                <w:sz w:val="28"/>
                <w:szCs w:val="28"/>
                <w:lang w:val="ro-RO"/>
              </w:rPr>
              <w:t xml:space="preserve">PRIM-MINISTRU </w:t>
            </w:r>
          </w:p>
        </w:tc>
        <w:tc>
          <w:tcPr>
            <w:tcW w:w="0" w:type="auto"/>
            <w:tcMar>
              <w:top w:w="15" w:type="dxa"/>
              <w:left w:w="45" w:type="dxa"/>
              <w:bottom w:w="15" w:type="dxa"/>
              <w:right w:w="45" w:type="dxa"/>
            </w:tcMar>
            <w:hideMark/>
          </w:tcPr>
          <w:p w:rsidR="00A06B7D" w:rsidRPr="00BA1E5E" w:rsidRDefault="00ED20E7">
            <w:pPr>
              <w:spacing w:before="240"/>
              <w:rPr>
                <w:rFonts w:eastAsia="Times New Roman"/>
                <w:b/>
                <w:bCs/>
                <w:sz w:val="28"/>
                <w:szCs w:val="28"/>
                <w:lang w:val="ro-RO"/>
              </w:rPr>
            </w:pPr>
            <w:r w:rsidRPr="00BA1E5E">
              <w:rPr>
                <w:rFonts w:eastAsia="Times New Roman"/>
                <w:b/>
                <w:bCs/>
                <w:sz w:val="28"/>
                <w:szCs w:val="28"/>
                <w:lang w:val="ro-RO"/>
              </w:rPr>
              <w:t>Pavel FILIP</w:t>
            </w:r>
          </w:p>
          <w:p w:rsidR="00A06B7D" w:rsidRPr="00BA1E5E" w:rsidRDefault="00ED20E7">
            <w:pPr>
              <w:pStyle w:val="NormalWeb"/>
              <w:rPr>
                <w:b/>
                <w:bCs/>
                <w:sz w:val="28"/>
                <w:szCs w:val="28"/>
                <w:lang w:val="ro-RO"/>
              </w:rPr>
            </w:pPr>
            <w:r w:rsidRPr="00BA1E5E">
              <w:rPr>
                <w:b/>
                <w:bCs/>
                <w:sz w:val="28"/>
                <w:szCs w:val="28"/>
                <w:lang w:val="ro-RO"/>
              </w:rPr>
              <w:t> </w:t>
            </w:r>
          </w:p>
        </w:tc>
      </w:tr>
      <w:tr w:rsidR="00A06B7D" w:rsidRPr="00BA1E5E" w:rsidTr="0005367B">
        <w:tc>
          <w:tcPr>
            <w:tcW w:w="5290" w:type="dxa"/>
            <w:tcMar>
              <w:top w:w="15" w:type="dxa"/>
              <w:left w:w="45" w:type="dxa"/>
              <w:bottom w:w="15" w:type="dxa"/>
              <w:right w:w="480" w:type="dxa"/>
            </w:tcMar>
            <w:hideMark/>
          </w:tcPr>
          <w:p w:rsidR="00A06B7D" w:rsidRPr="00BA1E5E" w:rsidRDefault="00ED20E7">
            <w:pPr>
              <w:rPr>
                <w:rFonts w:eastAsia="Times New Roman"/>
                <w:bCs/>
                <w:sz w:val="28"/>
                <w:szCs w:val="28"/>
                <w:lang w:val="ro-RO"/>
              </w:rPr>
            </w:pPr>
            <w:r w:rsidRPr="00BA1E5E">
              <w:rPr>
                <w:rFonts w:eastAsia="Times New Roman"/>
                <w:bCs/>
                <w:sz w:val="28"/>
                <w:szCs w:val="28"/>
                <w:lang w:val="ro-RO"/>
              </w:rPr>
              <w:t>Contrasemnează:</w:t>
            </w:r>
          </w:p>
        </w:tc>
        <w:tc>
          <w:tcPr>
            <w:tcW w:w="0" w:type="auto"/>
            <w:tcMar>
              <w:top w:w="15" w:type="dxa"/>
              <w:left w:w="45" w:type="dxa"/>
              <w:bottom w:w="15" w:type="dxa"/>
              <w:right w:w="45" w:type="dxa"/>
            </w:tcMar>
            <w:hideMark/>
          </w:tcPr>
          <w:p w:rsidR="00A06B7D" w:rsidRPr="00BA1E5E" w:rsidRDefault="00A06B7D">
            <w:pPr>
              <w:rPr>
                <w:rFonts w:eastAsia="Times New Roman"/>
                <w:sz w:val="28"/>
                <w:szCs w:val="28"/>
                <w:lang w:val="ro-RO"/>
              </w:rPr>
            </w:pPr>
          </w:p>
        </w:tc>
      </w:tr>
      <w:tr w:rsidR="00A06B7D" w:rsidRPr="00BA1E5E" w:rsidTr="0005367B">
        <w:tc>
          <w:tcPr>
            <w:tcW w:w="5290" w:type="dxa"/>
            <w:tcMar>
              <w:top w:w="15" w:type="dxa"/>
              <w:left w:w="45" w:type="dxa"/>
              <w:bottom w:w="15" w:type="dxa"/>
              <w:right w:w="480" w:type="dxa"/>
            </w:tcMar>
            <w:hideMark/>
          </w:tcPr>
          <w:p w:rsidR="0005367B" w:rsidRPr="00BA1E5E" w:rsidRDefault="00ED20E7">
            <w:pPr>
              <w:rPr>
                <w:rFonts w:eastAsia="Times New Roman"/>
                <w:bCs/>
                <w:sz w:val="28"/>
                <w:szCs w:val="28"/>
                <w:lang w:val="ro-RO"/>
              </w:rPr>
            </w:pPr>
            <w:r w:rsidRPr="00BA1E5E">
              <w:rPr>
                <w:rFonts w:eastAsia="Times New Roman"/>
                <w:bCs/>
                <w:sz w:val="28"/>
                <w:szCs w:val="28"/>
                <w:lang w:val="ro-RO"/>
              </w:rPr>
              <w:t xml:space="preserve">Viceprim-ministru, </w:t>
            </w:r>
          </w:p>
          <w:p w:rsidR="00A06B7D" w:rsidRPr="00BA1E5E" w:rsidRDefault="00ED20E7">
            <w:pPr>
              <w:rPr>
                <w:rFonts w:eastAsia="Times New Roman"/>
                <w:bCs/>
                <w:sz w:val="28"/>
                <w:szCs w:val="28"/>
                <w:lang w:val="ro-RO"/>
              </w:rPr>
            </w:pPr>
            <w:r w:rsidRPr="00BA1E5E">
              <w:rPr>
                <w:rFonts w:eastAsia="Times New Roman"/>
                <w:bCs/>
                <w:sz w:val="28"/>
                <w:szCs w:val="28"/>
                <w:lang w:val="ro-RO"/>
              </w:rPr>
              <w:t xml:space="preserve">ministrul economiei </w:t>
            </w:r>
          </w:p>
        </w:tc>
        <w:tc>
          <w:tcPr>
            <w:tcW w:w="0" w:type="auto"/>
            <w:tcMar>
              <w:top w:w="15" w:type="dxa"/>
              <w:left w:w="45" w:type="dxa"/>
              <w:bottom w:w="15" w:type="dxa"/>
              <w:right w:w="45" w:type="dxa"/>
            </w:tcMar>
            <w:hideMark/>
          </w:tcPr>
          <w:p w:rsidR="00A06B7D" w:rsidRPr="00BA1E5E" w:rsidRDefault="00ED20E7">
            <w:pPr>
              <w:rPr>
                <w:rFonts w:eastAsia="Times New Roman"/>
                <w:bCs/>
                <w:sz w:val="28"/>
                <w:szCs w:val="28"/>
                <w:lang w:val="ro-RO"/>
              </w:rPr>
            </w:pPr>
            <w:r w:rsidRPr="00BA1E5E">
              <w:rPr>
                <w:rFonts w:eastAsia="Times New Roman"/>
                <w:bCs/>
                <w:sz w:val="28"/>
                <w:szCs w:val="28"/>
                <w:lang w:val="ro-RO"/>
              </w:rPr>
              <w:t>Octavian CALMÎC</w:t>
            </w:r>
          </w:p>
          <w:p w:rsidR="00A06B7D" w:rsidRPr="00BA1E5E" w:rsidRDefault="00ED20E7">
            <w:pPr>
              <w:pStyle w:val="NormalWeb"/>
              <w:rPr>
                <w:bCs/>
                <w:sz w:val="28"/>
                <w:szCs w:val="28"/>
                <w:lang w:val="ro-RO"/>
              </w:rPr>
            </w:pPr>
            <w:r w:rsidRPr="00BA1E5E">
              <w:rPr>
                <w:bCs/>
                <w:sz w:val="28"/>
                <w:szCs w:val="28"/>
                <w:lang w:val="ro-RO"/>
              </w:rPr>
              <w:t> </w:t>
            </w:r>
          </w:p>
        </w:tc>
      </w:tr>
      <w:tr w:rsidR="00A06B7D" w:rsidRPr="00BA1E5E" w:rsidTr="0005367B">
        <w:tc>
          <w:tcPr>
            <w:tcW w:w="7374" w:type="dxa"/>
            <w:gridSpan w:val="2"/>
            <w:tcMar>
              <w:top w:w="96" w:type="dxa"/>
              <w:left w:w="45" w:type="dxa"/>
              <w:bottom w:w="15" w:type="dxa"/>
              <w:right w:w="45" w:type="dxa"/>
            </w:tcMar>
            <w:hideMark/>
          </w:tcPr>
          <w:p w:rsidR="00A06B7D" w:rsidRPr="00BA1E5E" w:rsidRDefault="00A06B7D">
            <w:pPr>
              <w:rPr>
                <w:rFonts w:eastAsia="Times New Roman"/>
                <w:bCs/>
                <w:sz w:val="28"/>
                <w:szCs w:val="28"/>
                <w:lang w:val="ro-RO"/>
              </w:rPr>
            </w:pPr>
          </w:p>
        </w:tc>
      </w:tr>
      <w:tr w:rsidR="0005367B" w:rsidRPr="00BA1E5E" w:rsidTr="0005367B">
        <w:tc>
          <w:tcPr>
            <w:tcW w:w="7374" w:type="dxa"/>
            <w:gridSpan w:val="2"/>
            <w:tcMar>
              <w:top w:w="96" w:type="dxa"/>
              <w:left w:w="45" w:type="dxa"/>
              <w:bottom w:w="15" w:type="dxa"/>
              <w:right w:w="45" w:type="dxa"/>
            </w:tcMar>
          </w:tcPr>
          <w:p w:rsidR="0005367B" w:rsidRPr="00BA1E5E" w:rsidRDefault="0005367B">
            <w:pPr>
              <w:rPr>
                <w:rFonts w:eastAsia="Times New Roman"/>
                <w:bCs/>
                <w:sz w:val="28"/>
                <w:szCs w:val="28"/>
                <w:lang w:val="ro-RO"/>
              </w:rPr>
            </w:pPr>
            <w:r w:rsidRPr="00BA1E5E">
              <w:rPr>
                <w:rFonts w:eastAsia="Times New Roman"/>
                <w:bCs/>
                <w:sz w:val="28"/>
                <w:szCs w:val="28"/>
                <w:lang w:val="ro-RO"/>
              </w:rPr>
              <w:t xml:space="preserve">Ministrul Tehnologiei Informației                     </w:t>
            </w:r>
            <w:r w:rsidR="00873A40" w:rsidRPr="00BA1E5E">
              <w:rPr>
                <w:rFonts w:eastAsia="Times New Roman"/>
                <w:bCs/>
                <w:sz w:val="28"/>
                <w:szCs w:val="28"/>
                <w:lang w:val="ro-RO"/>
              </w:rPr>
              <w:t>V</w:t>
            </w:r>
            <w:r w:rsidRPr="00BA1E5E">
              <w:rPr>
                <w:rFonts w:eastAsia="Times New Roman"/>
                <w:bCs/>
                <w:sz w:val="28"/>
                <w:szCs w:val="28"/>
                <w:lang w:val="ro-RO"/>
              </w:rPr>
              <w:t>asile BOTNARI</w:t>
            </w:r>
          </w:p>
          <w:p w:rsidR="0005367B" w:rsidRPr="00BA1E5E" w:rsidRDefault="0005367B">
            <w:pPr>
              <w:rPr>
                <w:rFonts w:eastAsia="Times New Roman"/>
                <w:bCs/>
                <w:sz w:val="28"/>
                <w:szCs w:val="28"/>
                <w:lang w:val="ro-RO"/>
              </w:rPr>
            </w:pPr>
            <w:r w:rsidRPr="00BA1E5E">
              <w:rPr>
                <w:rFonts w:eastAsia="Times New Roman"/>
                <w:bCs/>
                <w:sz w:val="28"/>
                <w:szCs w:val="28"/>
                <w:lang w:val="ro-RO"/>
              </w:rPr>
              <w:t>Și al Comunicațiilor</w:t>
            </w:r>
          </w:p>
        </w:tc>
      </w:tr>
      <w:tr w:rsidR="0005367B" w:rsidRPr="00BA1E5E" w:rsidTr="0005367B">
        <w:tc>
          <w:tcPr>
            <w:tcW w:w="7374" w:type="dxa"/>
            <w:gridSpan w:val="2"/>
            <w:tcMar>
              <w:top w:w="96" w:type="dxa"/>
              <w:left w:w="45" w:type="dxa"/>
              <w:bottom w:w="15" w:type="dxa"/>
              <w:right w:w="45" w:type="dxa"/>
            </w:tcMar>
          </w:tcPr>
          <w:p w:rsidR="0005367B" w:rsidRPr="00BA1E5E" w:rsidRDefault="0005367B">
            <w:pPr>
              <w:rPr>
                <w:rFonts w:eastAsia="Times New Roman"/>
                <w:bCs/>
                <w:sz w:val="28"/>
                <w:szCs w:val="28"/>
                <w:lang w:val="ro-RO"/>
              </w:rPr>
            </w:pPr>
          </w:p>
        </w:tc>
      </w:tr>
    </w:tbl>
    <w:p w:rsidR="00A06B7D" w:rsidRPr="00BA1E5E" w:rsidRDefault="0005367B">
      <w:pPr>
        <w:pStyle w:val="NormalWeb"/>
        <w:rPr>
          <w:sz w:val="28"/>
          <w:szCs w:val="28"/>
          <w:lang w:val="ro-RO"/>
        </w:rPr>
      </w:pPr>
      <w:r w:rsidRPr="00BA1E5E">
        <w:rPr>
          <w:sz w:val="28"/>
          <w:szCs w:val="28"/>
          <w:lang w:val="ro-RO"/>
        </w:rPr>
        <w:t>Ministrul Justiției </w:t>
      </w:r>
      <w:r w:rsidRPr="00BA1E5E">
        <w:rPr>
          <w:sz w:val="28"/>
          <w:szCs w:val="28"/>
          <w:lang w:val="ro-RO"/>
        </w:rPr>
        <w:tab/>
      </w:r>
      <w:r w:rsidRPr="00BA1E5E">
        <w:rPr>
          <w:sz w:val="28"/>
          <w:szCs w:val="28"/>
          <w:lang w:val="ro-RO"/>
        </w:rPr>
        <w:tab/>
      </w:r>
      <w:r w:rsidRPr="00BA1E5E">
        <w:rPr>
          <w:sz w:val="28"/>
          <w:szCs w:val="28"/>
          <w:lang w:val="ro-RO"/>
        </w:rPr>
        <w:tab/>
      </w:r>
      <w:r w:rsidRPr="00BA1E5E">
        <w:rPr>
          <w:sz w:val="28"/>
          <w:szCs w:val="28"/>
          <w:lang w:val="ro-RO"/>
        </w:rPr>
        <w:tab/>
      </w:r>
      <w:r w:rsidRPr="00BA1E5E">
        <w:rPr>
          <w:sz w:val="28"/>
          <w:szCs w:val="28"/>
          <w:lang w:val="ro-RO"/>
        </w:rPr>
        <w:tab/>
        <w:t xml:space="preserve"> Vladimir CEBOTARI</w:t>
      </w:r>
    </w:p>
    <w:p w:rsidR="00A06B7D" w:rsidRPr="00BA1E5E" w:rsidRDefault="00ED20E7">
      <w:pPr>
        <w:pStyle w:val="NormalWeb"/>
        <w:rPr>
          <w:sz w:val="28"/>
          <w:szCs w:val="28"/>
          <w:lang w:val="ro-RO"/>
        </w:rPr>
      </w:pPr>
      <w:r w:rsidRPr="00BA1E5E">
        <w:rPr>
          <w:sz w:val="28"/>
          <w:szCs w:val="28"/>
          <w:lang w:val="ro-RO"/>
        </w:rPr>
        <w:t> </w:t>
      </w:r>
    </w:p>
    <w:p w:rsidR="00A06B7D" w:rsidRPr="00BA1E5E" w:rsidRDefault="00ED20E7">
      <w:pPr>
        <w:rPr>
          <w:sz w:val="28"/>
          <w:szCs w:val="28"/>
          <w:lang w:val="ro-RO"/>
        </w:rPr>
      </w:pPr>
      <w:r w:rsidRPr="00BA1E5E">
        <w:rPr>
          <w:sz w:val="28"/>
          <w:szCs w:val="28"/>
          <w:lang w:val="ro-RO"/>
        </w:rPr>
        <w:br w:type="page"/>
      </w:r>
    </w:p>
    <w:p w:rsidR="00A06B7D" w:rsidRPr="00BA1E5E" w:rsidRDefault="00ED20E7">
      <w:pPr>
        <w:pStyle w:val="rg"/>
        <w:rPr>
          <w:sz w:val="28"/>
          <w:szCs w:val="28"/>
          <w:lang w:val="ro-RO"/>
        </w:rPr>
      </w:pPr>
      <w:r w:rsidRPr="00BA1E5E">
        <w:rPr>
          <w:sz w:val="28"/>
          <w:szCs w:val="28"/>
          <w:lang w:val="ro-RO"/>
        </w:rPr>
        <w:lastRenderedPageBreak/>
        <w:t>Anexa nr.1</w:t>
      </w:r>
    </w:p>
    <w:p w:rsidR="00A06B7D" w:rsidRPr="00BA1E5E" w:rsidRDefault="00ED20E7">
      <w:pPr>
        <w:pStyle w:val="rg"/>
        <w:rPr>
          <w:sz w:val="28"/>
          <w:szCs w:val="28"/>
          <w:lang w:val="ro-RO"/>
        </w:rPr>
      </w:pPr>
      <w:r w:rsidRPr="00BA1E5E">
        <w:rPr>
          <w:sz w:val="28"/>
          <w:szCs w:val="28"/>
          <w:lang w:val="ro-RO"/>
        </w:rPr>
        <w:t>la Hotărîrea Guvernului</w:t>
      </w:r>
    </w:p>
    <w:p w:rsidR="00A06B7D" w:rsidRPr="00BA1E5E" w:rsidRDefault="00ED20E7">
      <w:pPr>
        <w:pStyle w:val="rg"/>
        <w:rPr>
          <w:sz w:val="28"/>
          <w:szCs w:val="28"/>
          <w:lang w:val="ro-RO"/>
        </w:rPr>
      </w:pPr>
      <w:r w:rsidRPr="00BA1E5E">
        <w:rPr>
          <w:sz w:val="28"/>
          <w:szCs w:val="28"/>
          <w:lang w:val="ro-RO"/>
        </w:rPr>
        <w:t>nr._____ din _______ 2016</w:t>
      </w:r>
    </w:p>
    <w:p w:rsidR="00A06B7D" w:rsidRPr="00BA1E5E" w:rsidRDefault="00ED20E7">
      <w:pPr>
        <w:pStyle w:val="NormalWeb"/>
        <w:rPr>
          <w:sz w:val="28"/>
          <w:szCs w:val="28"/>
          <w:lang w:val="ro-RO"/>
        </w:rPr>
      </w:pPr>
      <w:r w:rsidRPr="00BA1E5E">
        <w:rPr>
          <w:sz w:val="28"/>
          <w:szCs w:val="28"/>
          <w:lang w:val="ro-RO"/>
        </w:rPr>
        <w:t> </w:t>
      </w:r>
    </w:p>
    <w:p w:rsidR="00873A40" w:rsidRPr="00BA1E5E" w:rsidRDefault="00873A40">
      <w:pPr>
        <w:pStyle w:val="cp"/>
        <w:rPr>
          <w:sz w:val="28"/>
          <w:szCs w:val="28"/>
          <w:lang w:val="ro-RO"/>
        </w:rPr>
      </w:pPr>
    </w:p>
    <w:p w:rsidR="00A06B7D" w:rsidRPr="00BA1E5E" w:rsidRDefault="00ED20E7">
      <w:pPr>
        <w:pStyle w:val="cp"/>
        <w:rPr>
          <w:sz w:val="28"/>
          <w:szCs w:val="28"/>
          <w:lang w:val="ro-RO"/>
        </w:rPr>
      </w:pPr>
      <w:r w:rsidRPr="00BA1E5E">
        <w:rPr>
          <w:sz w:val="28"/>
          <w:szCs w:val="28"/>
          <w:lang w:val="ro-RO"/>
        </w:rPr>
        <w:t xml:space="preserve">METODOLOGIE </w:t>
      </w:r>
    </w:p>
    <w:p w:rsidR="00A06B7D" w:rsidRPr="00BA1E5E" w:rsidRDefault="00ED20E7">
      <w:pPr>
        <w:pStyle w:val="cp"/>
        <w:rPr>
          <w:sz w:val="28"/>
          <w:szCs w:val="28"/>
          <w:lang w:val="ro-RO"/>
        </w:rPr>
      </w:pPr>
      <w:r w:rsidRPr="00BA1E5E">
        <w:rPr>
          <w:sz w:val="28"/>
          <w:szCs w:val="28"/>
          <w:lang w:val="ro-RO"/>
        </w:rPr>
        <w:t>de calculare a tarifelor maxime pentru exercitarea dreptului de acces pe proprietăţile publice şi/sau de utilizare partajată a infrastructurii fizice</w:t>
      </w:r>
    </w:p>
    <w:p w:rsidR="00A06B7D" w:rsidRPr="00BA1E5E" w:rsidRDefault="00ED20E7">
      <w:pPr>
        <w:pStyle w:val="NormalWeb"/>
        <w:rPr>
          <w:sz w:val="28"/>
          <w:szCs w:val="28"/>
          <w:lang w:val="ro-RO"/>
        </w:rPr>
      </w:pPr>
      <w:r w:rsidRPr="00BA1E5E">
        <w:rPr>
          <w:sz w:val="28"/>
          <w:szCs w:val="28"/>
          <w:lang w:val="ro-RO"/>
        </w:rPr>
        <w:t> </w:t>
      </w:r>
    </w:p>
    <w:p w:rsidR="00A06B7D" w:rsidRPr="00BA1E5E" w:rsidRDefault="00ED20E7">
      <w:pPr>
        <w:pStyle w:val="cp"/>
        <w:rPr>
          <w:sz w:val="28"/>
          <w:szCs w:val="28"/>
          <w:lang w:val="ro-RO"/>
        </w:rPr>
      </w:pPr>
      <w:r w:rsidRPr="00BA1E5E">
        <w:rPr>
          <w:sz w:val="28"/>
          <w:szCs w:val="28"/>
          <w:lang w:val="ro-RO"/>
        </w:rPr>
        <w:t>I. DISPOZIŢII GENERALE</w:t>
      </w:r>
    </w:p>
    <w:p w:rsidR="00A06B7D" w:rsidRPr="00BA1E5E" w:rsidRDefault="00ED20E7">
      <w:pPr>
        <w:pStyle w:val="ListParagraph"/>
        <w:numPr>
          <w:ilvl w:val="0"/>
          <w:numId w:val="2"/>
        </w:numPr>
        <w:tabs>
          <w:tab w:val="left" w:pos="993"/>
        </w:tabs>
        <w:ind w:left="0" w:firstLine="567"/>
        <w:jc w:val="both"/>
        <w:rPr>
          <w:sz w:val="28"/>
          <w:szCs w:val="28"/>
          <w:lang w:val="ro-RO"/>
        </w:rPr>
      </w:pPr>
      <w:r w:rsidRPr="00BA1E5E">
        <w:rPr>
          <w:sz w:val="28"/>
          <w:szCs w:val="28"/>
          <w:lang w:val="ro-RO"/>
        </w:rPr>
        <w:t xml:space="preserve">Metodologia de </w:t>
      </w:r>
      <w:r w:rsidRPr="00BA1E5E">
        <w:rPr>
          <w:bCs/>
          <w:sz w:val="28"/>
          <w:szCs w:val="28"/>
          <w:lang w:val="ro-RO"/>
        </w:rPr>
        <w:t>calculare a tarifelor maxime pentru exercitarea dreptului de acces pe proprietăţile publice şi/sau de utilizare partajată a infrastructurii fizice</w:t>
      </w:r>
      <w:r w:rsidRPr="00BA1E5E">
        <w:rPr>
          <w:sz w:val="28"/>
          <w:szCs w:val="28"/>
          <w:lang w:val="ro-RO"/>
        </w:rPr>
        <w:t xml:space="preserve"> (în continuare – Metodologie) a fost elaborată în conformitate cu prevederile </w:t>
      </w:r>
      <w:r w:rsidRPr="00BA1E5E">
        <w:rPr>
          <w:bCs/>
          <w:sz w:val="28"/>
          <w:szCs w:val="28"/>
          <w:lang w:val="ro-RO"/>
        </w:rPr>
        <w:t>Legii privind accesul pe proprietăţi şi utilizarea partajată a infrastructurii asociate reţelelor publice de comunicaţii electronice</w:t>
      </w:r>
      <w:r w:rsidRPr="00BA1E5E">
        <w:rPr>
          <w:rStyle w:val="6"/>
          <w:sz w:val="28"/>
          <w:szCs w:val="28"/>
          <w:lang w:val="ro-RO"/>
        </w:rPr>
        <w:t xml:space="preserve"> </w:t>
      </w:r>
      <w:r w:rsidRPr="00BA1E5E">
        <w:rPr>
          <w:sz w:val="28"/>
          <w:szCs w:val="28"/>
          <w:lang w:val="ro-RO"/>
        </w:rPr>
        <w:t>nr.</w:t>
      </w:r>
      <w:r w:rsidR="00873A40" w:rsidRPr="00BA1E5E">
        <w:rPr>
          <w:sz w:val="28"/>
          <w:szCs w:val="28"/>
          <w:lang w:val="ro-RO"/>
        </w:rPr>
        <w:t>28</w:t>
      </w:r>
      <w:r w:rsidRPr="00BA1E5E">
        <w:rPr>
          <w:sz w:val="28"/>
          <w:szCs w:val="28"/>
          <w:lang w:val="ro-RO"/>
        </w:rPr>
        <w:t xml:space="preserve"> din </w:t>
      </w:r>
      <w:r w:rsidR="00873A40" w:rsidRPr="00BA1E5E">
        <w:rPr>
          <w:sz w:val="28"/>
          <w:szCs w:val="28"/>
          <w:lang w:val="ro-RO"/>
        </w:rPr>
        <w:t>10</w:t>
      </w:r>
      <w:r w:rsidRPr="00BA1E5E">
        <w:rPr>
          <w:sz w:val="28"/>
          <w:szCs w:val="28"/>
          <w:lang w:val="ro-RO"/>
        </w:rPr>
        <w:t xml:space="preserve"> martie 2016 (în continuare – Legea nr.</w:t>
      </w:r>
      <w:r w:rsidR="00873A40" w:rsidRPr="00BA1E5E">
        <w:rPr>
          <w:sz w:val="28"/>
          <w:szCs w:val="28"/>
          <w:lang w:val="ro-RO"/>
        </w:rPr>
        <w:t>28/2016).</w:t>
      </w:r>
    </w:p>
    <w:p w:rsidR="00A06B7D" w:rsidRPr="00BA1E5E" w:rsidRDefault="00ED20E7">
      <w:pPr>
        <w:pStyle w:val="ListParagraph"/>
        <w:numPr>
          <w:ilvl w:val="0"/>
          <w:numId w:val="2"/>
        </w:numPr>
        <w:tabs>
          <w:tab w:val="left" w:pos="993"/>
        </w:tabs>
        <w:ind w:left="0" w:firstLine="567"/>
        <w:jc w:val="both"/>
        <w:rPr>
          <w:sz w:val="28"/>
          <w:szCs w:val="28"/>
          <w:lang w:val="ro-RO"/>
        </w:rPr>
      </w:pPr>
      <w:r w:rsidRPr="00BA1E5E">
        <w:rPr>
          <w:sz w:val="28"/>
          <w:szCs w:val="28"/>
          <w:lang w:val="ro-RO"/>
        </w:rPr>
        <w:t>Metodologia are ca scop stabilirea modului de determinare a tarifelor maximale pentru oferirea accesului furnizorilor de comunicații electronice la infrastructura publică în înțelesul Legii nr.</w:t>
      </w:r>
      <w:r w:rsidR="00873A40" w:rsidRPr="00BA1E5E">
        <w:rPr>
          <w:sz w:val="28"/>
          <w:szCs w:val="28"/>
          <w:lang w:val="ro-RO"/>
        </w:rPr>
        <w:t>28/2016</w:t>
      </w:r>
      <w:r w:rsidRPr="00BA1E5E">
        <w:rPr>
          <w:sz w:val="28"/>
          <w:szCs w:val="28"/>
          <w:lang w:val="ro-RO"/>
        </w:rPr>
        <w:t xml:space="preserve"> și utilizarea partajată a infrastructurii date. </w:t>
      </w:r>
    </w:p>
    <w:p w:rsidR="00EE2AD7" w:rsidRPr="00BA1E5E" w:rsidRDefault="00EE2AD7">
      <w:pPr>
        <w:pStyle w:val="ListParagraph"/>
        <w:numPr>
          <w:ilvl w:val="0"/>
          <w:numId w:val="2"/>
        </w:numPr>
        <w:tabs>
          <w:tab w:val="left" w:pos="993"/>
        </w:tabs>
        <w:ind w:left="0" w:firstLine="567"/>
        <w:jc w:val="both"/>
        <w:rPr>
          <w:sz w:val="28"/>
          <w:szCs w:val="28"/>
          <w:lang w:val="ro-RO"/>
        </w:rPr>
      </w:pPr>
      <w:bookmarkStart w:id="1" w:name="_Ref453312348"/>
      <w:r w:rsidRPr="00BA1E5E">
        <w:rPr>
          <w:sz w:val="28"/>
          <w:szCs w:val="28"/>
          <w:lang w:val="ro-RO"/>
        </w:rPr>
        <w:t xml:space="preserve">Autorităţile publice centrale sau locale, alte instituţii publice, precum şi orice alte entităţi care exercită dreptul de administrare asupra imobilelor proprietate publică a statului ori a unităţilor administrativ-teritoriale, întreprinderile de stat sau municipale care au în administrare (gestiune) obiecte de infrastructură tehnico-edilitară şi titularii dreptului de administrare a proprietăţilor comune, inclusiv din condominiu, au obligația respectării </w:t>
      </w:r>
      <w:r w:rsidR="00614536">
        <w:rPr>
          <w:sz w:val="28"/>
          <w:szCs w:val="28"/>
          <w:lang w:val="ro-RO"/>
        </w:rPr>
        <w:t xml:space="preserve">prezentei </w:t>
      </w:r>
      <w:r w:rsidRPr="00BA1E5E">
        <w:rPr>
          <w:sz w:val="28"/>
          <w:szCs w:val="28"/>
          <w:lang w:val="ro-RO"/>
        </w:rPr>
        <w:t>Metodologii la stabilirea tarifelor pentru accesul furnizorilor de rețele de comunicații electronice la infrastructura fizică și utilizarea partajată a acestei.</w:t>
      </w:r>
      <w:bookmarkEnd w:id="1"/>
    </w:p>
    <w:p w:rsidR="00A06B7D" w:rsidRPr="00BA1E5E" w:rsidRDefault="00ED20E7">
      <w:pPr>
        <w:pStyle w:val="ListParagraph"/>
        <w:numPr>
          <w:ilvl w:val="0"/>
          <w:numId w:val="2"/>
        </w:numPr>
        <w:tabs>
          <w:tab w:val="left" w:pos="993"/>
        </w:tabs>
        <w:ind w:left="0" w:firstLine="567"/>
        <w:jc w:val="both"/>
        <w:rPr>
          <w:sz w:val="28"/>
          <w:szCs w:val="28"/>
          <w:lang w:val="ro-RO"/>
        </w:rPr>
      </w:pPr>
      <w:r w:rsidRPr="00BA1E5E">
        <w:rPr>
          <w:sz w:val="28"/>
          <w:szCs w:val="28"/>
          <w:lang w:val="ro-RO"/>
        </w:rPr>
        <w:t>Prezenta Metodologie se bazează pe următoarele principii:</w:t>
      </w:r>
    </w:p>
    <w:p w:rsidR="00A06B7D" w:rsidRPr="00BA1E5E" w:rsidRDefault="00ED20E7" w:rsidP="00D81B0A">
      <w:pPr>
        <w:pStyle w:val="NormalWeb"/>
        <w:numPr>
          <w:ilvl w:val="0"/>
          <w:numId w:val="4"/>
        </w:numPr>
        <w:ind w:left="567" w:firstLine="360"/>
        <w:rPr>
          <w:sz w:val="28"/>
          <w:szCs w:val="28"/>
          <w:lang w:val="ro-RO"/>
        </w:rPr>
      </w:pPr>
      <w:r w:rsidRPr="00BA1E5E">
        <w:rPr>
          <w:sz w:val="28"/>
          <w:szCs w:val="28"/>
          <w:lang w:val="ro-RO"/>
        </w:rPr>
        <w:t xml:space="preserve">accesul furnizorilor de </w:t>
      </w:r>
      <w:r w:rsidR="002577A8">
        <w:rPr>
          <w:sz w:val="28"/>
          <w:szCs w:val="28"/>
          <w:lang w:val="ro-RO"/>
        </w:rPr>
        <w:t xml:space="preserve">rețele de </w:t>
      </w:r>
      <w:r w:rsidRPr="00BA1E5E">
        <w:rPr>
          <w:sz w:val="28"/>
          <w:szCs w:val="28"/>
          <w:lang w:val="ro-RO"/>
        </w:rPr>
        <w:t xml:space="preserve">comunicații electronice la infrastructura </w:t>
      </w:r>
      <w:r w:rsidR="00EE2AD7" w:rsidRPr="00BA1E5E">
        <w:rPr>
          <w:sz w:val="28"/>
          <w:szCs w:val="28"/>
          <w:lang w:val="ro-RO"/>
        </w:rPr>
        <w:t>menționată la pct.</w:t>
      </w:r>
      <w:r w:rsidR="00A6064E" w:rsidRPr="00BA1E5E">
        <w:rPr>
          <w:sz w:val="28"/>
          <w:szCs w:val="28"/>
          <w:lang w:val="ro-RO"/>
        </w:rPr>
        <w:fldChar w:fldCharType="begin"/>
      </w:r>
      <w:r w:rsidR="00A6064E" w:rsidRPr="00BA1E5E">
        <w:rPr>
          <w:sz w:val="28"/>
          <w:szCs w:val="28"/>
          <w:lang w:val="ro-RO"/>
        </w:rPr>
        <w:instrText xml:space="preserve"> REF _Ref453312348 \r \h </w:instrText>
      </w:r>
      <w:r w:rsidR="00A6064E" w:rsidRPr="00BA1E5E">
        <w:rPr>
          <w:sz w:val="28"/>
          <w:szCs w:val="28"/>
          <w:lang w:val="ro-RO"/>
        </w:rPr>
      </w:r>
      <w:r w:rsidR="00A6064E" w:rsidRPr="00BA1E5E">
        <w:rPr>
          <w:sz w:val="28"/>
          <w:szCs w:val="28"/>
          <w:lang w:val="ro-RO"/>
        </w:rPr>
        <w:fldChar w:fldCharType="separate"/>
      </w:r>
      <w:r w:rsidR="00A6064E" w:rsidRPr="00BA1E5E">
        <w:rPr>
          <w:sz w:val="28"/>
          <w:szCs w:val="28"/>
          <w:lang w:val="ro-RO"/>
        </w:rPr>
        <w:t>3</w:t>
      </w:r>
      <w:r w:rsidR="00A6064E" w:rsidRPr="00BA1E5E">
        <w:rPr>
          <w:sz w:val="28"/>
          <w:szCs w:val="28"/>
          <w:lang w:val="ro-RO"/>
        </w:rPr>
        <w:fldChar w:fldCharType="end"/>
      </w:r>
      <w:r w:rsidRPr="00BA1E5E">
        <w:rPr>
          <w:sz w:val="28"/>
          <w:szCs w:val="28"/>
          <w:lang w:val="ro-RO"/>
        </w:rPr>
        <w:t xml:space="preserve"> și utilizarea partajată a acestei în condiţii echitabile, rezonabile şi nediscriminatorii</w:t>
      </w:r>
      <w:r w:rsidR="00EE2AD7" w:rsidRPr="00BA1E5E">
        <w:rPr>
          <w:sz w:val="28"/>
          <w:szCs w:val="28"/>
          <w:lang w:val="ro-RO"/>
        </w:rPr>
        <w:t xml:space="preserve"> pentru furnizori</w:t>
      </w:r>
      <w:r w:rsidRPr="00BA1E5E">
        <w:rPr>
          <w:sz w:val="28"/>
          <w:szCs w:val="28"/>
          <w:lang w:val="ro-RO"/>
        </w:rPr>
        <w:t>;</w:t>
      </w:r>
    </w:p>
    <w:p w:rsidR="00A06B7D" w:rsidRPr="00BA1E5E" w:rsidRDefault="00ED20E7" w:rsidP="00D81B0A">
      <w:pPr>
        <w:pStyle w:val="NormalWeb"/>
        <w:numPr>
          <w:ilvl w:val="0"/>
          <w:numId w:val="4"/>
        </w:numPr>
        <w:ind w:left="567" w:firstLine="360"/>
        <w:rPr>
          <w:sz w:val="28"/>
          <w:szCs w:val="28"/>
          <w:lang w:val="ro-RO"/>
        </w:rPr>
      </w:pPr>
      <w:r w:rsidRPr="00BA1E5E">
        <w:rPr>
          <w:sz w:val="28"/>
          <w:szCs w:val="28"/>
          <w:lang w:val="ro-RO"/>
        </w:rPr>
        <w:t>recuperarea costurilor</w:t>
      </w:r>
      <w:r w:rsidR="00EE2AD7" w:rsidRPr="00BA1E5E">
        <w:rPr>
          <w:sz w:val="28"/>
          <w:szCs w:val="28"/>
          <w:lang w:val="ro-RO"/>
        </w:rPr>
        <w:t xml:space="preserve"> (prejudiciilor)</w:t>
      </w:r>
      <w:r w:rsidRPr="00BA1E5E">
        <w:rPr>
          <w:sz w:val="28"/>
          <w:szCs w:val="28"/>
          <w:lang w:val="ro-RO"/>
        </w:rPr>
        <w:t xml:space="preserve"> direct suportate </w:t>
      </w:r>
      <w:r w:rsidR="00EE2AD7" w:rsidRPr="00BA1E5E">
        <w:rPr>
          <w:sz w:val="28"/>
          <w:szCs w:val="28"/>
          <w:lang w:val="ro-RO"/>
        </w:rPr>
        <w:t xml:space="preserve">prin efectuarea lucrărilor, </w:t>
      </w:r>
      <w:r w:rsidRPr="00BA1E5E">
        <w:rPr>
          <w:sz w:val="28"/>
          <w:szCs w:val="28"/>
          <w:lang w:val="ro-RO"/>
        </w:rPr>
        <w:t>oferirea accesului la infrastructură publică și utilizarea partajată a acestei de către furnizorii de reț</w:t>
      </w:r>
      <w:r w:rsidR="00EE2AD7" w:rsidRPr="00BA1E5E">
        <w:rPr>
          <w:sz w:val="28"/>
          <w:szCs w:val="28"/>
          <w:lang w:val="ro-RO"/>
        </w:rPr>
        <w:t>ele de comunicații electronice;</w:t>
      </w:r>
    </w:p>
    <w:p w:rsidR="00EE2AD7" w:rsidRPr="00BA1E5E" w:rsidRDefault="00EE2AD7" w:rsidP="00D81B0A">
      <w:pPr>
        <w:pStyle w:val="NormalWeb"/>
        <w:numPr>
          <w:ilvl w:val="0"/>
          <w:numId w:val="4"/>
        </w:numPr>
        <w:ind w:left="567" w:firstLine="360"/>
        <w:rPr>
          <w:sz w:val="28"/>
          <w:szCs w:val="28"/>
          <w:lang w:val="ro-RO"/>
        </w:rPr>
      </w:pPr>
      <w:r w:rsidRPr="00BA1E5E">
        <w:rPr>
          <w:sz w:val="28"/>
          <w:szCs w:val="28"/>
          <w:lang w:val="ro-RO"/>
        </w:rPr>
        <w:t>să fie proporţionale cu afectarea proprietăţii respective;</w:t>
      </w:r>
    </w:p>
    <w:p w:rsidR="00EE2AD7" w:rsidRPr="00BA1E5E" w:rsidRDefault="00EE2AD7" w:rsidP="00D81B0A">
      <w:pPr>
        <w:pStyle w:val="NormalWeb"/>
        <w:numPr>
          <w:ilvl w:val="0"/>
          <w:numId w:val="4"/>
        </w:numPr>
        <w:ind w:left="567" w:firstLine="360"/>
        <w:rPr>
          <w:sz w:val="28"/>
          <w:szCs w:val="28"/>
          <w:lang w:val="ro-RO"/>
        </w:rPr>
      </w:pPr>
      <w:r w:rsidRPr="00BA1E5E">
        <w:rPr>
          <w:sz w:val="28"/>
          <w:szCs w:val="28"/>
          <w:lang w:val="ro-RO"/>
        </w:rPr>
        <w:t>să se ia în considerație, dacă este cazul, plusul de valoare adusă proprietăţii prin instalarea reţelelor de comunicaţii electronice sau a elementelor de infrastructură necesare susţinerii acestora</w:t>
      </w:r>
      <w:r w:rsidR="00C80B84" w:rsidRPr="00BA1E5E">
        <w:rPr>
          <w:sz w:val="28"/>
          <w:szCs w:val="28"/>
          <w:lang w:val="ro-RO"/>
        </w:rPr>
        <w:t>,</w:t>
      </w:r>
      <w:r w:rsidRPr="00BA1E5E">
        <w:rPr>
          <w:sz w:val="28"/>
          <w:szCs w:val="28"/>
          <w:lang w:val="ro-RO"/>
        </w:rPr>
        <w:t xml:space="preserve"> prin diminuarea corespunzătoare a tarifelor </w:t>
      </w:r>
      <w:r w:rsidR="00EA304E" w:rsidRPr="00BA1E5E">
        <w:rPr>
          <w:sz w:val="28"/>
          <w:szCs w:val="28"/>
          <w:lang w:val="ro-RO"/>
        </w:rPr>
        <w:t>percepute</w:t>
      </w:r>
      <w:r w:rsidRPr="00BA1E5E">
        <w:rPr>
          <w:sz w:val="28"/>
          <w:szCs w:val="28"/>
          <w:lang w:val="ro-RO"/>
        </w:rPr>
        <w:t xml:space="preserve"> de </w:t>
      </w:r>
      <w:r w:rsidR="00EA304E" w:rsidRPr="00BA1E5E">
        <w:rPr>
          <w:sz w:val="28"/>
          <w:szCs w:val="28"/>
          <w:lang w:val="ro-RO"/>
        </w:rPr>
        <w:t xml:space="preserve">la </w:t>
      </w:r>
      <w:r w:rsidRPr="00BA1E5E">
        <w:rPr>
          <w:sz w:val="28"/>
          <w:szCs w:val="28"/>
          <w:lang w:val="ro-RO"/>
        </w:rPr>
        <w:t xml:space="preserve">furnizori pentru exercitarea dreptului de acces la infrastructura publică și </w:t>
      </w:r>
      <w:r w:rsidR="00C80B84" w:rsidRPr="00BA1E5E">
        <w:rPr>
          <w:sz w:val="28"/>
          <w:szCs w:val="28"/>
          <w:lang w:val="ro-RO"/>
        </w:rPr>
        <w:t>utilizarea ei partajată;</w:t>
      </w:r>
    </w:p>
    <w:p w:rsidR="00A06B7D" w:rsidRPr="00BA1E5E" w:rsidRDefault="00C80B84" w:rsidP="00D81B0A">
      <w:pPr>
        <w:pStyle w:val="NormalWeb"/>
        <w:numPr>
          <w:ilvl w:val="0"/>
          <w:numId w:val="4"/>
        </w:numPr>
        <w:ind w:left="567" w:firstLine="360"/>
        <w:rPr>
          <w:sz w:val="28"/>
          <w:szCs w:val="28"/>
          <w:lang w:val="ro-RO"/>
        </w:rPr>
      </w:pPr>
      <w:r w:rsidRPr="00BA1E5E">
        <w:rPr>
          <w:sz w:val="28"/>
          <w:szCs w:val="28"/>
          <w:lang w:val="ro-RO"/>
        </w:rPr>
        <w:lastRenderedPageBreak/>
        <w:t xml:space="preserve"> </w:t>
      </w:r>
      <w:r w:rsidR="00ED20E7" w:rsidRPr="00BA1E5E">
        <w:rPr>
          <w:sz w:val="28"/>
          <w:szCs w:val="28"/>
          <w:lang w:val="ro-RO"/>
        </w:rPr>
        <w:t xml:space="preserve">tarifele maxime pentru exercitarea dreptului de acces şi </w:t>
      </w:r>
      <w:r w:rsidRPr="00BA1E5E">
        <w:rPr>
          <w:sz w:val="28"/>
          <w:szCs w:val="28"/>
          <w:lang w:val="ro-RO"/>
        </w:rPr>
        <w:t xml:space="preserve">utilizarea partajată a infrastructurii să fie stabilite </w:t>
      </w:r>
      <w:r w:rsidR="00ED20E7" w:rsidRPr="00BA1E5E">
        <w:rPr>
          <w:sz w:val="28"/>
          <w:szCs w:val="28"/>
          <w:lang w:val="ro-RO"/>
        </w:rPr>
        <w:t>în funcţie de elementele reţelelor de comunicaţii electronice şi de elementele de infrastructură care fac obiectul lucrărilor.</w:t>
      </w:r>
    </w:p>
    <w:p w:rsidR="00C80B84" w:rsidRPr="00BA1E5E" w:rsidRDefault="00C80B84" w:rsidP="00C80B84">
      <w:pPr>
        <w:pStyle w:val="ListParagraph"/>
        <w:numPr>
          <w:ilvl w:val="0"/>
          <w:numId w:val="2"/>
        </w:numPr>
        <w:tabs>
          <w:tab w:val="left" w:pos="993"/>
        </w:tabs>
        <w:ind w:left="0" w:firstLine="567"/>
        <w:jc w:val="both"/>
        <w:rPr>
          <w:sz w:val="28"/>
          <w:szCs w:val="28"/>
          <w:lang w:val="ro-RO"/>
        </w:rPr>
      </w:pPr>
      <w:r w:rsidRPr="00BA1E5E">
        <w:rPr>
          <w:sz w:val="28"/>
          <w:szCs w:val="28"/>
          <w:lang w:val="ro-RO"/>
        </w:rPr>
        <w:t>Tarifele pentru exercitarea dreptului de acces și utilizarea partajată a infrastructurii pot fi modificate nu mai des de o dată în</w:t>
      </w:r>
      <w:r w:rsidR="00740D4E" w:rsidRPr="00BA1E5E">
        <w:rPr>
          <w:sz w:val="28"/>
          <w:szCs w:val="28"/>
          <w:lang w:val="ro-RO"/>
        </w:rPr>
        <w:t xml:space="preserve"> 12 luni </w:t>
      </w:r>
      <w:r w:rsidRPr="00BA1E5E">
        <w:rPr>
          <w:sz w:val="28"/>
          <w:szCs w:val="28"/>
          <w:lang w:val="ro-RO"/>
        </w:rPr>
        <w:t>calendaristic</w:t>
      </w:r>
      <w:r w:rsidR="00740D4E" w:rsidRPr="00BA1E5E">
        <w:rPr>
          <w:sz w:val="28"/>
          <w:szCs w:val="28"/>
          <w:lang w:val="ro-RO"/>
        </w:rPr>
        <w:t>e</w:t>
      </w:r>
      <w:r w:rsidRPr="00BA1E5E">
        <w:rPr>
          <w:sz w:val="28"/>
          <w:szCs w:val="28"/>
          <w:lang w:val="ro-RO"/>
        </w:rPr>
        <w:t xml:space="preserve">, iar la efectuarea </w:t>
      </w:r>
      <w:r w:rsidR="00614536">
        <w:rPr>
          <w:sz w:val="28"/>
          <w:szCs w:val="28"/>
          <w:lang w:val="ro-RO"/>
        </w:rPr>
        <w:t xml:space="preserve">acestor </w:t>
      </w:r>
      <w:r w:rsidRPr="00BA1E5E">
        <w:rPr>
          <w:sz w:val="28"/>
          <w:szCs w:val="28"/>
          <w:lang w:val="ro-RO"/>
        </w:rPr>
        <w:t xml:space="preserve">modificări se ține cont de aceleași principii și reguli </w:t>
      </w:r>
      <w:r w:rsidR="00614536">
        <w:rPr>
          <w:sz w:val="28"/>
          <w:szCs w:val="28"/>
          <w:lang w:val="ro-RO"/>
        </w:rPr>
        <w:t xml:space="preserve">prevăzute </w:t>
      </w:r>
      <w:r w:rsidRPr="00BA1E5E">
        <w:rPr>
          <w:sz w:val="28"/>
          <w:szCs w:val="28"/>
          <w:lang w:val="ro-RO"/>
        </w:rPr>
        <w:t xml:space="preserve"> </w:t>
      </w:r>
      <w:r w:rsidR="00614536">
        <w:rPr>
          <w:sz w:val="28"/>
          <w:szCs w:val="28"/>
          <w:lang w:val="ro-RO"/>
        </w:rPr>
        <w:t>în</w:t>
      </w:r>
      <w:r w:rsidRPr="00BA1E5E">
        <w:rPr>
          <w:sz w:val="28"/>
          <w:szCs w:val="28"/>
          <w:lang w:val="ro-RO"/>
        </w:rPr>
        <w:t xml:space="preserve"> prezenta Metodologie.</w:t>
      </w:r>
    </w:p>
    <w:p w:rsidR="00D61EBB" w:rsidRPr="00BA1E5E" w:rsidRDefault="00D61EBB" w:rsidP="00C80B84">
      <w:pPr>
        <w:pStyle w:val="ListParagraph"/>
        <w:numPr>
          <w:ilvl w:val="0"/>
          <w:numId w:val="2"/>
        </w:numPr>
        <w:tabs>
          <w:tab w:val="left" w:pos="993"/>
        </w:tabs>
        <w:ind w:left="0" w:firstLine="567"/>
        <w:jc w:val="both"/>
        <w:rPr>
          <w:sz w:val="28"/>
          <w:szCs w:val="28"/>
          <w:lang w:val="ro-RO"/>
        </w:rPr>
      </w:pPr>
      <w:r w:rsidRPr="00BA1E5E">
        <w:rPr>
          <w:sz w:val="28"/>
          <w:szCs w:val="28"/>
          <w:lang w:val="ro-RO"/>
        </w:rPr>
        <w:t xml:space="preserve">Tarifele </w:t>
      </w:r>
      <w:r w:rsidR="00C80B84" w:rsidRPr="00BA1E5E">
        <w:rPr>
          <w:sz w:val="28"/>
          <w:szCs w:val="28"/>
          <w:lang w:val="ro-RO"/>
        </w:rPr>
        <w:t>pentru exercitarea dreptului de acces și utilizarea partajată a infrastructurii,</w:t>
      </w:r>
      <w:r w:rsidR="006F0050" w:rsidRPr="00BA1E5E">
        <w:rPr>
          <w:sz w:val="28"/>
          <w:szCs w:val="28"/>
          <w:lang w:val="ro-RO"/>
        </w:rPr>
        <w:t xml:space="preserve"> stabilite de către persoanele menționate la pct.</w:t>
      </w:r>
      <w:r w:rsidR="00A6064E" w:rsidRPr="00BA1E5E">
        <w:rPr>
          <w:sz w:val="28"/>
          <w:szCs w:val="28"/>
          <w:lang w:val="ro-RO"/>
        </w:rPr>
        <w:fldChar w:fldCharType="begin"/>
      </w:r>
      <w:r w:rsidR="00A6064E" w:rsidRPr="00BA1E5E">
        <w:rPr>
          <w:sz w:val="28"/>
          <w:szCs w:val="28"/>
          <w:lang w:val="ro-RO"/>
        </w:rPr>
        <w:instrText xml:space="preserve"> REF _Ref453312348 \r \h </w:instrText>
      </w:r>
      <w:r w:rsidR="00A6064E" w:rsidRPr="00BA1E5E">
        <w:rPr>
          <w:sz w:val="28"/>
          <w:szCs w:val="28"/>
          <w:lang w:val="ro-RO"/>
        </w:rPr>
      </w:r>
      <w:r w:rsidR="00A6064E" w:rsidRPr="00BA1E5E">
        <w:rPr>
          <w:sz w:val="28"/>
          <w:szCs w:val="28"/>
          <w:lang w:val="ro-RO"/>
        </w:rPr>
        <w:fldChar w:fldCharType="separate"/>
      </w:r>
      <w:r w:rsidR="00A6064E" w:rsidRPr="00BA1E5E">
        <w:rPr>
          <w:sz w:val="28"/>
          <w:szCs w:val="28"/>
          <w:lang w:val="ro-RO"/>
        </w:rPr>
        <w:t>3</w:t>
      </w:r>
      <w:r w:rsidR="00A6064E" w:rsidRPr="00BA1E5E">
        <w:rPr>
          <w:sz w:val="28"/>
          <w:szCs w:val="28"/>
          <w:lang w:val="ro-RO"/>
        </w:rPr>
        <w:fldChar w:fldCharType="end"/>
      </w:r>
      <w:r w:rsidR="006F0050" w:rsidRPr="00BA1E5E">
        <w:rPr>
          <w:sz w:val="28"/>
          <w:szCs w:val="28"/>
          <w:lang w:val="ro-RO"/>
        </w:rPr>
        <w:t>,</w:t>
      </w:r>
      <w:r w:rsidR="00C80B84" w:rsidRPr="00BA1E5E">
        <w:rPr>
          <w:sz w:val="28"/>
          <w:szCs w:val="28"/>
          <w:lang w:val="ro-RO"/>
        </w:rPr>
        <w:t xml:space="preserve"> inclusiv în cazul modificării</w:t>
      </w:r>
      <w:r w:rsidR="006F0050" w:rsidRPr="00BA1E5E">
        <w:rPr>
          <w:sz w:val="28"/>
          <w:szCs w:val="28"/>
          <w:lang w:val="ro-RO"/>
        </w:rPr>
        <w:t xml:space="preserve"> tarifelor</w:t>
      </w:r>
      <w:r w:rsidR="00C80B84" w:rsidRPr="00BA1E5E">
        <w:rPr>
          <w:sz w:val="28"/>
          <w:szCs w:val="28"/>
          <w:lang w:val="ro-RO"/>
        </w:rPr>
        <w:t>, sunt comunicate ANRCETI în condițiile art.8</w:t>
      </w:r>
      <w:r w:rsidR="00614536">
        <w:rPr>
          <w:sz w:val="28"/>
          <w:szCs w:val="28"/>
          <w:lang w:val="ro-RO"/>
        </w:rPr>
        <w:t xml:space="preserve"> alin.</w:t>
      </w:r>
      <w:r w:rsidR="00C80B84" w:rsidRPr="00BA1E5E">
        <w:rPr>
          <w:sz w:val="28"/>
          <w:szCs w:val="28"/>
          <w:lang w:val="ro-RO"/>
        </w:rPr>
        <w:t>(1) al Legii nr.</w:t>
      </w:r>
      <w:r w:rsidR="00873A40" w:rsidRPr="00BA1E5E">
        <w:rPr>
          <w:sz w:val="28"/>
          <w:szCs w:val="28"/>
          <w:lang w:val="ro-RO"/>
        </w:rPr>
        <w:t>28/2016</w:t>
      </w:r>
      <w:r w:rsidR="00C80B84" w:rsidRPr="00BA1E5E">
        <w:rPr>
          <w:sz w:val="28"/>
          <w:szCs w:val="28"/>
          <w:lang w:val="ro-RO"/>
        </w:rPr>
        <w:t>.</w:t>
      </w:r>
    </w:p>
    <w:p w:rsidR="00D81B0A" w:rsidRPr="00BA1E5E" w:rsidRDefault="00D81B0A" w:rsidP="00D81B0A">
      <w:pPr>
        <w:pStyle w:val="ListParagraph"/>
        <w:numPr>
          <w:ilvl w:val="0"/>
          <w:numId w:val="2"/>
        </w:numPr>
        <w:tabs>
          <w:tab w:val="left" w:pos="993"/>
        </w:tabs>
        <w:ind w:left="0" w:firstLine="567"/>
        <w:jc w:val="both"/>
        <w:rPr>
          <w:sz w:val="28"/>
          <w:szCs w:val="28"/>
          <w:lang w:val="ro-RO"/>
        </w:rPr>
      </w:pPr>
      <w:r w:rsidRPr="00BA1E5E">
        <w:rPr>
          <w:sz w:val="28"/>
          <w:szCs w:val="28"/>
          <w:lang w:val="ro-RO"/>
        </w:rPr>
        <w:t xml:space="preserve">Pentru exercitarea dreptului de acces și utilizarea partajată a infrastructurii supuse reglementării conform prezentei Metodologii, persoana menționată la pct.3, la prima adresare din partea unui furnizor de rețele de comunicații electronice în vederea exercitării dreptului de acces și utilizării partajate a infrastructurii, va determina, dacă e cazul, mărimea tarifelor </w:t>
      </w:r>
      <w:r w:rsidR="00EA304E" w:rsidRPr="00BA1E5E">
        <w:rPr>
          <w:sz w:val="28"/>
          <w:szCs w:val="28"/>
          <w:lang w:val="ro-RO"/>
        </w:rPr>
        <w:t>percepute</w:t>
      </w:r>
      <w:r w:rsidRPr="00BA1E5E">
        <w:rPr>
          <w:sz w:val="28"/>
          <w:szCs w:val="28"/>
          <w:lang w:val="ro-RO"/>
        </w:rPr>
        <w:t xml:space="preserve"> de</w:t>
      </w:r>
      <w:r w:rsidR="00EA304E" w:rsidRPr="00BA1E5E">
        <w:rPr>
          <w:sz w:val="28"/>
          <w:szCs w:val="28"/>
          <w:lang w:val="ro-RO"/>
        </w:rPr>
        <w:t xml:space="preserve"> la</w:t>
      </w:r>
      <w:r w:rsidRPr="00BA1E5E">
        <w:rPr>
          <w:sz w:val="28"/>
          <w:szCs w:val="28"/>
          <w:lang w:val="ro-RO"/>
        </w:rPr>
        <w:t xml:space="preserve"> furnizorul/furnizorii de rețele de comunicații electronice în condițiile stabilite de art. 7</w:t>
      </w:r>
      <w:r w:rsidR="00614536">
        <w:rPr>
          <w:sz w:val="28"/>
          <w:szCs w:val="28"/>
          <w:lang w:val="ro-RO"/>
        </w:rPr>
        <w:t xml:space="preserve"> alin. </w:t>
      </w:r>
      <w:r w:rsidRPr="00BA1E5E">
        <w:rPr>
          <w:sz w:val="28"/>
          <w:szCs w:val="28"/>
          <w:lang w:val="ro-RO"/>
        </w:rPr>
        <w:t>(3) al Legii nr.28/2016 și le va comunica ANRCETI în condițiile stabilite de art. 8</w:t>
      </w:r>
      <w:r w:rsidR="00614536">
        <w:rPr>
          <w:sz w:val="28"/>
          <w:szCs w:val="28"/>
          <w:lang w:val="ro-RO"/>
        </w:rPr>
        <w:t xml:space="preserve"> alin. </w:t>
      </w:r>
      <w:r w:rsidRPr="00BA1E5E">
        <w:rPr>
          <w:sz w:val="28"/>
          <w:szCs w:val="28"/>
          <w:lang w:val="ro-RO"/>
        </w:rPr>
        <w:t>(1) al aceleiași legi.</w:t>
      </w:r>
    </w:p>
    <w:p w:rsidR="00D81B0A" w:rsidRPr="00BA1E5E" w:rsidRDefault="00D81B0A" w:rsidP="00D81B0A">
      <w:pPr>
        <w:pStyle w:val="ListParagraph"/>
        <w:numPr>
          <w:ilvl w:val="0"/>
          <w:numId w:val="2"/>
        </w:numPr>
        <w:tabs>
          <w:tab w:val="left" w:pos="993"/>
        </w:tabs>
        <w:ind w:left="0" w:firstLine="567"/>
        <w:jc w:val="both"/>
        <w:rPr>
          <w:sz w:val="28"/>
          <w:szCs w:val="28"/>
          <w:lang w:val="ro-RO"/>
        </w:rPr>
      </w:pPr>
      <w:r w:rsidRPr="00BA1E5E">
        <w:rPr>
          <w:sz w:val="28"/>
          <w:szCs w:val="28"/>
          <w:lang w:val="ro-RO"/>
        </w:rPr>
        <w:t>Dacă exercitarea dreptului de acces și utilizarea partajată a infrastructurii se efectuează în totalitate sau în mare măsură pentru a dota infrastructura dată cu acces la rețeaua sau la mai multe rețele de comunicații electronice, furnizorul nu va datora persoanelor menționate la pct.</w:t>
      </w:r>
      <w:r w:rsidR="00A6064E" w:rsidRPr="00BA1E5E">
        <w:rPr>
          <w:sz w:val="28"/>
          <w:szCs w:val="28"/>
          <w:lang w:val="ro-RO"/>
        </w:rPr>
        <w:fldChar w:fldCharType="begin"/>
      </w:r>
      <w:r w:rsidR="00A6064E" w:rsidRPr="00BA1E5E">
        <w:rPr>
          <w:sz w:val="28"/>
          <w:szCs w:val="28"/>
          <w:lang w:val="ro-RO"/>
        </w:rPr>
        <w:instrText xml:space="preserve"> REF _Ref453312348 \r \h </w:instrText>
      </w:r>
      <w:r w:rsidR="00A6064E" w:rsidRPr="00BA1E5E">
        <w:rPr>
          <w:sz w:val="28"/>
          <w:szCs w:val="28"/>
          <w:lang w:val="ro-RO"/>
        </w:rPr>
      </w:r>
      <w:r w:rsidR="00A6064E" w:rsidRPr="00BA1E5E">
        <w:rPr>
          <w:sz w:val="28"/>
          <w:szCs w:val="28"/>
          <w:lang w:val="ro-RO"/>
        </w:rPr>
        <w:fldChar w:fldCharType="separate"/>
      </w:r>
      <w:r w:rsidR="00A6064E" w:rsidRPr="00BA1E5E">
        <w:rPr>
          <w:sz w:val="28"/>
          <w:szCs w:val="28"/>
          <w:lang w:val="ro-RO"/>
        </w:rPr>
        <w:t>3</w:t>
      </w:r>
      <w:r w:rsidR="00A6064E" w:rsidRPr="00BA1E5E">
        <w:rPr>
          <w:sz w:val="28"/>
          <w:szCs w:val="28"/>
          <w:lang w:val="ro-RO"/>
        </w:rPr>
        <w:fldChar w:fldCharType="end"/>
      </w:r>
      <w:r w:rsidRPr="00BA1E5E">
        <w:rPr>
          <w:sz w:val="28"/>
          <w:szCs w:val="28"/>
          <w:lang w:val="ro-RO"/>
        </w:rPr>
        <w:t xml:space="preserve"> tarife pentru exercitarea dreptului de acces și utilizare partajată.</w:t>
      </w:r>
    </w:p>
    <w:p w:rsidR="00D61EBB" w:rsidRPr="00BA1E5E" w:rsidRDefault="00D61EBB">
      <w:pPr>
        <w:pStyle w:val="NormalWeb"/>
        <w:rPr>
          <w:sz w:val="28"/>
          <w:szCs w:val="28"/>
          <w:lang w:val="ro-RO"/>
        </w:rPr>
      </w:pPr>
    </w:p>
    <w:p w:rsidR="00A06B7D" w:rsidRPr="00BA1E5E" w:rsidRDefault="00A06B7D">
      <w:pPr>
        <w:pStyle w:val="NormalWeb"/>
        <w:rPr>
          <w:sz w:val="28"/>
          <w:szCs w:val="28"/>
          <w:lang w:val="ro-RO"/>
        </w:rPr>
      </w:pPr>
    </w:p>
    <w:p w:rsidR="00A06B7D" w:rsidRPr="00BA1E5E" w:rsidRDefault="00ED20E7">
      <w:pPr>
        <w:pStyle w:val="cp"/>
        <w:rPr>
          <w:sz w:val="28"/>
          <w:szCs w:val="28"/>
          <w:lang w:val="ro-RO"/>
        </w:rPr>
      </w:pPr>
      <w:r w:rsidRPr="00BA1E5E">
        <w:rPr>
          <w:sz w:val="28"/>
          <w:szCs w:val="28"/>
          <w:lang w:val="ro-RO"/>
        </w:rPr>
        <w:t xml:space="preserve">II. STRUCTURA ŞI COMPONENŢA TARIFELOR PENTRU </w:t>
      </w:r>
      <w:r w:rsidR="003D1DE7" w:rsidRPr="00BA1E5E">
        <w:rPr>
          <w:sz w:val="28"/>
          <w:szCs w:val="28"/>
          <w:lang w:val="ro-RO"/>
        </w:rPr>
        <w:t xml:space="preserve">EXERCITAREA DREPTULUI DE </w:t>
      </w:r>
      <w:r w:rsidRPr="00BA1E5E">
        <w:rPr>
          <w:sz w:val="28"/>
          <w:szCs w:val="28"/>
          <w:lang w:val="ro-RO"/>
        </w:rPr>
        <w:t>ACCES LA INFRASTRUCTURA PUBLICĂ ȘI UTILIZAREA PARTAJATĂ A ACESTEI</w:t>
      </w:r>
    </w:p>
    <w:p w:rsidR="0024121F" w:rsidRPr="00BA1E5E" w:rsidRDefault="0024121F" w:rsidP="00374E0A">
      <w:pPr>
        <w:pStyle w:val="ListParagraph"/>
        <w:numPr>
          <w:ilvl w:val="0"/>
          <w:numId w:val="2"/>
        </w:numPr>
        <w:tabs>
          <w:tab w:val="left" w:pos="993"/>
        </w:tabs>
        <w:ind w:left="0" w:firstLine="567"/>
        <w:jc w:val="both"/>
        <w:rPr>
          <w:sz w:val="28"/>
          <w:szCs w:val="28"/>
          <w:lang w:val="ro-RO"/>
        </w:rPr>
      </w:pPr>
      <w:r w:rsidRPr="00BA1E5E">
        <w:rPr>
          <w:sz w:val="28"/>
          <w:szCs w:val="28"/>
          <w:lang w:val="ro-RO"/>
        </w:rPr>
        <w:t xml:space="preserve">Tarifele </w:t>
      </w:r>
      <w:r w:rsidR="00EA304E" w:rsidRPr="00BA1E5E">
        <w:rPr>
          <w:sz w:val="28"/>
          <w:szCs w:val="28"/>
          <w:lang w:val="ro-RO"/>
        </w:rPr>
        <w:t>percepute</w:t>
      </w:r>
      <w:r w:rsidRPr="00BA1E5E">
        <w:rPr>
          <w:sz w:val="28"/>
          <w:szCs w:val="28"/>
          <w:lang w:val="ro-RO"/>
        </w:rPr>
        <w:t xml:space="preserve"> de</w:t>
      </w:r>
      <w:r w:rsidR="00EA304E" w:rsidRPr="00BA1E5E">
        <w:rPr>
          <w:sz w:val="28"/>
          <w:szCs w:val="28"/>
          <w:lang w:val="ro-RO"/>
        </w:rPr>
        <w:t xml:space="preserve"> la</w:t>
      </w:r>
      <w:r w:rsidRPr="00BA1E5E">
        <w:rPr>
          <w:sz w:val="28"/>
          <w:szCs w:val="28"/>
          <w:lang w:val="ro-RO"/>
        </w:rPr>
        <w:t xml:space="preserve"> furnizori pentru exercitarea </w:t>
      </w:r>
      <w:r w:rsidR="009A00BF" w:rsidRPr="00BA1E5E">
        <w:rPr>
          <w:sz w:val="28"/>
          <w:szCs w:val="28"/>
          <w:lang w:val="ro-RO"/>
        </w:rPr>
        <w:t>dreptului de acces și utilizare</w:t>
      </w:r>
      <w:r w:rsidRPr="00BA1E5E">
        <w:rPr>
          <w:sz w:val="28"/>
          <w:szCs w:val="28"/>
          <w:lang w:val="ro-RO"/>
        </w:rPr>
        <w:t xml:space="preserve"> partajată a infrastructurii</w:t>
      </w:r>
      <w:r w:rsidR="003D1DE7" w:rsidRPr="00BA1E5E">
        <w:rPr>
          <w:sz w:val="28"/>
          <w:szCs w:val="28"/>
          <w:lang w:val="ro-RO"/>
        </w:rPr>
        <w:t xml:space="preserve"> publice</w:t>
      </w:r>
      <w:r w:rsidRPr="00BA1E5E">
        <w:rPr>
          <w:sz w:val="28"/>
          <w:szCs w:val="28"/>
          <w:lang w:val="ro-RO"/>
        </w:rPr>
        <w:t xml:space="preserve"> vor fi calculate sub formă </w:t>
      </w:r>
      <w:r w:rsidR="00D42C59" w:rsidRPr="00BA1E5E">
        <w:rPr>
          <w:sz w:val="28"/>
          <w:szCs w:val="28"/>
          <w:lang w:val="ro-RO"/>
        </w:rPr>
        <w:t>de sumă unică, achitată de furnizor în urma încheierii contractului respectiv de acces.</w:t>
      </w:r>
    </w:p>
    <w:p w:rsidR="009A00BF" w:rsidRPr="00BA1E5E" w:rsidRDefault="009A00BF" w:rsidP="00374E0A">
      <w:pPr>
        <w:pStyle w:val="ListParagraph"/>
        <w:numPr>
          <w:ilvl w:val="0"/>
          <w:numId w:val="2"/>
        </w:numPr>
        <w:tabs>
          <w:tab w:val="left" w:pos="993"/>
        </w:tabs>
        <w:ind w:left="0" w:firstLine="567"/>
        <w:jc w:val="both"/>
        <w:rPr>
          <w:sz w:val="28"/>
          <w:szCs w:val="28"/>
          <w:lang w:val="ro-RO"/>
        </w:rPr>
      </w:pPr>
      <w:r w:rsidRPr="00BA1E5E">
        <w:rPr>
          <w:sz w:val="28"/>
          <w:szCs w:val="28"/>
          <w:lang w:val="ro-RO"/>
        </w:rPr>
        <w:t>Tarifele percepute de la furnizori pentru exercitarea dreptului de acces și utilizare partajată a infrastructurii vor cuprinde costurile persoanei menționate la pct.3</w:t>
      </w:r>
      <w:r w:rsidR="003D1DE7" w:rsidRPr="00BA1E5E">
        <w:rPr>
          <w:sz w:val="28"/>
          <w:szCs w:val="28"/>
          <w:lang w:val="ro-RO"/>
        </w:rPr>
        <w:t>, necesare pentru</w:t>
      </w:r>
      <w:r w:rsidRPr="00BA1E5E">
        <w:rPr>
          <w:sz w:val="28"/>
          <w:szCs w:val="28"/>
          <w:lang w:val="ro-RO"/>
        </w:rPr>
        <w:t xml:space="preserve"> pregătir</w:t>
      </w:r>
      <w:r w:rsidR="003D1DE7" w:rsidRPr="00BA1E5E">
        <w:rPr>
          <w:sz w:val="28"/>
          <w:szCs w:val="28"/>
          <w:lang w:val="ro-RO"/>
        </w:rPr>
        <w:t>e</w:t>
      </w:r>
      <w:r w:rsidRPr="00BA1E5E">
        <w:rPr>
          <w:sz w:val="28"/>
          <w:szCs w:val="28"/>
          <w:lang w:val="ro-RO"/>
        </w:rPr>
        <w:t>a infrastructurii respective pentru oferirea accesului</w:t>
      </w:r>
      <w:r w:rsidR="003D1DE7" w:rsidRPr="00BA1E5E">
        <w:rPr>
          <w:sz w:val="28"/>
          <w:szCs w:val="28"/>
          <w:lang w:val="ro-RO"/>
        </w:rPr>
        <w:t xml:space="preserve"> pornind de la </w:t>
      </w:r>
      <w:r w:rsidR="00591315">
        <w:rPr>
          <w:sz w:val="28"/>
          <w:szCs w:val="28"/>
          <w:lang w:val="ro-RO"/>
        </w:rPr>
        <w:t>starea inițială la momentul parv</w:t>
      </w:r>
      <w:r w:rsidR="003D1DE7" w:rsidRPr="00BA1E5E">
        <w:rPr>
          <w:sz w:val="28"/>
          <w:szCs w:val="28"/>
          <w:lang w:val="ro-RO"/>
        </w:rPr>
        <w:t>enirii solicitării.</w:t>
      </w:r>
    </w:p>
    <w:p w:rsidR="00A06B7D" w:rsidRPr="00BA1E5E" w:rsidRDefault="00ED20E7" w:rsidP="00374E0A">
      <w:pPr>
        <w:pStyle w:val="ListParagraph"/>
        <w:numPr>
          <w:ilvl w:val="0"/>
          <w:numId w:val="2"/>
        </w:numPr>
        <w:tabs>
          <w:tab w:val="left" w:pos="993"/>
        </w:tabs>
        <w:ind w:left="0" w:firstLine="567"/>
        <w:jc w:val="both"/>
        <w:rPr>
          <w:sz w:val="28"/>
          <w:szCs w:val="28"/>
          <w:lang w:val="ro-RO"/>
        </w:rPr>
      </w:pPr>
      <w:r w:rsidRPr="00BA1E5E">
        <w:rPr>
          <w:sz w:val="28"/>
          <w:szCs w:val="28"/>
          <w:lang w:val="ro-RO"/>
        </w:rPr>
        <w:t xml:space="preserve">Cuantumurile </w:t>
      </w:r>
      <w:r w:rsidR="00DB2BFB" w:rsidRPr="00BA1E5E">
        <w:rPr>
          <w:sz w:val="28"/>
          <w:szCs w:val="28"/>
          <w:lang w:val="ro-RO"/>
        </w:rPr>
        <w:t xml:space="preserve">maximale ale </w:t>
      </w:r>
      <w:r w:rsidRPr="00BA1E5E">
        <w:rPr>
          <w:sz w:val="28"/>
          <w:szCs w:val="28"/>
          <w:lang w:val="ro-RO"/>
        </w:rPr>
        <w:t xml:space="preserve">tarifelor </w:t>
      </w:r>
      <w:r w:rsidR="00EA304E" w:rsidRPr="00BA1E5E">
        <w:rPr>
          <w:sz w:val="28"/>
          <w:szCs w:val="28"/>
          <w:lang w:val="ro-RO"/>
        </w:rPr>
        <w:t>percepute</w:t>
      </w:r>
      <w:r w:rsidR="00DB2BFB" w:rsidRPr="00BA1E5E">
        <w:rPr>
          <w:sz w:val="28"/>
          <w:szCs w:val="28"/>
          <w:lang w:val="ro-RO"/>
        </w:rPr>
        <w:t xml:space="preserve"> de</w:t>
      </w:r>
      <w:r w:rsidR="00EA304E" w:rsidRPr="00BA1E5E">
        <w:rPr>
          <w:sz w:val="28"/>
          <w:szCs w:val="28"/>
          <w:lang w:val="ro-RO"/>
        </w:rPr>
        <w:t xml:space="preserve"> la</w:t>
      </w:r>
      <w:r w:rsidR="00DB2BFB" w:rsidRPr="00BA1E5E">
        <w:rPr>
          <w:sz w:val="28"/>
          <w:szCs w:val="28"/>
          <w:lang w:val="ro-RO"/>
        </w:rPr>
        <w:t xml:space="preserve"> furnizori </w:t>
      </w:r>
      <w:r w:rsidRPr="00BA1E5E">
        <w:rPr>
          <w:sz w:val="28"/>
          <w:szCs w:val="28"/>
          <w:lang w:val="ro-RO"/>
        </w:rPr>
        <w:t xml:space="preserve">se calculează aplicând formula: </w:t>
      </w:r>
    </w:p>
    <w:p w:rsidR="00A06B7D" w:rsidRPr="00BA1E5E" w:rsidRDefault="00ED20E7">
      <w:pPr>
        <w:pStyle w:val="NormalWeb"/>
        <w:rPr>
          <w:sz w:val="28"/>
          <w:szCs w:val="28"/>
          <w:lang w:val="ro-RO"/>
        </w:rPr>
      </w:pPr>
      <w:r w:rsidRPr="00BA1E5E">
        <w:rPr>
          <w:sz w:val="28"/>
          <w:szCs w:val="28"/>
          <w:lang w:val="ro-RO"/>
        </w:rPr>
        <w:t> </w:t>
      </w:r>
    </w:p>
    <w:p w:rsidR="00A06B7D" w:rsidRPr="00BA1E5E" w:rsidRDefault="00ED20E7">
      <w:pPr>
        <w:pStyle w:val="cp"/>
        <w:rPr>
          <w:sz w:val="28"/>
          <w:szCs w:val="28"/>
          <w:lang w:val="ro-RO"/>
        </w:rPr>
      </w:pPr>
      <w:r w:rsidRPr="00BA1E5E">
        <w:rPr>
          <w:sz w:val="28"/>
          <w:szCs w:val="28"/>
          <w:lang w:val="ro-RO"/>
        </w:rPr>
        <w:t>T = C</w:t>
      </w:r>
      <w:r w:rsidR="00C67D6C" w:rsidRPr="00BA1E5E">
        <w:rPr>
          <w:sz w:val="28"/>
          <w:szCs w:val="28"/>
          <w:vertAlign w:val="subscript"/>
          <w:lang w:val="ro-RO"/>
        </w:rPr>
        <w:t>D</w:t>
      </w:r>
      <w:r w:rsidR="00D07BAA" w:rsidRPr="00BA1E5E">
        <w:rPr>
          <w:sz w:val="28"/>
          <w:szCs w:val="28"/>
          <w:vertAlign w:val="subscript"/>
          <w:lang w:val="ro-RO"/>
        </w:rPr>
        <w:t xml:space="preserve"> </w:t>
      </w:r>
      <w:r w:rsidR="00D07BAA" w:rsidRPr="00BA1E5E">
        <w:rPr>
          <w:sz w:val="28"/>
          <w:szCs w:val="28"/>
          <w:lang w:val="ro-RO"/>
        </w:rPr>
        <w:t xml:space="preserve">+ </w:t>
      </w:r>
      <w:r w:rsidRPr="00BA1E5E">
        <w:rPr>
          <w:sz w:val="28"/>
          <w:szCs w:val="28"/>
          <w:lang w:val="ro-RO"/>
        </w:rPr>
        <w:t>C</w:t>
      </w:r>
      <w:r w:rsidR="00C67D6C" w:rsidRPr="00BA1E5E">
        <w:rPr>
          <w:sz w:val="28"/>
          <w:szCs w:val="28"/>
          <w:vertAlign w:val="subscript"/>
          <w:lang w:val="ro-RO"/>
        </w:rPr>
        <w:t>IN</w:t>
      </w:r>
      <w:r w:rsidRPr="00BA1E5E">
        <w:rPr>
          <w:sz w:val="28"/>
          <w:szCs w:val="28"/>
          <w:lang w:val="ro-RO"/>
        </w:rPr>
        <w:t xml:space="preserve"> </w:t>
      </w:r>
      <w:r w:rsidR="00374E0A" w:rsidRPr="00BA1E5E">
        <w:rPr>
          <w:sz w:val="28"/>
          <w:szCs w:val="28"/>
          <w:lang w:val="ro-RO"/>
        </w:rPr>
        <w:t>-∆v</w:t>
      </w:r>
      <w:r w:rsidRPr="00BA1E5E">
        <w:rPr>
          <w:sz w:val="28"/>
          <w:szCs w:val="28"/>
          <w:lang w:val="ro-RO"/>
        </w:rPr>
        <w:t>,</w:t>
      </w:r>
    </w:p>
    <w:p w:rsidR="00A06B7D" w:rsidRPr="00BA1E5E" w:rsidRDefault="00ED20E7">
      <w:pPr>
        <w:pStyle w:val="NormalWeb"/>
        <w:rPr>
          <w:sz w:val="28"/>
          <w:szCs w:val="28"/>
          <w:lang w:val="ro-RO"/>
        </w:rPr>
      </w:pPr>
      <w:r w:rsidRPr="00BA1E5E">
        <w:rPr>
          <w:sz w:val="28"/>
          <w:szCs w:val="28"/>
          <w:lang w:val="ro-RO"/>
        </w:rPr>
        <w:t> </w:t>
      </w:r>
    </w:p>
    <w:p w:rsidR="00A06B7D" w:rsidRPr="00BA1E5E" w:rsidRDefault="00ED20E7">
      <w:pPr>
        <w:pStyle w:val="NormalWeb"/>
        <w:rPr>
          <w:sz w:val="28"/>
          <w:szCs w:val="28"/>
          <w:lang w:val="ro-RO"/>
        </w:rPr>
      </w:pPr>
      <w:r w:rsidRPr="00BA1E5E">
        <w:rPr>
          <w:sz w:val="28"/>
          <w:szCs w:val="28"/>
          <w:lang w:val="ro-RO"/>
        </w:rPr>
        <w:t xml:space="preserve">unde: </w:t>
      </w:r>
    </w:p>
    <w:p w:rsidR="00A06B7D" w:rsidRPr="00BA1E5E" w:rsidRDefault="00ED20E7">
      <w:pPr>
        <w:pStyle w:val="NormalWeb"/>
        <w:rPr>
          <w:sz w:val="28"/>
          <w:szCs w:val="28"/>
          <w:lang w:val="ro-RO"/>
        </w:rPr>
      </w:pPr>
      <w:r w:rsidRPr="00BA1E5E">
        <w:rPr>
          <w:b/>
          <w:bCs/>
          <w:sz w:val="28"/>
          <w:szCs w:val="28"/>
          <w:lang w:val="ro-RO"/>
        </w:rPr>
        <w:lastRenderedPageBreak/>
        <w:t xml:space="preserve">T </w:t>
      </w:r>
      <w:r w:rsidRPr="00BA1E5E">
        <w:rPr>
          <w:sz w:val="28"/>
          <w:szCs w:val="28"/>
          <w:lang w:val="ro-RO"/>
        </w:rPr>
        <w:t xml:space="preserve">– tariful </w:t>
      </w:r>
      <w:r w:rsidR="009A00BF" w:rsidRPr="00BA1E5E">
        <w:rPr>
          <w:sz w:val="28"/>
          <w:szCs w:val="28"/>
          <w:lang w:val="ro-RO"/>
        </w:rPr>
        <w:t>pentru exercitarea dreptului de acces și utilizare partajată a infrastructurii</w:t>
      </w:r>
      <w:r w:rsidRPr="00BA1E5E">
        <w:rPr>
          <w:sz w:val="28"/>
          <w:szCs w:val="28"/>
          <w:lang w:val="ro-RO"/>
        </w:rPr>
        <w:t xml:space="preserve">; </w:t>
      </w:r>
    </w:p>
    <w:p w:rsidR="00A06B7D" w:rsidRPr="00BA1E5E" w:rsidRDefault="00ED20E7">
      <w:pPr>
        <w:pStyle w:val="NormalWeb"/>
        <w:rPr>
          <w:sz w:val="28"/>
          <w:szCs w:val="28"/>
          <w:lang w:val="ro-RO"/>
        </w:rPr>
      </w:pPr>
      <w:r w:rsidRPr="00BA1E5E">
        <w:rPr>
          <w:b/>
          <w:bCs/>
          <w:sz w:val="28"/>
          <w:szCs w:val="28"/>
          <w:lang w:val="ro-RO"/>
        </w:rPr>
        <w:t>C</w:t>
      </w:r>
      <w:r w:rsidR="00C67D6C" w:rsidRPr="00BA1E5E">
        <w:rPr>
          <w:b/>
          <w:bCs/>
          <w:sz w:val="28"/>
          <w:szCs w:val="28"/>
          <w:vertAlign w:val="subscript"/>
          <w:lang w:val="ro-RO"/>
        </w:rPr>
        <w:t>D</w:t>
      </w:r>
      <w:r w:rsidRPr="00BA1E5E">
        <w:rPr>
          <w:sz w:val="28"/>
          <w:szCs w:val="28"/>
          <w:lang w:val="ro-RO"/>
        </w:rPr>
        <w:t xml:space="preserve"> – </w:t>
      </w:r>
      <w:r w:rsidR="00D07BAA" w:rsidRPr="00BA1E5E">
        <w:rPr>
          <w:sz w:val="28"/>
          <w:szCs w:val="28"/>
          <w:lang w:val="ro-RO"/>
        </w:rPr>
        <w:t xml:space="preserve">costurile </w:t>
      </w:r>
      <w:r w:rsidRPr="00BA1E5E">
        <w:rPr>
          <w:sz w:val="28"/>
          <w:szCs w:val="28"/>
          <w:lang w:val="ro-RO"/>
        </w:rPr>
        <w:t>directe suportate pentru oferirea accesului la infrastructură publică și pentru utilizarea partajată a acestei</w:t>
      </w:r>
      <w:r w:rsidR="00374D64">
        <w:rPr>
          <w:sz w:val="28"/>
          <w:szCs w:val="28"/>
          <w:lang w:val="ro-RO"/>
        </w:rPr>
        <w:t>a</w:t>
      </w:r>
      <w:r w:rsidRPr="00BA1E5E">
        <w:rPr>
          <w:sz w:val="28"/>
          <w:szCs w:val="28"/>
          <w:lang w:val="ro-RO"/>
        </w:rPr>
        <w:t xml:space="preserve">; </w:t>
      </w:r>
    </w:p>
    <w:p w:rsidR="00374E0A" w:rsidRPr="00BA1E5E" w:rsidRDefault="00ED20E7">
      <w:pPr>
        <w:pStyle w:val="NormalWeb"/>
        <w:rPr>
          <w:sz w:val="28"/>
          <w:szCs w:val="28"/>
          <w:lang w:val="ro-RO"/>
        </w:rPr>
      </w:pPr>
      <w:r w:rsidRPr="00BA1E5E">
        <w:rPr>
          <w:b/>
          <w:bCs/>
          <w:sz w:val="28"/>
          <w:szCs w:val="28"/>
          <w:lang w:val="ro-RO"/>
        </w:rPr>
        <w:t>C</w:t>
      </w:r>
      <w:r w:rsidR="00C67D6C" w:rsidRPr="00BA1E5E">
        <w:rPr>
          <w:b/>
          <w:bCs/>
          <w:sz w:val="28"/>
          <w:szCs w:val="28"/>
          <w:vertAlign w:val="subscript"/>
          <w:lang w:val="ro-RO"/>
        </w:rPr>
        <w:t>IN</w:t>
      </w:r>
      <w:r w:rsidRPr="00BA1E5E">
        <w:rPr>
          <w:sz w:val="28"/>
          <w:szCs w:val="28"/>
          <w:lang w:val="ro-RO"/>
        </w:rPr>
        <w:t xml:space="preserve"> – </w:t>
      </w:r>
      <w:r w:rsidR="00D07BAA" w:rsidRPr="00BA1E5E">
        <w:rPr>
          <w:sz w:val="28"/>
          <w:szCs w:val="28"/>
          <w:lang w:val="ro-RO"/>
        </w:rPr>
        <w:t>costurile</w:t>
      </w:r>
      <w:r w:rsidRPr="00BA1E5E">
        <w:rPr>
          <w:sz w:val="28"/>
          <w:szCs w:val="28"/>
          <w:lang w:val="ro-RO"/>
        </w:rPr>
        <w:t xml:space="preserve"> indirecte suportate pentru oferirea accesului la infrastructură publică și pentru utilizarea partajată a acestei</w:t>
      </w:r>
      <w:r w:rsidR="00374D64">
        <w:rPr>
          <w:sz w:val="28"/>
          <w:szCs w:val="28"/>
          <w:lang w:val="ro-RO"/>
        </w:rPr>
        <w:t>a</w:t>
      </w:r>
      <w:r w:rsidR="00374E0A" w:rsidRPr="00BA1E5E">
        <w:rPr>
          <w:sz w:val="28"/>
          <w:szCs w:val="28"/>
          <w:lang w:val="ro-RO"/>
        </w:rPr>
        <w:t>;</w:t>
      </w:r>
    </w:p>
    <w:p w:rsidR="00A06B7D" w:rsidRPr="00BA1E5E" w:rsidRDefault="00374E0A">
      <w:pPr>
        <w:pStyle w:val="NormalWeb"/>
        <w:rPr>
          <w:sz w:val="28"/>
          <w:szCs w:val="28"/>
          <w:lang w:val="ro-RO"/>
        </w:rPr>
      </w:pPr>
      <w:r w:rsidRPr="00BA1E5E">
        <w:rPr>
          <w:b/>
          <w:sz w:val="28"/>
          <w:szCs w:val="28"/>
          <w:lang w:val="ro-RO"/>
        </w:rPr>
        <w:t>∆v</w:t>
      </w:r>
      <w:r w:rsidRPr="00BA1E5E">
        <w:rPr>
          <w:sz w:val="28"/>
          <w:szCs w:val="28"/>
          <w:lang w:val="ro-RO"/>
        </w:rPr>
        <w:t xml:space="preserve"> – creșterea valorii infrastructurii fizice ca urmare a exercitării dreptului de acces la aceasta și utilizării partajate (plusul de valoare al proprietății ca urmare a dotării cu infrastructura de rețea de comunicații electronice), dacă este cazul.</w:t>
      </w:r>
      <w:r w:rsidR="00ED20E7" w:rsidRPr="00BA1E5E">
        <w:rPr>
          <w:sz w:val="28"/>
          <w:szCs w:val="28"/>
          <w:lang w:val="ro-RO"/>
        </w:rPr>
        <w:t xml:space="preserve"> </w:t>
      </w:r>
    </w:p>
    <w:p w:rsidR="00425ECD" w:rsidRPr="00BA1E5E" w:rsidRDefault="00425ECD" w:rsidP="00425ECD">
      <w:pPr>
        <w:pStyle w:val="ListParagraph"/>
        <w:tabs>
          <w:tab w:val="left" w:pos="993"/>
        </w:tabs>
        <w:ind w:left="567"/>
        <w:jc w:val="both"/>
        <w:rPr>
          <w:sz w:val="28"/>
          <w:szCs w:val="28"/>
          <w:lang w:val="ro-RO"/>
        </w:rPr>
      </w:pPr>
    </w:p>
    <w:p w:rsidR="00425ECD" w:rsidRPr="00BA1E5E" w:rsidRDefault="00425ECD" w:rsidP="00425ECD">
      <w:pPr>
        <w:pStyle w:val="ListParagraph"/>
        <w:tabs>
          <w:tab w:val="left" w:pos="993"/>
        </w:tabs>
        <w:ind w:left="567"/>
        <w:jc w:val="center"/>
        <w:rPr>
          <w:b/>
          <w:sz w:val="28"/>
          <w:szCs w:val="28"/>
          <w:lang w:val="ro-RO"/>
        </w:rPr>
      </w:pPr>
      <w:r w:rsidRPr="00BA1E5E">
        <w:rPr>
          <w:b/>
          <w:sz w:val="28"/>
          <w:szCs w:val="28"/>
          <w:lang w:val="ro-RO"/>
        </w:rPr>
        <w:t>Costurile directe și indirecte incluse în tarif</w:t>
      </w:r>
    </w:p>
    <w:p w:rsidR="009A00BF" w:rsidRPr="00BA1E5E" w:rsidRDefault="00D07BAA" w:rsidP="00607D95">
      <w:pPr>
        <w:pStyle w:val="ListParagraph"/>
        <w:numPr>
          <w:ilvl w:val="0"/>
          <w:numId w:val="2"/>
        </w:numPr>
        <w:tabs>
          <w:tab w:val="left" w:pos="993"/>
        </w:tabs>
        <w:ind w:left="0" w:firstLine="567"/>
        <w:jc w:val="both"/>
        <w:rPr>
          <w:sz w:val="28"/>
          <w:szCs w:val="28"/>
          <w:lang w:val="ro-RO"/>
        </w:rPr>
      </w:pPr>
      <w:bookmarkStart w:id="2" w:name="_Ref453312309"/>
      <w:r w:rsidRPr="00BA1E5E">
        <w:rPr>
          <w:sz w:val="28"/>
          <w:szCs w:val="28"/>
          <w:lang w:val="ro-RO"/>
        </w:rPr>
        <w:t>Costurile</w:t>
      </w:r>
      <w:r w:rsidR="00974E4E" w:rsidRPr="00BA1E5E">
        <w:rPr>
          <w:sz w:val="28"/>
          <w:szCs w:val="28"/>
          <w:lang w:val="ro-RO"/>
        </w:rPr>
        <w:t xml:space="preserve"> directe </w:t>
      </w:r>
      <w:r w:rsidRPr="00BA1E5E">
        <w:rPr>
          <w:sz w:val="28"/>
          <w:szCs w:val="28"/>
          <w:lang w:val="ro-RO"/>
        </w:rPr>
        <w:t xml:space="preserve">și </w:t>
      </w:r>
      <w:r w:rsidR="00974E4E" w:rsidRPr="00BA1E5E">
        <w:rPr>
          <w:sz w:val="28"/>
          <w:szCs w:val="28"/>
          <w:lang w:val="ro-RO"/>
        </w:rPr>
        <w:t xml:space="preserve">indirecte </w:t>
      </w:r>
      <w:r w:rsidR="009A00BF" w:rsidRPr="00BA1E5E">
        <w:rPr>
          <w:sz w:val="28"/>
          <w:szCs w:val="28"/>
          <w:lang w:val="ro-RO"/>
        </w:rPr>
        <w:t>incluse</w:t>
      </w:r>
      <w:r w:rsidR="00974E4E" w:rsidRPr="00BA1E5E">
        <w:rPr>
          <w:sz w:val="28"/>
          <w:szCs w:val="28"/>
          <w:lang w:val="ro-RO"/>
        </w:rPr>
        <w:t xml:space="preserve"> în tarif trebuie să respecte </w:t>
      </w:r>
      <w:r w:rsidR="009A00BF" w:rsidRPr="00BA1E5E">
        <w:rPr>
          <w:sz w:val="28"/>
          <w:szCs w:val="28"/>
          <w:lang w:val="ro-RO"/>
        </w:rPr>
        <w:t xml:space="preserve">următoarele </w:t>
      </w:r>
      <w:r w:rsidR="00974E4E" w:rsidRPr="00BA1E5E">
        <w:rPr>
          <w:sz w:val="28"/>
          <w:szCs w:val="28"/>
          <w:lang w:val="ro-RO"/>
        </w:rPr>
        <w:t>principi</w:t>
      </w:r>
      <w:r w:rsidR="009A00BF" w:rsidRPr="00BA1E5E">
        <w:rPr>
          <w:sz w:val="28"/>
          <w:szCs w:val="28"/>
          <w:lang w:val="ro-RO"/>
        </w:rPr>
        <w:t>i:</w:t>
      </w:r>
      <w:bookmarkEnd w:id="2"/>
    </w:p>
    <w:p w:rsidR="00974E4E" w:rsidRPr="00BA1E5E" w:rsidRDefault="009A00BF" w:rsidP="009A00BF">
      <w:pPr>
        <w:pStyle w:val="ListParagraph"/>
        <w:numPr>
          <w:ilvl w:val="0"/>
          <w:numId w:val="6"/>
        </w:numPr>
        <w:tabs>
          <w:tab w:val="left" w:pos="993"/>
        </w:tabs>
        <w:jc w:val="both"/>
        <w:rPr>
          <w:sz w:val="28"/>
          <w:szCs w:val="28"/>
          <w:lang w:val="ro-RO"/>
        </w:rPr>
      </w:pPr>
      <w:r w:rsidRPr="00BA1E5E">
        <w:rPr>
          <w:sz w:val="28"/>
          <w:szCs w:val="28"/>
          <w:lang w:val="ro-RO"/>
        </w:rPr>
        <w:t>C</w:t>
      </w:r>
      <w:r w:rsidR="00974E4E" w:rsidRPr="00BA1E5E">
        <w:rPr>
          <w:sz w:val="28"/>
          <w:szCs w:val="28"/>
          <w:lang w:val="ro-RO"/>
        </w:rPr>
        <w:t>auzalității</w:t>
      </w:r>
      <w:r w:rsidRPr="00BA1E5E">
        <w:rPr>
          <w:sz w:val="28"/>
          <w:szCs w:val="28"/>
          <w:lang w:val="ro-RO"/>
        </w:rPr>
        <w:t>, conform cărui</w:t>
      </w:r>
      <w:r w:rsidR="00374D64">
        <w:rPr>
          <w:sz w:val="28"/>
          <w:szCs w:val="28"/>
          <w:lang w:val="ro-RO"/>
        </w:rPr>
        <w:t>a</w:t>
      </w:r>
      <w:r w:rsidRPr="00BA1E5E">
        <w:rPr>
          <w:sz w:val="28"/>
          <w:szCs w:val="28"/>
          <w:lang w:val="ro-RO"/>
        </w:rPr>
        <w:t xml:space="preserve"> costurile trebuie</w:t>
      </w:r>
      <w:r w:rsidR="00C67D6C" w:rsidRPr="00BA1E5E">
        <w:rPr>
          <w:sz w:val="28"/>
          <w:szCs w:val="28"/>
          <w:lang w:val="ro-RO"/>
        </w:rPr>
        <w:t xml:space="preserve"> să fie alocate serviciului care le-a generat</w:t>
      </w:r>
      <w:r w:rsidRPr="00BA1E5E">
        <w:rPr>
          <w:sz w:val="28"/>
          <w:szCs w:val="28"/>
          <w:lang w:val="ro-RO"/>
        </w:rPr>
        <w:t xml:space="preserve">, </w:t>
      </w:r>
      <w:r w:rsidR="00173E6B" w:rsidRPr="00BA1E5E">
        <w:rPr>
          <w:sz w:val="28"/>
          <w:szCs w:val="28"/>
          <w:lang w:val="ro-RO"/>
        </w:rPr>
        <w:t>iar</w:t>
      </w:r>
      <w:r w:rsidRPr="00BA1E5E">
        <w:rPr>
          <w:sz w:val="28"/>
          <w:szCs w:val="28"/>
          <w:lang w:val="ro-RO"/>
        </w:rPr>
        <w:t xml:space="preserve"> în tarif nu vor fi incluse costuri care nu sunt generate de necesitatea punerii la </w:t>
      </w:r>
      <w:r w:rsidR="00C67D6C" w:rsidRPr="00BA1E5E">
        <w:rPr>
          <w:sz w:val="28"/>
          <w:szCs w:val="28"/>
          <w:lang w:val="ro-RO"/>
        </w:rPr>
        <w:t xml:space="preserve">dispoziție </w:t>
      </w:r>
      <w:r w:rsidRPr="00BA1E5E">
        <w:rPr>
          <w:sz w:val="28"/>
          <w:szCs w:val="28"/>
          <w:lang w:val="ro-RO"/>
        </w:rPr>
        <w:t xml:space="preserve">a </w:t>
      </w:r>
      <w:r w:rsidR="00C67D6C" w:rsidRPr="00BA1E5E">
        <w:rPr>
          <w:sz w:val="28"/>
          <w:szCs w:val="28"/>
          <w:lang w:val="ro-RO"/>
        </w:rPr>
        <w:t>accesul</w:t>
      </w:r>
      <w:r w:rsidRPr="00BA1E5E">
        <w:rPr>
          <w:sz w:val="28"/>
          <w:szCs w:val="28"/>
          <w:lang w:val="ro-RO"/>
        </w:rPr>
        <w:t>ui solicitat.</w:t>
      </w:r>
      <w:r w:rsidR="00DA3819" w:rsidRPr="00BA1E5E">
        <w:rPr>
          <w:sz w:val="28"/>
          <w:szCs w:val="28"/>
          <w:lang w:val="ro-RO"/>
        </w:rPr>
        <w:t xml:space="preserve"> Conform acestui criteriu, dacă costurile sunt generate nu doar de necesitatea punerii la dispoziție a accesului solicitat, dar și din alte motive, costurile date </w:t>
      </w:r>
      <w:r w:rsidR="00AC0018" w:rsidRPr="00BA1E5E">
        <w:rPr>
          <w:sz w:val="28"/>
          <w:szCs w:val="28"/>
          <w:lang w:val="ro-RO"/>
        </w:rPr>
        <w:t xml:space="preserve">se vor aloca tarifului în măsura </w:t>
      </w:r>
      <w:r w:rsidR="003D1DE7" w:rsidRPr="00BA1E5E">
        <w:rPr>
          <w:sz w:val="28"/>
          <w:szCs w:val="28"/>
          <w:lang w:val="ro-RO"/>
        </w:rPr>
        <w:t>în care au fost generate de necesitatea punerii la dispoziție a accesului solicitat.</w:t>
      </w:r>
    </w:p>
    <w:p w:rsidR="009A00BF" w:rsidRPr="00BA1E5E" w:rsidRDefault="00173E6B" w:rsidP="009A00BF">
      <w:pPr>
        <w:pStyle w:val="ListParagraph"/>
        <w:numPr>
          <w:ilvl w:val="0"/>
          <w:numId w:val="6"/>
        </w:numPr>
        <w:tabs>
          <w:tab w:val="left" w:pos="993"/>
        </w:tabs>
        <w:jc w:val="both"/>
        <w:rPr>
          <w:sz w:val="28"/>
          <w:szCs w:val="28"/>
          <w:lang w:val="ro-RO"/>
        </w:rPr>
      </w:pPr>
      <w:r w:rsidRPr="00BA1E5E">
        <w:rPr>
          <w:sz w:val="28"/>
          <w:szCs w:val="28"/>
          <w:lang w:val="ro-RO"/>
        </w:rPr>
        <w:t>Obiectivității, conform cărui</w:t>
      </w:r>
      <w:r w:rsidR="00374D64">
        <w:rPr>
          <w:sz w:val="28"/>
          <w:szCs w:val="28"/>
          <w:lang w:val="ro-RO"/>
        </w:rPr>
        <w:t>a</w:t>
      </w:r>
      <w:r w:rsidRPr="00BA1E5E">
        <w:rPr>
          <w:sz w:val="28"/>
          <w:szCs w:val="28"/>
          <w:lang w:val="ro-RO"/>
        </w:rPr>
        <w:t xml:space="preserve"> costurile </w:t>
      </w:r>
      <w:r w:rsidR="00374D64">
        <w:rPr>
          <w:sz w:val="28"/>
          <w:szCs w:val="28"/>
          <w:lang w:val="ro-RO"/>
        </w:rPr>
        <w:t xml:space="preserve">trebuie </w:t>
      </w:r>
      <w:r w:rsidRPr="00BA1E5E">
        <w:rPr>
          <w:sz w:val="28"/>
          <w:szCs w:val="28"/>
          <w:lang w:val="ro-RO"/>
        </w:rPr>
        <w:t>să fie obiectiv necesare pentru a pune la dispoziție accesul,</w:t>
      </w:r>
      <w:r w:rsidR="00AC0018" w:rsidRPr="00BA1E5E">
        <w:rPr>
          <w:sz w:val="28"/>
          <w:szCs w:val="28"/>
          <w:lang w:val="ro-RO"/>
        </w:rPr>
        <w:t xml:space="preserve"> și să fie obiectiv adjudecate serviciului de punere la dispoziție a accesului.</w:t>
      </w:r>
    </w:p>
    <w:p w:rsidR="00173E6B" w:rsidRPr="00BA1E5E" w:rsidRDefault="00173E6B" w:rsidP="009A00BF">
      <w:pPr>
        <w:pStyle w:val="ListParagraph"/>
        <w:numPr>
          <w:ilvl w:val="0"/>
          <w:numId w:val="6"/>
        </w:numPr>
        <w:tabs>
          <w:tab w:val="left" w:pos="993"/>
        </w:tabs>
        <w:jc w:val="both"/>
        <w:rPr>
          <w:sz w:val="28"/>
          <w:szCs w:val="28"/>
          <w:lang w:val="ro-RO"/>
        </w:rPr>
      </w:pPr>
      <w:r w:rsidRPr="00BA1E5E">
        <w:rPr>
          <w:sz w:val="28"/>
          <w:szCs w:val="28"/>
          <w:lang w:val="ro-RO"/>
        </w:rPr>
        <w:t>Proporționalității, conform cărui</w:t>
      </w:r>
      <w:r w:rsidR="00374D64">
        <w:rPr>
          <w:sz w:val="28"/>
          <w:szCs w:val="28"/>
          <w:lang w:val="ro-RO"/>
        </w:rPr>
        <w:t>a</w:t>
      </w:r>
      <w:r w:rsidRPr="00BA1E5E">
        <w:rPr>
          <w:sz w:val="28"/>
          <w:szCs w:val="28"/>
          <w:lang w:val="ro-RO"/>
        </w:rPr>
        <w:t xml:space="preserve"> costurile pentru punerea la dispoziție a accesului </w:t>
      </w:r>
      <w:r w:rsidR="00374D64">
        <w:rPr>
          <w:sz w:val="28"/>
          <w:szCs w:val="28"/>
          <w:lang w:val="ro-RO"/>
        </w:rPr>
        <w:t xml:space="preserve">trebuie </w:t>
      </w:r>
      <w:r w:rsidRPr="00BA1E5E">
        <w:rPr>
          <w:sz w:val="28"/>
          <w:szCs w:val="28"/>
          <w:lang w:val="ro-RO"/>
        </w:rPr>
        <w:t>să fie proporționale scopului</w:t>
      </w:r>
      <w:r w:rsidR="00AC0018" w:rsidRPr="00BA1E5E">
        <w:rPr>
          <w:sz w:val="28"/>
          <w:szCs w:val="28"/>
          <w:lang w:val="ro-RO"/>
        </w:rPr>
        <w:t xml:space="preserve"> și </w:t>
      </w:r>
      <w:r w:rsidR="00374D64">
        <w:rPr>
          <w:sz w:val="28"/>
          <w:szCs w:val="28"/>
          <w:lang w:val="ro-RO"/>
        </w:rPr>
        <w:t xml:space="preserve"> să </w:t>
      </w:r>
      <w:r w:rsidR="00AC0018" w:rsidRPr="00BA1E5E">
        <w:rPr>
          <w:sz w:val="28"/>
          <w:szCs w:val="28"/>
          <w:lang w:val="ro-RO"/>
        </w:rPr>
        <w:t xml:space="preserve">nu </w:t>
      </w:r>
      <w:r w:rsidR="00374D64">
        <w:rPr>
          <w:sz w:val="28"/>
          <w:szCs w:val="28"/>
          <w:lang w:val="ro-RO"/>
        </w:rPr>
        <w:t xml:space="preserve">fie </w:t>
      </w:r>
      <w:r w:rsidR="00AC0018" w:rsidRPr="00BA1E5E">
        <w:rPr>
          <w:sz w:val="28"/>
          <w:szCs w:val="28"/>
          <w:lang w:val="ro-RO"/>
        </w:rPr>
        <w:t>excesive, de ex</w:t>
      </w:r>
      <w:r w:rsidR="00591315">
        <w:rPr>
          <w:sz w:val="28"/>
          <w:szCs w:val="28"/>
          <w:lang w:val="ro-RO"/>
        </w:rPr>
        <w:t xml:space="preserve">emplu: </w:t>
      </w:r>
      <w:r w:rsidR="00AC0018" w:rsidRPr="00BA1E5E">
        <w:rPr>
          <w:sz w:val="28"/>
          <w:szCs w:val="28"/>
          <w:lang w:val="ro-RO"/>
        </w:rPr>
        <w:t>prin alegerea opțiunii mai costisitoare de lucrări, utilizarea de materiale mai scumpe decât necesar, etc.</w:t>
      </w:r>
    </w:p>
    <w:p w:rsidR="00173E6B" w:rsidRPr="00BA1E5E" w:rsidRDefault="00173E6B" w:rsidP="009A00BF">
      <w:pPr>
        <w:pStyle w:val="ListParagraph"/>
        <w:numPr>
          <w:ilvl w:val="0"/>
          <w:numId w:val="6"/>
        </w:numPr>
        <w:tabs>
          <w:tab w:val="left" w:pos="993"/>
        </w:tabs>
        <w:jc w:val="both"/>
        <w:rPr>
          <w:sz w:val="28"/>
          <w:szCs w:val="28"/>
          <w:lang w:val="ro-RO"/>
        </w:rPr>
      </w:pPr>
      <w:r w:rsidRPr="00BA1E5E">
        <w:rPr>
          <w:sz w:val="28"/>
          <w:szCs w:val="28"/>
          <w:lang w:val="ro-RO"/>
        </w:rPr>
        <w:t>Transparenței, conform cărui</w:t>
      </w:r>
      <w:r w:rsidR="00DE1F3B">
        <w:rPr>
          <w:sz w:val="28"/>
          <w:szCs w:val="28"/>
          <w:lang w:val="ro-RO"/>
        </w:rPr>
        <w:t>a</w:t>
      </w:r>
      <w:r w:rsidRPr="00BA1E5E">
        <w:rPr>
          <w:sz w:val="28"/>
          <w:szCs w:val="28"/>
          <w:lang w:val="ro-RO"/>
        </w:rPr>
        <w:t xml:space="preserve"> furnizorul are dreptul să</w:t>
      </w:r>
      <w:r w:rsidR="00DE1F3B">
        <w:rPr>
          <w:sz w:val="28"/>
          <w:szCs w:val="28"/>
          <w:lang w:val="ro-RO"/>
        </w:rPr>
        <w:t xml:space="preserve"> î</w:t>
      </w:r>
      <w:r w:rsidRPr="00BA1E5E">
        <w:rPr>
          <w:sz w:val="28"/>
          <w:szCs w:val="28"/>
          <w:lang w:val="ro-RO"/>
        </w:rPr>
        <w:t>i fie argumentată</w:t>
      </w:r>
      <w:r w:rsidR="00DE1F3B">
        <w:rPr>
          <w:sz w:val="28"/>
          <w:szCs w:val="28"/>
          <w:lang w:val="ro-RO"/>
        </w:rPr>
        <w:t>,</w:t>
      </w:r>
      <w:r w:rsidRPr="00BA1E5E">
        <w:rPr>
          <w:sz w:val="28"/>
          <w:szCs w:val="28"/>
          <w:lang w:val="ro-RO"/>
        </w:rPr>
        <w:t xml:space="preserve"> la cerere</w:t>
      </w:r>
      <w:r w:rsidR="00DE1F3B">
        <w:rPr>
          <w:sz w:val="28"/>
          <w:szCs w:val="28"/>
          <w:lang w:val="ro-RO"/>
        </w:rPr>
        <w:t>,</w:t>
      </w:r>
      <w:r w:rsidRPr="00BA1E5E">
        <w:rPr>
          <w:sz w:val="28"/>
          <w:szCs w:val="28"/>
          <w:lang w:val="ro-RO"/>
        </w:rPr>
        <w:t xml:space="preserve"> mărimea și conținutul tarifului.</w:t>
      </w:r>
    </w:p>
    <w:p w:rsidR="00607D95" w:rsidRPr="00BA1E5E" w:rsidRDefault="00D07BAA" w:rsidP="00310943">
      <w:pPr>
        <w:pStyle w:val="ListParagraph"/>
        <w:numPr>
          <w:ilvl w:val="0"/>
          <w:numId w:val="2"/>
        </w:numPr>
        <w:tabs>
          <w:tab w:val="left" w:pos="993"/>
        </w:tabs>
        <w:ind w:left="0" w:firstLine="567"/>
        <w:jc w:val="both"/>
        <w:rPr>
          <w:sz w:val="28"/>
          <w:szCs w:val="28"/>
          <w:lang w:val="ro-RO"/>
        </w:rPr>
      </w:pPr>
      <w:r w:rsidRPr="00BA1E5E">
        <w:rPr>
          <w:sz w:val="28"/>
          <w:szCs w:val="28"/>
          <w:lang w:val="ro-RO"/>
        </w:rPr>
        <w:t>Costurile</w:t>
      </w:r>
      <w:r w:rsidR="00DB2BFB" w:rsidRPr="00BA1E5E">
        <w:rPr>
          <w:sz w:val="28"/>
          <w:szCs w:val="28"/>
          <w:lang w:val="ro-RO"/>
        </w:rPr>
        <w:t xml:space="preserve"> directe (C</w:t>
      </w:r>
      <w:r w:rsidR="00C67D6C" w:rsidRPr="00BA1E5E">
        <w:rPr>
          <w:sz w:val="28"/>
          <w:szCs w:val="28"/>
          <w:vertAlign w:val="subscript"/>
          <w:lang w:val="ro-RO"/>
        </w:rPr>
        <w:t>D</w:t>
      </w:r>
      <w:r w:rsidR="00DB2BFB" w:rsidRPr="00BA1E5E">
        <w:rPr>
          <w:sz w:val="28"/>
          <w:szCs w:val="28"/>
          <w:lang w:val="ro-RO"/>
        </w:rPr>
        <w:t>) menționate la pct.</w:t>
      </w:r>
      <w:r w:rsidR="00A6064E" w:rsidRPr="00BA1E5E">
        <w:rPr>
          <w:sz w:val="28"/>
          <w:szCs w:val="28"/>
          <w:lang w:val="ro-RO"/>
        </w:rPr>
        <w:fldChar w:fldCharType="begin"/>
      </w:r>
      <w:r w:rsidR="00A6064E" w:rsidRPr="00BA1E5E">
        <w:rPr>
          <w:sz w:val="28"/>
          <w:szCs w:val="28"/>
          <w:lang w:val="ro-RO"/>
        </w:rPr>
        <w:instrText xml:space="preserve"> REF _Ref453312309 \r \h </w:instrText>
      </w:r>
      <w:r w:rsidR="00A6064E" w:rsidRPr="00BA1E5E">
        <w:rPr>
          <w:sz w:val="28"/>
          <w:szCs w:val="28"/>
          <w:lang w:val="ro-RO"/>
        </w:rPr>
      </w:r>
      <w:r w:rsidR="00A6064E" w:rsidRPr="00BA1E5E">
        <w:rPr>
          <w:sz w:val="28"/>
          <w:szCs w:val="28"/>
          <w:lang w:val="ro-RO"/>
        </w:rPr>
        <w:fldChar w:fldCharType="separate"/>
      </w:r>
      <w:r w:rsidR="00591315">
        <w:rPr>
          <w:sz w:val="28"/>
          <w:szCs w:val="28"/>
          <w:lang w:val="ro-RO"/>
        </w:rPr>
        <w:t>12</w:t>
      </w:r>
      <w:r w:rsidR="00A6064E" w:rsidRPr="00BA1E5E">
        <w:rPr>
          <w:sz w:val="28"/>
          <w:szCs w:val="28"/>
          <w:lang w:val="ro-RO"/>
        </w:rPr>
        <w:fldChar w:fldCharType="end"/>
      </w:r>
      <w:r w:rsidR="00DB2BFB" w:rsidRPr="00BA1E5E">
        <w:rPr>
          <w:sz w:val="28"/>
          <w:szCs w:val="28"/>
          <w:lang w:val="ro-RO"/>
        </w:rPr>
        <w:t xml:space="preserve"> </w:t>
      </w:r>
      <w:r w:rsidR="00607D95" w:rsidRPr="00BA1E5E">
        <w:rPr>
          <w:sz w:val="28"/>
          <w:szCs w:val="28"/>
          <w:lang w:val="ro-RO"/>
        </w:rPr>
        <w:t>cuprind</w:t>
      </w:r>
      <w:r w:rsidR="00DB2BFB" w:rsidRPr="00BA1E5E">
        <w:rPr>
          <w:sz w:val="28"/>
          <w:szCs w:val="28"/>
          <w:lang w:val="ro-RO"/>
        </w:rPr>
        <w:t xml:space="preserve"> acele cheltuieli</w:t>
      </w:r>
      <w:r w:rsidR="00755FE7" w:rsidRPr="00BA1E5E">
        <w:rPr>
          <w:sz w:val="28"/>
          <w:szCs w:val="28"/>
          <w:lang w:val="ro-RO"/>
        </w:rPr>
        <w:t xml:space="preserve">, care </w:t>
      </w:r>
      <w:r w:rsidR="00615F52" w:rsidRPr="00BA1E5E">
        <w:rPr>
          <w:sz w:val="28"/>
          <w:szCs w:val="28"/>
          <w:lang w:val="ro-RO"/>
        </w:rPr>
        <w:t>sunt în</w:t>
      </w:r>
      <w:r w:rsidR="00755FE7" w:rsidRPr="00BA1E5E">
        <w:rPr>
          <w:sz w:val="28"/>
          <w:szCs w:val="28"/>
          <w:lang w:val="ro-RO"/>
        </w:rPr>
        <w:t xml:space="preserve"> totalitate identificabile </w:t>
      </w:r>
      <w:r w:rsidR="00615F52" w:rsidRPr="00BA1E5E">
        <w:rPr>
          <w:sz w:val="28"/>
          <w:szCs w:val="28"/>
          <w:lang w:val="ro-RO"/>
        </w:rPr>
        <w:t xml:space="preserve">obiectului </w:t>
      </w:r>
      <w:r w:rsidR="00310943" w:rsidRPr="00BA1E5E">
        <w:rPr>
          <w:sz w:val="28"/>
          <w:szCs w:val="28"/>
          <w:lang w:val="ro-RO"/>
        </w:rPr>
        <w:t>calculației</w:t>
      </w:r>
      <w:r w:rsidR="00615F52" w:rsidRPr="00BA1E5E">
        <w:rPr>
          <w:sz w:val="28"/>
          <w:szCs w:val="28"/>
          <w:lang w:val="ro-RO"/>
        </w:rPr>
        <w:t xml:space="preserve"> (</w:t>
      </w:r>
      <w:r w:rsidR="00755FE7" w:rsidRPr="00BA1E5E">
        <w:rPr>
          <w:sz w:val="28"/>
          <w:szCs w:val="28"/>
          <w:lang w:val="ro-RO"/>
        </w:rPr>
        <w:t>lucrăril</w:t>
      </w:r>
      <w:r w:rsidR="00615F52" w:rsidRPr="00BA1E5E">
        <w:rPr>
          <w:sz w:val="28"/>
          <w:szCs w:val="28"/>
          <w:lang w:val="ro-RO"/>
        </w:rPr>
        <w:t>e</w:t>
      </w:r>
      <w:r w:rsidR="00755FE7" w:rsidRPr="00BA1E5E">
        <w:rPr>
          <w:sz w:val="28"/>
          <w:szCs w:val="28"/>
          <w:lang w:val="ro-RO"/>
        </w:rPr>
        <w:t xml:space="preserve"> de pregătire a infrastructurii fizice pentru punerea la dispoziție a accesului solicitat</w:t>
      </w:r>
      <w:r w:rsidR="00615F52" w:rsidRPr="00BA1E5E">
        <w:rPr>
          <w:sz w:val="28"/>
          <w:szCs w:val="28"/>
          <w:lang w:val="ro-RO"/>
        </w:rPr>
        <w:t>)</w:t>
      </w:r>
      <w:r w:rsidR="00DB2BFB" w:rsidRPr="00BA1E5E">
        <w:rPr>
          <w:sz w:val="28"/>
          <w:szCs w:val="28"/>
          <w:lang w:val="ro-RO"/>
        </w:rPr>
        <w:t>. În aceste cheltuieli se includ</w:t>
      </w:r>
      <w:r w:rsidR="007A5156" w:rsidRPr="00BA1E5E">
        <w:rPr>
          <w:sz w:val="28"/>
          <w:szCs w:val="28"/>
          <w:lang w:val="ro-RO"/>
        </w:rPr>
        <w:t xml:space="preserve"> și prejudiciile (reducerea valo</w:t>
      </w:r>
      <w:r w:rsidR="00DE1F3B">
        <w:rPr>
          <w:sz w:val="28"/>
          <w:szCs w:val="28"/>
          <w:lang w:val="ro-RO"/>
        </w:rPr>
        <w:t>rii bunurilor</w:t>
      </w:r>
      <w:r w:rsidR="007A5156" w:rsidRPr="00BA1E5E">
        <w:rPr>
          <w:sz w:val="28"/>
          <w:szCs w:val="28"/>
          <w:lang w:val="ro-RO"/>
        </w:rPr>
        <w:t>)</w:t>
      </w:r>
      <w:r w:rsidR="00607D95" w:rsidRPr="00BA1E5E">
        <w:rPr>
          <w:sz w:val="28"/>
          <w:szCs w:val="28"/>
          <w:lang w:val="ro-RO"/>
        </w:rPr>
        <w:t xml:space="preserve"> </w:t>
      </w:r>
      <w:r w:rsidR="00DE1F3B">
        <w:rPr>
          <w:sz w:val="28"/>
          <w:szCs w:val="28"/>
          <w:lang w:val="ro-RO"/>
        </w:rPr>
        <w:t xml:space="preserve">cauzate </w:t>
      </w:r>
      <w:r w:rsidR="00607D95" w:rsidRPr="00BA1E5E">
        <w:rPr>
          <w:sz w:val="28"/>
          <w:szCs w:val="28"/>
          <w:lang w:val="ro-RO"/>
        </w:rPr>
        <w:t xml:space="preserve"> proprietății</w:t>
      </w:r>
      <w:r w:rsidR="007A5156" w:rsidRPr="00BA1E5E">
        <w:rPr>
          <w:sz w:val="28"/>
          <w:szCs w:val="28"/>
          <w:lang w:val="ro-RO"/>
        </w:rPr>
        <w:t>, dacă au loc.</w:t>
      </w:r>
      <w:r w:rsidR="00DB2BFB" w:rsidRPr="00BA1E5E">
        <w:rPr>
          <w:sz w:val="28"/>
          <w:szCs w:val="28"/>
          <w:lang w:val="ro-RO"/>
        </w:rPr>
        <w:t xml:space="preserve"> </w:t>
      </w:r>
    </w:p>
    <w:p w:rsidR="00D07BAA" w:rsidRPr="00BA1E5E" w:rsidRDefault="00D07BAA" w:rsidP="00607D95">
      <w:pPr>
        <w:pStyle w:val="ListParagraph"/>
        <w:numPr>
          <w:ilvl w:val="0"/>
          <w:numId w:val="2"/>
        </w:numPr>
        <w:tabs>
          <w:tab w:val="left" w:pos="993"/>
        </w:tabs>
        <w:ind w:left="0" w:firstLine="567"/>
        <w:jc w:val="both"/>
        <w:rPr>
          <w:sz w:val="28"/>
          <w:szCs w:val="28"/>
          <w:lang w:val="ro-RO"/>
        </w:rPr>
      </w:pPr>
      <w:r w:rsidRPr="00BA1E5E">
        <w:rPr>
          <w:sz w:val="28"/>
          <w:szCs w:val="28"/>
          <w:lang w:val="ro-RO"/>
        </w:rPr>
        <w:t xml:space="preserve">Costurile </w:t>
      </w:r>
      <w:r w:rsidR="00A86885" w:rsidRPr="00BA1E5E">
        <w:rPr>
          <w:sz w:val="28"/>
          <w:szCs w:val="28"/>
          <w:lang w:val="ro-RO"/>
        </w:rPr>
        <w:t>indirecte</w:t>
      </w:r>
      <w:r w:rsidRPr="00BA1E5E">
        <w:rPr>
          <w:sz w:val="28"/>
          <w:szCs w:val="28"/>
          <w:lang w:val="ro-RO"/>
        </w:rPr>
        <w:t xml:space="preserve"> (C</w:t>
      </w:r>
      <w:r w:rsidR="00A86885" w:rsidRPr="00BA1E5E">
        <w:rPr>
          <w:sz w:val="28"/>
          <w:szCs w:val="28"/>
          <w:vertAlign w:val="subscript"/>
          <w:lang w:val="ro-RO"/>
        </w:rPr>
        <w:t>IN</w:t>
      </w:r>
      <w:r w:rsidRPr="00BA1E5E">
        <w:rPr>
          <w:sz w:val="28"/>
          <w:szCs w:val="28"/>
          <w:lang w:val="ro-RO"/>
        </w:rPr>
        <w:t>) menționate la pct.</w:t>
      </w:r>
      <w:r w:rsidR="00A6064E" w:rsidRPr="00BA1E5E">
        <w:rPr>
          <w:sz w:val="28"/>
          <w:szCs w:val="28"/>
          <w:lang w:val="ro-RO"/>
        </w:rPr>
        <w:fldChar w:fldCharType="begin"/>
      </w:r>
      <w:r w:rsidR="00A6064E" w:rsidRPr="00BA1E5E">
        <w:rPr>
          <w:sz w:val="28"/>
          <w:szCs w:val="28"/>
          <w:lang w:val="ro-RO"/>
        </w:rPr>
        <w:instrText xml:space="preserve"> REF _Ref453312309 \r \h </w:instrText>
      </w:r>
      <w:r w:rsidR="00A6064E" w:rsidRPr="00BA1E5E">
        <w:rPr>
          <w:sz w:val="28"/>
          <w:szCs w:val="28"/>
          <w:lang w:val="ro-RO"/>
        </w:rPr>
      </w:r>
      <w:r w:rsidR="00A6064E" w:rsidRPr="00BA1E5E">
        <w:rPr>
          <w:sz w:val="28"/>
          <w:szCs w:val="28"/>
          <w:lang w:val="ro-RO"/>
        </w:rPr>
        <w:fldChar w:fldCharType="separate"/>
      </w:r>
      <w:r w:rsidR="00591315">
        <w:rPr>
          <w:sz w:val="28"/>
          <w:szCs w:val="28"/>
          <w:lang w:val="ro-RO"/>
        </w:rPr>
        <w:t>12</w:t>
      </w:r>
      <w:r w:rsidR="00A6064E" w:rsidRPr="00BA1E5E">
        <w:rPr>
          <w:sz w:val="28"/>
          <w:szCs w:val="28"/>
          <w:lang w:val="ro-RO"/>
        </w:rPr>
        <w:fldChar w:fldCharType="end"/>
      </w:r>
      <w:r w:rsidRPr="00BA1E5E">
        <w:rPr>
          <w:sz w:val="28"/>
          <w:szCs w:val="28"/>
          <w:lang w:val="ro-RO"/>
        </w:rPr>
        <w:t xml:space="preserve"> cuprind acele cheltuieli, care </w:t>
      </w:r>
      <w:r w:rsidR="003D1DE7" w:rsidRPr="00BA1E5E">
        <w:rPr>
          <w:sz w:val="28"/>
          <w:szCs w:val="28"/>
          <w:lang w:val="ro-RO"/>
        </w:rPr>
        <w:t xml:space="preserve">au fost generate nu doar de motivul necesității punerii la dispoziție a accesului solicitat și </w:t>
      </w:r>
      <w:r w:rsidRPr="00BA1E5E">
        <w:rPr>
          <w:sz w:val="28"/>
          <w:szCs w:val="28"/>
          <w:lang w:val="ro-RO"/>
        </w:rPr>
        <w:t xml:space="preserve">pot fi atribuite obiectului calculației doar după </w:t>
      </w:r>
      <w:r w:rsidR="00A86885" w:rsidRPr="00BA1E5E">
        <w:rPr>
          <w:sz w:val="28"/>
          <w:szCs w:val="28"/>
          <w:lang w:val="ro-RO"/>
        </w:rPr>
        <w:t xml:space="preserve">anumite </w:t>
      </w:r>
      <w:r w:rsidRPr="00BA1E5E">
        <w:rPr>
          <w:sz w:val="28"/>
          <w:szCs w:val="28"/>
          <w:lang w:val="ro-RO"/>
        </w:rPr>
        <w:t>calcule intermediare de repartizare</w:t>
      </w:r>
      <w:r w:rsidR="00A86885" w:rsidRPr="00BA1E5E">
        <w:rPr>
          <w:sz w:val="28"/>
          <w:szCs w:val="28"/>
          <w:lang w:val="ro-RO"/>
        </w:rPr>
        <w:t xml:space="preserve"> în baza unor chei de repartizare</w:t>
      </w:r>
      <w:r w:rsidRPr="00BA1E5E">
        <w:rPr>
          <w:sz w:val="28"/>
          <w:szCs w:val="28"/>
          <w:lang w:val="ro-RO"/>
        </w:rPr>
        <w:t>.</w:t>
      </w:r>
    </w:p>
    <w:p w:rsidR="00A86885" w:rsidRPr="00BA1E5E" w:rsidRDefault="00A86885" w:rsidP="00A86885">
      <w:pPr>
        <w:pStyle w:val="ListParagraph"/>
        <w:numPr>
          <w:ilvl w:val="0"/>
          <w:numId w:val="2"/>
        </w:numPr>
        <w:tabs>
          <w:tab w:val="left" w:pos="993"/>
        </w:tabs>
        <w:ind w:left="0" w:firstLine="567"/>
        <w:jc w:val="both"/>
        <w:rPr>
          <w:sz w:val="28"/>
          <w:szCs w:val="28"/>
          <w:lang w:val="ro-RO"/>
        </w:rPr>
      </w:pPr>
      <w:bookmarkStart w:id="3" w:name="_Ref453316090"/>
      <w:r w:rsidRPr="00BA1E5E">
        <w:rPr>
          <w:sz w:val="28"/>
          <w:szCs w:val="28"/>
          <w:lang w:val="ro-RO"/>
        </w:rPr>
        <w:t>Costurile indirecte (C</w:t>
      </w:r>
      <w:r w:rsidRPr="00BA1E5E">
        <w:rPr>
          <w:sz w:val="28"/>
          <w:szCs w:val="28"/>
          <w:vertAlign w:val="subscript"/>
          <w:lang w:val="ro-RO"/>
        </w:rPr>
        <w:t>IN</w:t>
      </w:r>
      <w:r w:rsidRPr="00BA1E5E">
        <w:rPr>
          <w:sz w:val="28"/>
          <w:szCs w:val="28"/>
          <w:lang w:val="ro-RO"/>
        </w:rPr>
        <w:t>) se determină conform următoarei formule:</w:t>
      </w:r>
      <w:bookmarkEnd w:id="3"/>
    </w:p>
    <w:p w:rsidR="00A86885" w:rsidRPr="00BA1E5E" w:rsidRDefault="00A86885" w:rsidP="00A86885">
      <w:pPr>
        <w:pStyle w:val="NormalWeb"/>
        <w:rPr>
          <w:sz w:val="28"/>
          <w:szCs w:val="28"/>
          <w:lang w:val="ro-RO"/>
        </w:rPr>
      </w:pPr>
      <w:r w:rsidRPr="00BA1E5E">
        <w:rPr>
          <w:sz w:val="28"/>
          <w:szCs w:val="28"/>
          <w:lang w:val="ro-RO"/>
        </w:rPr>
        <w:t> </w:t>
      </w:r>
    </w:p>
    <w:p w:rsidR="00A86885" w:rsidRPr="00BA1E5E" w:rsidRDefault="00A86885" w:rsidP="00A86885">
      <w:pPr>
        <w:pStyle w:val="cp"/>
        <w:rPr>
          <w:sz w:val="28"/>
          <w:szCs w:val="28"/>
          <w:lang w:val="ro-RO"/>
        </w:rPr>
      </w:pPr>
      <w:r w:rsidRPr="00BA1E5E">
        <w:rPr>
          <w:sz w:val="28"/>
          <w:szCs w:val="28"/>
          <w:lang w:val="ro-RO"/>
        </w:rPr>
        <w:t>C</w:t>
      </w:r>
      <w:r w:rsidRPr="00BA1E5E">
        <w:rPr>
          <w:sz w:val="28"/>
          <w:szCs w:val="28"/>
          <w:vertAlign w:val="subscript"/>
          <w:lang w:val="ro-RO"/>
        </w:rPr>
        <w:t>IN</w:t>
      </w:r>
      <w:r w:rsidRPr="00BA1E5E">
        <w:rPr>
          <w:sz w:val="28"/>
          <w:szCs w:val="28"/>
          <w:lang w:val="ro-RO"/>
        </w:rPr>
        <w:t xml:space="preserve"> = </w:t>
      </w:r>
      <m:oMath>
        <m:nary>
          <m:naryPr>
            <m:chr m:val="∑"/>
            <m:grow m:val="1"/>
            <m:ctrlPr>
              <w:rPr>
                <w:rFonts w:ascii="Cambria Math" w:hAnsi="Cambria Math"/>
                <w:sz w:val="28"/>
                <w:szCs w:val="28"/>
                <w:lang w:val="ro-RO"/>
              </w:rPr>
            </m:ctrlPr>
          </m:naryPr>
          <m:sub>
            <m:r>
              <m:rPr>
                <m:sty m:val="bi"/>
              </m:rPr>
              <w:rPr>
                <w:rFonts w:ascii="Cambria Math" w:eastAsia="Cambria Math" w:hAnsi="Cambria Math" w:cs="Cambria Math"/>
                <w:sz w:val="28"/>
                <w:szCs w:val="28"/>
                <w:lang w:val="ro-RO"/>
              </w:rPr>
              <m:t>i=1</m:t>
            </m:r>
          </m:sub>
          <m:sup>
            <m:r>
              <m:rPr>
                <m:sty m:val="bi"/>
              </m:rPr>
              <w:rPr>
                <w:rFonts w:ascii="Cambria Math" w:eastAsia="Cambria Math" w:hAnsi="Cambria Math" w:cs="Cambria Math"/>
                <w:sz w:val="28"/>
                <w:szCs w:val="28"/>
                <w:lang w:val="ro-RO"/>
              </w:rPr>
              <m:t>n</m:t>
            </m:r>
          </m:sup>
          <m:e/>
        </m:nary>
      </m:oMath>
      <w:proofErr w:type="spellStart"/>
      <w:r w:rsidRPr="00BA1E5E">
        <w:rPr>
          <w:sz w:val="28"/>
          <w:szCs w:val="28"/>
          <w:lang w:val="ro-RO"/>
        </w:rPr>
        <w:t>k</w:t>
      </w:r>
      <w:r w:rsidRPr="00BA1E5E">
        <w:rPr>
          <w:sz w:val="28"/>
          <w:szCs w:val="28"/>
          <w:vertAlign w:val="subscript"/>
          <w:lang w:val="ro-RO"/>
        </w:rPr>
        <w:t>i</w:t>
      </w:r>
      <w:proofErr w:type="spellEnd"/>
      <w:r w:rsidRPr="00BA1E5E">
        <w:rPr>
          <w:sz w:val="28"/>
          <w:szCs w:val="28"/>
          <w:lang w:val="ro-RO"/>
        </w:rPr>
        <w:t xml:space="preserve"> × </w:t>
      </w:r>
      <w:proofErr w:type="spellStart"/>
      <w:r w:rsidRPr="00BA1E5E">
        <w:rPr>
          <w:sz w:val="28"/>
          <w:szCs w:val="28"/>
          <w:lang w:val="ro-RO"/>
        </w:rPr>
        <w:t>C</w:t>
      </w:r>
      <w:r w:rsidR="00AF3EAC" w:rsidRPr="00006B90">
        <w:rPr>
          <w:sz w:val="28"/>
          <w:szCs w:val="28"/>
          <w:vertAlign w:val="subscript"/>
          <w:lang w:val="ro-RO"/>
        </w:rPr>
        <w:t>IN</w:t>
      </w:r>
      <w:r w:rsidRPr="00BA1E5E">
        <w:rPr>
          <w:sz w:val="28"/>
          <w:szCs w:val="28"/>
          <w:vertAlign w:val="subscript"/>
          <w:lang w:val="ro-RO"/>
        </w:rPr>
        <w:t>D</w:t>
      </w:r>
      <w:r w:rsidR="008C320D" w:rsidRPr="00006B90">
        <w:rPr>
          <w:sz w:val="28"/>
          <w:szCs w:val="28"/>
          <w:vertAlign w:val="subscript"/>
          <w:lang w:val="ro-RO"/>
        </w:rPr>
        <w:t>i</w:t>
      </w:r>
      <w:proofErr w:type="spellEnd"/>
      <w:r w:rsidRPr="00BA1E5E">
        <w:rPr>
          <w:sz w:val="28"/>
          <w:szCs w:val="28"/>
          <w:vertAlign w:val="subscript"/>
          <w:lang w:val="ro-RO"/>
        </w:rPr>
        <w:t xml:space="preserve"> </w:t>
      </w:r>
      <w:r w:rsidRPr="00BA1E5E">
        <w:rPr>
          <w:sz w:val="28"/>
          <w:szCs w:val="28"/>
          <w:lang w:val="ro-RO"/>
        </w:rPr>
        <w:t>,</w:t>
      </w:r>
    </w:p>
    <w:p w:rsidR="00A86885" w:rsidRPr="00BA1E5E" w:rsidRDefault="00A86885" w:rsidP="00A86885">
      <w:pPr>
        <w:pStyle w:val="NormalWeb"/>
        <w:rPr>
          <w:sz w:val="28"/>
          <w:szCs w:val="28"/>
          <w:lang w:val="ro-RO"/>
        </w:rPr>
      </w:pPr>
      <w:r w:rsidRPr="00BA1E5E">
        <w:rPr>
          <w:sz w:val="28"/>
          <w:szCs w:val="28"/>
          <w:lang w:val="ro-RO"/>
        </w:rPr>
        <w:t>unde:</w:t>
      </w:r>
    </w:p>
    <w:p w:rsidR="00AF3EAC" w:rsidRDefault="00A86885" w:rsidP="00A86885">
      <w:pPr>
        <w:pStyle w:val="NormalWeb"/>
        <w:rPr>
          <w:sz w:val="28"/>
          <w:szCs w:val="28"/>
          <w:lang w:val="ro-RO"/>
        </w:rPr>
      </w:pPr>
      <w:proofErr w:type="spellStart"/>
      <w:r w:rsidRPr="00BA1E5E">
        <w:rPr>
          <w:sz w:val="28"/>
          <w:szCs w:val="28"/>
          <w:lang w:val="ro-RO"/>
        </w:rPr>
        <w:lastRenderedPageBreak/>
        <w:t>k</w:t>
      </w:r>
      <w:r w:rsidRPr="00BA1E5E">
        <w:rPr>
          <w:sz w:val="28"/>
          <w:szCs w:val="28"/>
          <w:vertAlign w:val="subscript"/>
          <w:lang w:val="ro-RO"/>
        </w:rPr>
        <w:t>i</w:t>
      </w:r>
      <w:proofErr w:type="spellEnd"/>
      <w:r w:rsidRPr="00BA1E5E">
        <w:rPr>
          <w:sz w:val="28"/>
          <w:szCs w:val="28"/>
          <w:lang w:val="ro-RO"/>
        </w:rPr>
        <w:t xml:space="preserve"> – cheia de repartizare obiectului calculației a costului indirect </w:t>
      </w:r>
      <w:r w:rsidRPr="00BA1E5E">
        <w:rPr>
          <w:i/>
          <w:sz w:val="28"/>
          <w:szCs w:val="28"/>
          <w:lang w:val="ro-RO"/>
        </w:rPr>
        <w:t>i</w:t>
      </w:r>
      <w:r w:rsidRPr="00BA1E5E">
        <w:rPr>
          <w:sz w:val="28"/>
          <w:szCs w:val="28"/>
          <w:lang w:val="ro-RO"/>
        </w:rPr>
        <w:t xml:space="preserve"> și reprezintă valoare între 0 și 1</w:t>
      </w:r>
      <w:r w:rsidR="00AF3EAC">
        <w:rPr>
          <w:sz w:val="28"/>
          <w:szCs w:val="28"/>
          <w:lang w:val="ro-RO"/>
        </w:rPr>
        <w:t>;</w:t>
      </w:r>
    </w:p>
    <w:p w:rsidR="00A86885" w:rsidRPr="00AF3EAC" w:rsidRDefault="00AF3EAC" w:rsidP="00A86885">
      <w:pPr>
        <w:pStyle w:val="NormalWeb"/>
        <w:rPr>
          <w:sz w:val="28"/>
          <w:szCs w:val="28"/>
          <w:lang w:val="ro-RO"/>
        </w:rPr>
      </w:pPr>
      <w:proofErr w:type="spellStart"/>
      <w:r w:rsidRPr="00BA1E5E">
        <w:rPr>
          <w:sz w:val="28"/>
          <w:szCs w:val="28"/>
          <w:lang w:val="ro-RO"/>
        </w:rPr>
        <w:t>C</w:t>
      </w:r>
      <w:r w:rsidRPr="001D63F9">
        <w:rPr>
          <w:sz w:val="28"/>
          <w:szCs w:val="28"/>
          <w:vertAlign w:val="subscript"/>
          <w:lang w:val="ro-RO"/>
        </w:rPr>
        <w:t>IN</w:t>
      </w:r>
      <w:r w:rsidRPr="00BA1E5E">
        <w:rPr>
          <w:sz w:val="28"/>
          <w:szCs w:val="28"/>
          <w:vertAlign w:val="subscript"/>
          <w:lang w:val="ro-RO"/>
        </w:rPr>
        <w:t>D</w:t>
      </w:r>
      <w:r w:rsidRPr="001D63F9">
        <w:rPr>
          <w:sz w:val="28"/>
          <w:szCs w:val="28"/>
          <w:vertAlign w:val="subscript"/>
          <w:lang w:val="ro-RO"/>
        </w:rPr>
        <w:t>i</w:t>
      </w:r>
      <w:proofErr w:type="spellEnd"/>
      <w:r>
        <w:rPr>
          <w:sz w:val="28"/>
          <w:szCs w:val="28"/>
          <w:vertAlign w:val="subscript"/>
          <w:lang w:val="ro-RO"/>
        </w:rPr>
        <w:t xml:space="preserve"> – </w:t>
      </w:r>
      <w:r>
        <w:rPr>
          <w:sz w:val="28"/>
          <w:szCs w:val="28"/>
          <w:lang w:val="ro-RO"/>
        </w:rPr>
        <w:t xml:space="preserve">costul indirect </w:t>
      </w:r>
      <w:r w:rsidRPr="00006B90">
        <w:rPr>
          <w:i/>
          <w:sz w:val="28"/>
          <w:szCs w:val="28"/>
          <w:lang w:val="ro-RO"/>
        </w:rPr>
        <w:t>i</w:t>
      </w:r>
      <w:r>
        <w:rPr>
          <w:sz w:val="28"/>
          <w:szCs w:val="28"/>
          <w:lang w:val="ro-RO"/>
        </w:rPr>
        <w:t>.</w:t>
      </w:r>
    </w:p>
    <w:p w:rsidR="00A86885" w:rsidRPr="00BA1E5E" w:rsidRDefault="00A86885" w:rsidP="00A86885">
      <w:pPr>
        <w:pStyle w:val="ListParagraph"/>
        <w:numPr>
          <w:ilvl w:val="0"/>
          <w:numId w:val="2"/>
        </w:numPr>
        <w:tabs>
          <w:tab w:val="left" w:pos="993"/>
        </w:tabs>
        <w:ind w:left="0" w:firstLine="567"/>
        <w:jc w:val="both"/>
        <w:rPr>
          <w:sz w:val="28"/>
          <w:szCs w:val="28"/>
          <w:lang w:val="ro-RO"/>
        </w:rPr>
      </w:pPr>
      <w:r w:rsidRPr="00BA1E5E">
        <w:rPr>
          <w:sz w:val="28"/>
          <w:szCs w:val="28"/>
          <w:lang w:val="ro-RO"/>
        </w:rPr>
        <w:t>Cheile de repartizare a costurilor indirecte se vor determina în baza unor observații obiective și în funcție de caz cu privire la ponderea timpului de muncă folosit pentru asigurarea serviciului vizat, ponderea timpului de funcționare a mașinilor și utilajelor în acest scop, ponderea suprafețelor folosite sau alte criterii obiective.</w:t>
      </w:r>
    </w:p>
    <w:p w:rsidR="00425ECD" w:rsidRPr="00BA1E5E" w:rsidRDefault="00425ECD" w:rsidP="00425ECD">
      <w:pPr>
        <w:pStyle w:val="ListParagraph"/>
        <w:tabs>
          <w:tab w:val="left" w:pos="993"/>
        </w:tabs>
        <w:ind w:left="567"/>
        <w:jc w:val="both"/>
        <w:rPr>
          <w:sz w:val="28"/>
          <w:szCs w:val="28"/>
          <w:lang w:val="ro-RO"/>
        </w:rPr>
      </w:pPr>
    </w:p>
    <w:p w:rsidR="002A056D" w:rsidRPr="00BA1E5E" w:rsidRDefault="002A056D" w:rsidP="002A056D">
      <w:pPr>
        <w:pStyle w:val="ListParagraph"/>
        <w:tabs>
          <w:tab w:val="left" w:pos="993"/>
        </w:tabs>
        <w:ind w:left="567"/>
        <w:jc w:val="center"/>
        <w:rPr>
          <w:b/>
          <w:sz w:val="28"/>
          <w:szCs w:val="28"/>
          <w:lang w:val="ro-RO"/>
        </w:rPr>
      </w:pPr>
      <w:r w:rsidRPr="00BA1E5E">
        <w:rPr>
          <w:b/>
          <w:sz w:val="28"/>
          <w:szCs w:val="28"/>
          <w:lang w:val="ro-RO"/>
        </w:rPr>
        <w:t>Costurile neincluse în tarif</w:t>
      </w:r>
    </w:p>
    <w:p w:rsidR="002A056D" w:rsidRPr="00BA1E5E" w:rsidRDefault="002A056D" w:rsidP="002A056D">
      <w:pPr>
        <w:pStyle w:val="ListParagraph"/>
        <w:numPr>
          <w:ilvl w:val="0"/>
          <w:numId w:val="2"/>
        </w:numPr>
        <w:tabs>
          <w:tab w:val="left" w:pos="993"/>
        </w:tabs>
        <w:ind w:left="0" w:firstLine="567"/>
        <w:jc w:val="both"/>
        <w:rPr>
          <w:sz w:val="28"/>
          <w:szCs w:val="28"/>
          <w:lang w:val="ro-RO"/>
        </w:rPr>
      </w:pPr>
      <w:bookmarkStart w:id="4" w:name="_Ref453335158"/>
      <w:r w:rsidRPr="00BA1E5E">
        <w:rPr>
          <w:sz w:val="28"/>
          <w:szCs w:val="28"/>
          <w:lang w:val="ro-RO"/>
        </w:rPr>
        <w:t>Nu vor fi incluse în tarif pentru exercitarea dreptului de acces și utilizare partajată a infrastructurii publice următoarele costuri:</w:t>
      </w:r>
      <w:bookmarkEnd w:id="4"/>
    </w:p>
    <w:p w:rsidR="002A056D" w:rsidRPr="00BA1E5E" w:rsidRDefault="002513ED" w:rsidP="002A056D">
      <w:pPr>
        <w:pStyle w:val="ListParagraph"/>
        <w:numPr>
          <w:ilvl w:val="0"/>
          <w:numId w:val="8"/>
        </w:numPr>
        <w:tabs>
          <w:tab w:val="left" w:pos="993"/>
        </w:tabs>
        <w:jc w:val="both"/>
        <w:rPr>
          <w:sz w:val="28"/>
          <w:szCs w:val="28"/>
          <w:lang w:val="ro-RO"/>
        </w:rPr>
      </w:pPr>
      <w:r w:rsidRPr="00BA1E5E">
        <w:rPr>
          <w:sz w:val="28"/>
          <w:szCs w:val="28"/>
          <w:lang w:val="ro-RO"/>
        </w:rPr>
        <w:t>costurile indirecte, care conform cheii de repartizare identificate (pct.</w:t>
      </w:r>
      <w:r w:rsidRPr="00BA1E5E">
        <w:rPr>
          <w:sz w:val="28"/>
          <w:szCs w:val="28"/>
          <w:lang w:val="ro-RO"/>
        </w:rPr>
        <w:fldChar w:fldCharType="begin"/>
      </w:r>
      <w:r w:rsidRPr="00BA1E5E">
        <w:rPr>
          <w:sz w:val="28"/>
          <w:szCs w:val="28"/>
          <w:lang w:val="ro-RO"/>
        </w:rPr>
        <w:instrText xml:space="preserve"> REF _Ref453316090 \r \h </w:instrText>
      </w:r>
      <w:r w:rsidRPr="00BA1E5E">
        <w:rPr>
          <w:sz w:val="28"/>
          <w:szCs w:val="28"/>
          <w:lang w:val="ro-RO"/>
        </w:rPr>
      </w:r>
      <w:r w:rsidRPr="00BA1E5E">
        <w:rPr>
          <w:sz w:val="28"/>
          <w:szCs w:val="28"/>
          <w:lang w:val="ro-RO"/>
        </w:rPr>
        <w:fldChar w:fldCharType="separate"/>
      </w:r>
      <w:r w:rsidR="00591315">
        <w:rPr>
          <w:sz w:val="28"/>
          <w:szCs w:val="28"/>
          <w:lang w:val="ro-RO"/>
        </w:rPr>
        <w:t>15</w:t>
      </w:r>
      <w:r w:rsidRPr="00BA1E5E">
        <w:rPr>
          <w:sz w:val="28"/>
          <w:szCs w:val="28"/>
          <w:lang w:val="ro-RO"/>
        </w:rPr>
        <w:fldChar w:fldCharType="end"/>
      </w:r>
      <w:r w:rsidRPr="00BA1E5E">
        <w:rPr>
          <w:sz w:val="28"/>
          <w:szCs w:val="28"/>
          <w:lang w:val="ro-RO"/>
        </w:rPr>
        <w:t>) sunt alocabile altor servicii, activități etc. ale persoanei indicate la pct.</w:t>
      </w:r>
      <w:r w:rsidRPr="00BA1E5E">
        <w:rPr>
          <w:sz w:val="28"/>
          <w:szCs w:val="28"/>
          <w:lang w:val="ro-RO"/>
        </w:rPr>
        <w:fldChar w:fldCharType="begin"/>
      </w:r>
      <w:r w:rsidRPr="00BA1E5E">
        <w:rPr>
          <w:sz w:val="28"/>
          <w:szCs w:val="28"/>
          <w:lang w:val="ro-RO"/>
        </w:rPr>
        <w:instrText xml:space="preserve"> REF _Ref453312348 \r \h </w:instrText>
      </w:r>
      <w:r w:rsidRPr="00BA1E5E">
        <w:rPr>
          <w:sz w:val="28"/>
          <w:szCs w:val="28"/>
          <w:lang w:val="ro-RO"/>
        </w:rPr>
      </w:r>
      <w:r w:rsidRPr="00BA1E5E">
        <w:rPr>
          <w:sz w:val="28"/>
          <w:szCs w:val="28"/>
          <w:lang w:val="ro-RO"/>
        </w:rPr>
        <w:fldChar w:fldCharType="separate"/>
      </w:r>
      <w:r w:rsidR="00E135FA">
        <w:rPr>
          <w:sz w:val="28"/>
          <w:szCs w:val="28"/>
          <w:lang w:val="ro-RO"/>
        </w:rPr>
        <w:t>3</w:t>
      </w:r>
      <w:r w:rsidRPr="00BA1E5E">
        <w:rPr>
          <w:sz w:val="28"/>
          <w:szCs w:val="28"/>
          <w:lang w:val="ro-RO"/>
        </w:rPr>
        <w:fldChar w:fldCharType="end"/>
      </w:r>
      <w:r w:rsidRPr="00BA1E5E">
        <w:rPr>
          <w:sz w:val="28"/>
          <w:szCs w:val="28"/>
          <w:lang w:val="ro-RO"/>
        </w:rPr>
        <w:t>.</w:t>
      </w:r>
    </w:p>
    <w:p w:rsidR="002513ED" w:rsidRPr="00BA1E5E" w:rsidRDefault="002513ED" w:rsidP="002513ED">
      <w:pPr>
        <w:pStyle w:val="ListParagraph"/>
        <w:numPr>
          <w:ilvl w:val="0"/>
          <w:numId w:val="8"/>
        </w:numPr>
        <w:tabs>
          <w:tab w:val="left" w:pos="993"/>
        </w:tabs>
        <w:jc w:val="both"/>
        <w:rPr>
          <w:sz w:val="28"/>
          <w:szCs w:val="28"/>
          <w:lang w:val="ro-RO"/>
        </w:rPr>
      </w:pPr>
      <w:r w:rsidRPr="00BA1E5E">
        <w:rPr>
          <w:sz w:val="28"/>
          <w:szCs w:val="28"/>
          <w:lang w:val="ro-RO"/>
        </w:rPr>
        <w:t>cheltuieli comerciale</w:t>
      </w:r>
      <w:r w:rsidR="00D21AD9" w:rsidRPr="00BA1E5E">
        <w:rPr>
          <w:sz w:val="28"/>
          <w:szCs w:val="28"/>
          <w:lang w:val="ro-RO"/>
        </w:rPr>
        <w:t>, cheltuielile perioadei de gestiune</w:t>
      </w:r>
      <w:r w:rsidRPr="00BA1E5E">
        <w:rPr>
          <w:sz w:val="28"/>
          <w:szCs w:val="28"/>
          <w:lang w:val="ro-RO"/>
        </w:rPr>
        <w:t>, cheltuielile generale şi administrative, precum şi alte cheltuieli operaţionale ce nu au fost cauzate de necesitatea pregătirii accesului.</w:t>
      </w:r>
    </w:p>
    <w:p w:rsidR="002513ED" w:rsidRPr="00BA1E5E" w:rsidRDefault="002513ED" w:rsidP="002513ED">
      <w:pPr>
        <w:pStyle w:val="ListParagraph"/>
        <w:numPr>
          <w:ilvl w:val="0"/>
          <w:numId w:val="8"/>
        </w:numPr>
        <w:tabs>
          <w:tab w:val="left" w:pos="993"/>
        </w:tabs>
        <w:jc w:val="both"/>
        <w:rPr>
          <w:sz w:val="28"/>
          <w:szCs w:val="28"/>
          <w:lang w:val="ro-RO"/>
        </w:rPr>
      </w:pPr>
      <w:r w:rsidRPr="00BA1E5E">
        <w:rPr>
          <w:sz w:val="28"/>
          <w:szCs w:val="28"/>
          <w:lang w:val="ro-RO"/>
        </w:rPr>
        <w:t>costuri istorice legate de achiziția, construirea, reparația sau întreținerea infrastructurii, suportate din alte cauze decât din necesitatea pregătirii și oferirii accesului pentru furnizorii de rețele de comunicații electronice.</w:t>
      </w:r>
    </w:p>
    <w:p w:rsidR="002513ED" w:rsidRPr="00BA1E5E" w:rsidRDefault="002513ED" w:rsidP="002513ED">
      <w:pPr>
        <w:pStyle w:val="ListParagraph"/>
        <w:numPr>
          <w:ilvl w:val="0"/>
          <w:numId w:val="8"/>
        </w:numPr>
        <w:tabs>
          <w:tab w:val="left" w:pos="993"/>
        </w:tabs>
        <w:jc w:val="both"/>
        <w:rPr>
          <w:sz w:val="28"/>
          <w:szCs w:val="28"/>
          <w:lang w:val="ro-RO"/>
        </w:rPr>
      </w:pPr>
      <w:r w:rsidRPr="00BA1E5E">
        <w:rPr>
          <w:sz w:val="28"/>
          <w:szCs w:val="28"/>
          <w:lang w:val="ro-RO"/>
        </w:rPr>
        <w:t>costurile legate de pregătirea infrastructurii pe care și le asumă să le suporte furnizorul care solicită accesul.</w:t>
      </w:r>
    </w:p>
    <w:p w:rsidR="002513ED" w:rsidRPr="00BA1E5E" w:rsidRDefault="00751787" w:rsidP="002513ED">
      <w:pPr>
        <w:pStyle w:val="ListParagraph"/>
        <w:numPr>
          <w:ilvl w:val="0"/>
          <w:numId w:val="8"/>
        </w:numPr>
        <w:tabs>
          <w:tab w:val="left" w:pos="993"/>
        </w:tabs>
        <w:jc w:val="both"/>
        <w:rPr>
          <w:sz w:val="28"/>
          <w:szCs w:val="28"/>
          <w:lang w:val="ro-RO"/>
        </w:rPr>
      </w:pPr>
      <w:r w:rsidRPr="00BA1E5E">
        <w:rPr>
          <w:sz w:val="28"/>
          <w:szCs w:val="28"/>
          <w:lang w:val="ro-RO"/>
        </w:rPr>
        <w:t>plăți care conform Standardului Național de Contabilitate ”Cheltuieli” nu sunt recunoscute ca cheltuieli.</w:t>
      </w:r>
    </w:p>
    <w:p w:rsidR="00BA1E5E" w:rsidRPr="00BA1E5E" w:rsidRDefault="00BA1E5E" w:rsidP="00BA1E5E">
      <w:pPr>
        <w:pStyle w:val="ListParagraph"/>
        <w:numPr>
          <w:ilvl w:val="0"/>
          <w:numId w:val="2"/>
        </w:numPr>
        <w:tabs>
          <w:tab w:val="left" w:pos="993"/>
        </w:tabs>
        <w:ind w:left="0" w:firstLine="567"/>
        <w:jc w:val="both"/>
        <w:rPr>
          <w:sz w:val="28"/>
          <w:szCs w:val="28"/>
          <w:lang w:val="ro-RO"/>
        </w:rPr>
      </w:pPr>
      <w:r w:rsidRPr="00BA1E5E">
        <w:rPr>
          <w:sz w:val="28"/>
          <w:szCs w:val="28"/>
          <w:lang w:val="ro-RO"/>
        </w:rPr>
        <w:t xml:space="preserve">Cheltuielile generale şi administrative </w:t>
      </w:r>
      <w:r w:rsidR="00E135FA">
        <w:rPr>
          <w:sz w:val="28"/>
          <w:szCs w:val="28"/>
          <w:lang w:val="ro-RO"/>
        </w:rPr>
        <w:t>menționate la pct.</w:t>
      </w:r>
      <w:r w:rsidR="00E135FA">
        <w:rPr>
          <w:sz w:val="28"/>
          <w:szCs w:val="28"/>
          <w:lang w:val="ro-RO"/>
        </w:rPr>
        <w:fldChar w:fldCharType="begin"/>
      </w:r>
      <w:r w:rsidR="00E135FA">
        <w:rPr>
          <w:sz w:val="28"/>
          <w:szCs w:val="28"/>
          <w:lang w:val="ro-RO"/>
        </w:rPr>
        <w:instrText xml:space="preserve"> REF _Ref453335158 \r \h </w:instrText>
      </w:r>
      <w:r w:rsidR="00E135FA">
        <w:rPr>
          <w:sz w:val="28"/>
          <w:szCs w:val="28"/>
          <w:lang w:val="ro-RO"/>
        </w:rPr>
      </w:r>
      <w:r w:rsidR="00E135FA">
        <w:rPr>
          <w:sz w:val="28"/>
          <w:szCs w:val="28"/>
          <w:lang w:val="ro-RO"/>
        </w:rPr>
        <w:fldChar w:fldCharType="separate"/>
      </w:r>
      <w:r w:rsidR="00E135FA">
        <w:rPr>
          <w:sz w:val="28"/>
          <w:szCs w:val="28"/>
          <w:lang w:val="ro-RO"/>
        </w:rPr>
        <w:t>17</w:t>
      </w:r>
      <w:r w:rsidR="00E135FA">
        <w:rPr>
          <w:sz w:val="28"/>
          <w:szCs w:val="28"/>
          <w:lang w:val="ro-RO"/>
        </w:rPr>
        <w:fldChar w:fldCharType="end"/>
      </w:r>
      <w:r w:rsidR="00E135FA">
        <w:rPr>
          <w:sz w:val="28"/>
          <w:szCs w:val="28"/>
          <w:lang w:val="ro-RO"/>
        </w:rPr>
        <w:t xml:space="preserve"> </w:t>
      </w:r>
      <w:r w:rsidRPr="00BA1E5E">
        <w:rPr>
          <w:sz w:val="28"/>
          <w:szCs w:val="28"/>
          <w:lang w:val="ro-RO"/>
        </w:rPr>
        <w:t xml:space="preserve">cuprind: </w:t>
      </w:r>
    </w:p>
    <w:p w:rsidR="00BA1E5E" w:rsidRPr="007B1241" w:rsidRDefault="00BA1E5E" w:rsidP="007B1241">
      <w:pPr>
        <w:pStyle w:val="NormalWeb"/>
        <w:ind w:left="927" w:firstLine="0"/>
        <w:jc w:val="left"/>
        <w:rPr>
          <w:sz w:val="28"/>
          <w:szCs w:val="28"/>
          <w:lang w:val="ro-RO"/>
        </w:rPr>
      </w:pPr>
      <w:r w:rsidRPr="007B1241">
        <w:rPr>
          <w:sz w:val="28"/>
          <w:szCs w:val="28"/>
          <w:lang w:val="ro-RO"/>
        </w:rPr>
        <w:t>- cheltuielile pentru retribuirea muncii personalului de conducere şi administrativ al întreprinderii/instituției, premiile şi adaosurile de orice tip</w:t>
      </w:r>
      <w:r w:rsidR="00591315">
        <w:rPr>
          <w:sz w:val="28"/>
          <w:szCs w:val="28"/>
          <w:lang w:val="ro-RO"/>
        </w:rPr>
        <w:t xml:space="preserve">, </w:t>
      </w:r>
    </w:p>
    <w:p w:rsidR="00BA1E5E" w:rsidRPr="007B1241" w:rsidRDefault="00BA1E5E" w:rsidP="007B1241">
      <w:pPr>
        <w:pStyle w:val="NormalWeb"/>
        <w:ind w:left="927" w:firstLine="0"/>
        <w:jc w:val="left"/>
        <w:rPr>
          <w:sz w:val="28"/>
          <w:szCs w:val="28"/>
          <w:lang w:val="ro-RO"/>
        </w:rPr>
      </w:pPr>
      <w:r w:rsidRPr="007B1241">
        <w:rPr>
          <w:sz w:val="28"/>
          <w:szCs w:val="28"/>
          <w:lang w:val="ro-RO"/>
        </w:rPr>
        <w:t>- contribuţiile</w:t>
      </w:r>
      <w:r w:rsidR="00591315">
        <w:rPr>
          <w:sz w:val="28"/>
          <w:szCs w:val="28"/>
          <w:lang w:val="ro-RO"/>
        </w:rPr>
        <w:t xml:space="preserve"> legate de </w:t>
      </w:r>
      <w:r w:rsidR="00591315" w:rsidRPr="007B1241">
        <w:rPr>
          <w:sz w:val="28"/>
          <w:szCs w:val="28"/>
          <w:lang w:val="ro-RO"/>
        </w:rPr>
        <w:t xml:space="preserve">cheltuielile pentru retribuirea muncii </w:t>
      </w:r>
      <w:r w:rsidR="00591315">
        <w:rPr>
          <w:sz w:val="28"/>
          <w:szCs w:val="28"/>
          <w:lang w:val="ro-RO"/>
        </w:rPr>
        <w:t xml:space="preserve">de la liniuța precedentă privind </w:t>
      </w:r>
      <w:r w:rsidRPr="007B1241">
        <w:rPr>
          <w:sz w:val="28"/>
          <w:szCs w:val="28"/>
          <w:lang w:val="ro-RO"/>
        </w:rPr>
        <w:t>asigurări</w:t>
      </w:r>
      <w:r w:rsidR="00591315">
        <w:rPr>
          <w:sz w:val="28"/>
          <w:szCs w:val="28"/>
          <w:lang w:val="ro-RO"/>
        </w:rPr>
        <w:t>le</w:t>
      </w:r>
      <w:r w:rsidRPr="007B1241">
        <w:rPr>
          <w:sz w:val="28"/>
          <w:szCs w:val="28"/>
          <w:lang w:val="ro-RO"/>
        </w:rPr>
        <w:t xml:space="preserve"> sociale şi cele medicale, fondul de pensii şi de plasare în </w:t>
      </w:r>
      <w:proofErr w:type="spellStart"/>
      <w:r w:rsidRPr="007B1241">
        <w:rPr>
          <w:sz w:val="28"/>
          <w:szCs w:val="28"/>
          <w:lang w:val="ro-RO"/>
        </w:rPr>
        <w:t>cîmpul</w:t>
      </w:r>
      <w:proofErr w:type="spellEnd"/>
      <w:r w:rsidRPr="007B1241">
        <w:rPr>
          <w:sz w:val="28"/>
          <w:szCs w:val="28"/>
          <w:lang w:val="ro-RO"/>
        </w:rPr>
        <w:t xml:space="preserve"> muncii; </w:t>
      </w:r>
    </w:p>
    <w:p w:rsidR="00BA1E5E" w:rsidRPr="007B1241" w:rsidRDefault="00BA1E5E" w:rsidP="007B1241">
      <w:pPr>
        <w:pStyle w:val="NormalWeb"/>
        <w:ind w:left="927" w:firstLine="0"/>
        <w:jc w:val="left"/>
        <w:rPr>
          <w:sz w:val="28"/>
          <w:szCs w:val="28"/>
          <w:lang w:val="ro-RO"/>
        </w:rPr>
      </w:pPr>
      <w:r w:rsidRPr="007B1241">
        <w:rPr>
          <w:sz w:val="28"/>
          <w:szCs w:val="28"/>
          <w:lang w:val="ro-RO"/>
        </w:rPr>
        <w:t xml:space="preserve">- plăţile suplimentare, indemnizaţiile, sporurile la salarii, compensaţiile, ajutoarele materiale acordate salariaţilor întreprinderii; </w:t>
      </w:r>
    </w:p>
    <w:p w:rsidR="00BA1E5E" w:rsidRPr="007B1241" w:rsidRDefault="00BA1E5E" w:rsidP="007B1241">
      <w:pPr>
        <w:pStyle w:val="NormalWeb"/>
        <w:ind w:left="927" w:firstLine="0"/>
        <w:jc w:val="left"/>
        <w:rPr>
          <w:sz w:val="28"/>
          <w:szCs w:val="28"/>
          <w:lang w:val="ro-RO"/>
        </w:rPr>
      </w:pPr>
      <w:r w:rsidRPr="007B1241">
        <w:rPr>
          <w:sz w:val="28"/>
          <w:szCs w:val="28"/>
          <w:lang w:val="ro-RO"/>
        </w:rPr>
        <w:t xml:space="preserve">- întreţinerea, uzura şi reparaţia mijloacelor fixe cu destinaţie administrativă, gospodărească şi de protecţie a naturii, uzura activelor nemateriale cu destinaţie generală ale întreprinderii; </w:t>
      </w:r>
    </w:p>
    <w:p w:rsidR="00BA1E5E" w:rsidRPr="007B1241" w:rsidRDefault="00BA1E5E" w:rsidP="007B1241">
      <w:pPr>
        <w:pStyle w:val="NormalWeb"/>
        <w:ind w:left="927" w:firstLine="0"/>
        <w:jc w:val="left"/>
        <w:rPr>
          <w:sz w:val="28"/>
          <w:szCs w:val="28"/>
          <w:lang w:val="ro-RO"/>
        </w:rPr>
      </w:pPr>
      <w:r w:rsidRPr="007B1241">
        <w:rPr>
          <w:sz w:val="28"/>
          <w:szCs w:val="28"/>
          <w:lang w:val="ro-RO"/>
        </w:rPr>
        <w:t xml:space="preserve">- valoarea, uzura şi reparaţia obiectelor de mică valoare şi scurtă durată, plata curentă pentru închirierea mijloacelor fixe, activelor nemateriale şi obiectelor de mică valoare şi scurtă durată; </w:t>
      </w:r>
    </w:p>
    <w:p w:rsidR="00BA1E5E" w:rsidRPr="007B1241" w:rsidRDefault="00BA1E5E" w:rsidP="007B1241">
      <w:pPr>
        <w:pStyle w:val="NormalWeb"/>
        <w:ind w:left="927" w:firstLine="0"/>
        <w:jc w:val="left"/>
        <w:rPr>
          <w:sz w:val="28"/>
          <w:szCs w:val="28"/>
          <w:lang w:val="ro-RO"/>
        </w:rPr>
      </w:pPr>
      <w:r w:rsidRPr="007B1241">
        <w:rPr>
          <w:sz w:val="28"/>
          <w:szCs w:val="28"/>
          <w:lang w:val="ro-RO"/>
        </w:rPr>
        <w:t>- cheltuielile privind mentenanţa şi deservirea mijloacelor tehnice de comandă, semnalizare, comu</w:t>
      </w:r>
      <w:r w:rsidR="00591315">
        <w:rPr>
          <w:sz w:val="28"/>
          <w:szCs w:val="28"/>
          <w:lang w:val="ro-RO"/>
        </w:rPr>
        <w:t>nicaţii telefonice şi de calcul</w:t>
      </w:r>
      <w:r w:rsidRPr="007B1241">
        <w:rPr>
          <w:sz w:val="28"/>
          <w:szCs w:val="28"/>
          <w:lang w:val="ro-RO"/>
        </w:rPr>
        <w:t xml:space="preserve">; </w:t>
      </w:r>
    </w:p>
    <w:p w:rsidR="00BA1E5E" w:rsidRPr="007B1241" w:rsidRDefault="00BA1E5E" w:rsidP="007B1241">
      <w:pPr>
        <w:pStyle w:val="NormalWeb"/>
        <w:ind w:left="927" w:firstLine="0"/>
        <w:jc w:val="left"/>
        <w:rPr>
          <w:sz w:val="28"/>
          <w:szCs w:val="28"/>
          <w:lang w:val="ro-RO"/>
        </w:rPr>
      </w:pPr>
      <w:r w:rsidRPr="007B1241">
        <w:rPr>
          <w:sz w:val="28"/>
          <w:szCs w:val="28"/>
          <w:lang w:val="ro-RO"/>
        </w:rPr>
        <w:t xml:space="preserve">- cheltuielile tipografice, procurarea rechizitelor de birou, formularelor de evidenţă, de dări de seamă etc.; </w:t>
      </w:r>
    </w:p>
    <w:p w:rsidR="00BA1E5E" w:rsidRPr="007B1241" w:rsidRDefault="00BA1E5E" w:rsidP="007B1241">
      <w:pPr>
        <w:pStyle w:val="NormalWeb"/>
        <w:ind w:left="927" w:firstLine="0"/>
        <w:jc w:val="left"/>
        <w:rPr>
          <w:sz w:val="28"/>
          <w:szCs w:val="28"/>
          <w:lang w:val="ro-RO"/>
        </w:rPr>
      </w:pPr>
      <w:r w:rsidRPr="007B1241">
        <w:rPr>
          <w:sz w:val="28"/>
          <w:szCs w:val="28"/>
          <w:lang w:val="ro-RO"/>
        </w:rPr>
        <w:lastRenderedPageBreak/>
        <w:t xml:space="preserve">- cheltuielile pentru paza obiectelor administrativ-gospodăreşti şi asigurarea securităţii </w:t>
      </w:r>
      <w:proofErr w:type="spellStart"/>
      <w:r w:rsidRPr="007B1241">
        <w:rPr>
          <w:sz w:val="28"/>
          <w:szCs w:val="28"/>
          <w:lang w:val="ro-RO"/>
        </w:rPr>
        <w:t>antiincendiare</w:t>
      </w:r>
      <w:proofErr w:type="spellEnd"/>
      <w:r w:rsidRPr="007B1241">
        <w:rPr>
          <w:sz w:val="28"/>
          <w:szCs w:val="28"/>
          <w:lang w:val="ro-RO"/>
        </w:rPr>
        <w:t xml:space="preserve">; </w:t>
      </w:r>
    </w:p>
    <w:p w:rsidR="00BA1E5E" w:rsidRPr="007B1241" w:rsidRDefault="00BA1E5E" w:rsidP="007B1241">
      <w:pPr>
        <w:pStyle w:val="NormalWeb"/>
        <w:ind w:left="927" w:firstLine="0"/>
        <w:jc w:val="left"/>
        <w:rPr>
          <w:sz w:val="28"/>
          <w:szCs w:val="28"/>
          <w:lang w:val="ro-RO"/>
        </w:rPr>
      </w:pPr>
      <w:r w:rsidRPr="007B1241">
        <w:rPr>
          <w:sz w:val="28"/>
          <w:szCs w:val="28"/>
          <w:lang w:val="ro-RO"/>
        </w:rPr>
        <w:t xml:space="preserve">- cheltuielile de întreţinere a transportului auto de serviciu, privind deplasările personalului de conducere şi cheltuielile de reprezentare; </w:t>
      </w:r>
    </w:p>
    <w:p w:rsidR="00BA1E5E" w:rsidRPr="007B1241" w:rsidRDefault="00BA1E5E" w:rsidP="007B1241">
      <w:pPr>
        <w:pStyle w:val="NormalWeb"/>
        <w:ind w:left="927" w:firstLine="0"/>
        <w:jc w:val="left"/>
        <w:rPr>
          <w:sz w:val="28"/>
          <w:szCs w:val="28"/>
          <w:lang w:val="ro-RO"/>
        </w:rPr>
      </w:pPr>
      <w:r w:rsidRPr="007B1241">
        <w:rPr>
          <w:sz w:val="28"/>
          <w:szCs w:val="28"/>
          <w:lang w:val="ro-RO"/>
        </w:rPr>
        <w:t>- cheltuielile pentru asigurarea salariaţilor şi a bunurilor cu destinaţie generală şi administrativă, prevăzute de actele normative în vigoare;</w:t>
      </w:r>
    </w:p>
    <w:p w:rsidR="00BA1E5E" w:rsidRPr="007B1241" w:rsidRDefault="00BA1E5E" w:rsidP="007B1241">
      <w:pPr>
        <w:pStyle w:val="NormalWeb"/>
        <w:ind w:left="927" w:firstLine="0"/>
        <w:jc w:val="left"/>
        <w:rPr>
          <w:sz w:val="28"/>
          <w:szCs w:val="28"/>
          <w:lang w:val="ro-RO"/>
        </w:rPr>
      </w:pPr>
      <w:r w:rsidRPr="007B1241">
        <w:rPr>
          <w:sz w:val="28"/>
          <w:szCs w:val="28"/>
          <w:lang w:val="ro-RO"/>
        </w:rPr>
        <w:t xml:space="preserve">- cheltuielile aferente angajării forţei de muncă, achitării serviciilor bancare, serviciilor de consultanţă, juridice, informaţionale, publicitare şi de audit; </w:t>
      </w:r>
    </w:p>
    <w:p w:rsidR="00BA1E5E" w:rsidRPr="007B1241" w:rsidRDefault="00BA1E5E" w:rsidP="007B1241">
      <w:pPr>
        <w:pStyle w:val="NormalWeb"/>
        <w:ind w:left="927" w:firstLine="0"/>
        <w:jc w:val="left"/>
        <w:rPr>
          <w:sz w:val="28"/>
          <w:szCs w:val="28"/>
          <w:lang w:val="ro-RO"/>
        </w:rPr>
      </w:pPr>
      <w:r w:rsidRPr="007B1241">
        <w:rPr>
          <w:sz w:val="28"/>
          <w:szCs w:val="28"/>
          <w:lang w:val="ro-RO"/>
        </w:rPr>
        <w:t xml:space="preserve">- cheltuielile pentru pregătirea şi reciclarea personalului, pentru invenţii şi raţionalizări în domeniul serviciilor; </w:t>
      </w:r>
    </w:p>
    <w:p w:rsidR="00BA1E5E" w:rsidRDefault="00BA1E5E" w:rsidP="007B1241">
      <w:pPr>
        <w:pStyle w:val="NormalWeb"/>
        <w:ind w:left="927" w:firstLine="0"/>
        <w:jc w:val="left"/>
        <w:rPr>
          <w:sz w:val="28"/>
          <w:szCs w:val="28"/>
          <w:lang w:val="ro-RO"/>
        </w:rPr>
      </w:pPr>
      <w:r w:rsidRPr="007B1241">
        <w:rPr>
          <w:sz w:val="28"/>
          <w:szCs w:val="28"/>
          <w:lang w:val="ro-RO"/>
        </w:rPr>
        <w:t xml:space="preserve">- indemnizaţiile pentru timpul aflării în concedii forţate parţial plătite, prevăzute de legislaţia în vigoare; </w:t>
      </w:r>
    </w:p>
    <w:p w:rsidR="00591315" w:rsidRPr="007B1241" w:rsidRDefault="00591315" w:rsidP="007B1241">
      <w:pPr>
        <w:pStyle w:val="NormalWeb"/>
        <w:ind w:left="927" w:firstLine="0"/>
        <w:jc w:val="left"/>
        <w:rPr>
          <w:sz w:val="28"/>
          <w:szCs w:val="28"/>
          <w:lang w:val="ro-RO"/>
        </w:rPr>
      </w:pPr>
      <w:r>
        <w:rPr>
          <w:sz w:val="28"/>
          <w:szCs w:val="28"/>
          <w:lang w:val="ro-RO"/>
        </w:rPr>
        <w:t>- cheltuieli privind activitatea de cercetare și invenții;</w:t>
      </w:r>
    </w:p>
    <w:p w:rsidR="00BA1E5E" w:rsidRPr="007B1241" w:rsidRDefault="00BA1E5E" w:rsidP="007B1241">
      <w:pPr>
        <w:pStyle w:val="NormalWeb"/>
        <w:ind w:left="927" w:firstLine="0"/>
        <w:jc w:val="left"/>
        <w:rPr>
          <w:sz w:val="28"/>
          <w:szCs w:val="28"/>
          <w:lang w:val="ro-RO"/>
        </w:rPr>
      </w:pPr>
      <w:r w:rsidRPr="007B1241">
        <w:rPr>
          <w:sz w:val="28"/>
          <w:szCs w:val="28"/>
          <w:lang w:val="ro-RO"/>
        </w:rPr>
        <w:t xml:space="preserve">- impozitele şi taxele prevăzute de lege; </w:t>
      </w:r>
    </w:p>
    <w:p w:rsidR="00BA1E5E" w:rsidRPr="007B1241" w:rsidRDefault="00BA1E5E" w:rsidP="007B1241">
      <w:pPr>
        <w:pStyle w:val="NormalWeb"/>
        <w:ind w:left="927" w:firstLine="0"/>
        <w:jc w:val="left"/>
        <w:rPr>
          <w:sz w:val="28"/>
          <w:szCs w:val="28"/>
          <w:lang w:val="ro-RO"/>
        </w:rPr>
      </w:pPr>
      <w:r w:rsidRPr="007B1241">
        <w:rPr>
          <w:sz w:val="28"/>
          <w:szCs w:val="28"/>
          <w:lang w:val="ro-RO"/>
        </w:rPr>
        <w:t xml:space="preserve">- cheltuielile pentru procurarea literaturii de specialitate, actelor normative şi instructive, abonarea la ediţii speciale necesare în activitatea de producere; </w:t>
      </w:r>
    </w:p>
    <w:p w:rsidR="00BA1E5E" w:rsidRPr="007B1241" w:rsidRDefault="00BA1E5E" w:rsidP="007B1241">
      <w:pPr>
        <w:pStyle w:val="NormalWeb"/>
        <w:ind w:left="927" w:firstLine="0"/>
        <w:jc w:val="left"/>
        <w:rPr>
          <w:sz w:val="28"/>
          <w:szCs w:val="28"/>
          <w:lang w:val="ro-RO"/>
        </w:rPr>
      </w:pPr>
      <w:r w:rsidRPr="007B1241">
        <w:rPr>
          <w:sz w:val="28"/>
          <w:szCs w:val="28"/>
          <w:lang w:val="ro-RO"/>
        </w:rPr>
        <w:t xml:space="preserve">- amenzile, penalităţile, despăgubirile; </w:t>
      </w:r>
    </w:p>
    <w:p w:rsidR="00BA1E5E" w:rsidRPr="007B1241" w:rsidRDefault="00BA1E5E" w:rsidP="007B1241">
      <w:pPr>
        <w:pStyle w:val="NormalWeb"/>
        <w:ind w:left="927" w:firstLine="0"/>
        <w:jc w:val="left"/>
        <w:rPr>
          <w:sz w:val="28"/>
          <w:szCs w:val="28"/>
          <w:lang w:val="ro-RO"/>
        </w:rPr>
      </w:pPr>
      <w:r w:rsidRPr="007B1241">
        <w:rPr>
          <w:sz w:val="28"/>
          <w:szCs w:val="28"/>
          <w:lang w:val="ro-RO"/>
        </w:rPr>
        <w:t xml:space="preserve">- lipsurile şi pierderile generate de deteriorarea valorilor; </w:t>
      </w:r>
    </w:p>
    <w:p w:rsidR="00BA1E5E" w:rsidRPr="007B1241" w:rsidRDefault="00BA1E5E" w:rsidP="007B1241">
      <w:pPr>
        <w:pStyle w:val="NormalWeb"/>
        <w:ind w:left="927" w:firstLine="0"/>
        <w:jc w:val="left"/>
        <w:rPr>
          <w:sz w:val="28"/>
          <w:szCs w:val="28"/>
          <w:lang w:val="ro-RO"/>
        </w:rPr>
      </w:pPr>
      <w:r w:rsidRPr="007B1241">
        <w:rPr>
          <w:sz w:val="28"/>
          <w:szCs w:val="28"/>
          <w:lang w:val="ro-RO"/>
        </w:rPr>
        <w:t>- alte cheltuieli operaţionale</w:t>
      </w:r>
      <w:r w:rsidR="00591315">
        <w:rPr>
          <w:sz w:val="28"/>
          <w:szCs w:val="28"/>
          <w:lang w:val="ro-RO"/>
        </w:rPr>
        <w:t xml:space="preserve"> ce nu răspund criteriului cauzalității</w:t>
      </w:r>
      <w:r w:rsidRPr="007B1241">
        <w:rPr>
          <w:sz w:val="28"/>
          <w:szCs w:val="28"/>
          <w:lang w:val="ro-RO"/>
        </w:rPr>
        <w:t>.</w:t>
      </w:r>
    </w:p>
    <w:p w:rsidR="002A056D" w:rsidRPr="00BA1E5E" w:rsidRDefault="002A056D" w:rsidP="002A056D">
      <w:pPr>
        <w:pStyle w:val="ListParagraph"/>
        <w:tabs>
          <w:tab w:val="left" w:pos="993"/>
        </w:tabs>
        <w:ind w:left="567"/>
        <w:jc w:val="center"/>
        <w:rPr>
          <w:sz w:val="28"/>
          <w:szCs w:val="28"/>
          <w:lang w:val="ro-RO"/>
        </w:rPr>
      </w:pPr>
    </w:p>
    <w:p w:rsidR="00425ECD" w:rsidRPr="00BA1E5E" w:rsidRDefault="00425ECD" w:rsidP="00425ECD">
      <w:pPr>
        <w:pStyle w:val="ListParagraph"/>
        <w:tabs>
          <w:tab w:val="left" w:pos="993"/>
        </w:tabs>
        <w:ind w:left="567"/>
        <w:jc w:val="center"/>
        <w:rPr>
          <w:sz w:val="28"/>
          <w:szCs w:val="28"/>
          <w:lang w:val="ro-RO"/>
        </w:rPr>
      </w:pPr>
      <w:r w:rsidRPr="00BA1E5E">
        <w:rPr>
          <w:b/>
          <w:sz w:val="28"/>
          <w:szCs w:val="28"/>
          <w:lang w:val="ro-RO"/>
        </w:rPr>
        <w:t>Determinarea prejudiciilor (reducerea de valoare) aduse proprietății</w:t>
      </w:r>
    </w:p>
    <w:p w:rsidR="005D1FD7" w:rsidRPr="00BA1E5E" w:rsidRDefault="002A056D" w:rsidP="00A86885">
      <w:pPr>
        <w:pStyle w:val="ListParagraph"/>
        <w:numPr>
          <w:ilvl w:val="0"/>
          <w:numId w:val="2"/>
        </w:numPr>
        <w:tabs>
          <w:tab w:val="left" w:pos="993"/>
        </w:tabs>
        <w:ind w:left="0" w:firstLine="567"/>
        <w:jc w:val="both"/>
        <w:rPr>
          <w:sz w:val="28"/>
          <w:szCs w:val="28"/>
          <w:lang w:val="ro-RO"/>
        </w:rPr>
      </w:pPr>
      <w:r w:rsidRPr="00BA1E5E">
        <w:rPr>
          <w:sz w:val="28"/>
          <w:szCs w:val="28"/>
          <w:lang w:val="ro-RO"/>
        </w:rPr>
        <w:t>În cazul</w:t>
      </w:r>
      <w:r w:rsidR="005D1FD7" w:rsidRPr="00BA1E5E">
        <w:rPr>
          <w:sz w:val="28"/>
          <w:szCs w:val="28"/>
          <w:lang w:val="ro-RO"/>
        </w:rPr>
        <w:t xml:space="preserve"> obiectelor de infrastructură prejudiciu poate fi considerată:</w:t>
      </w:r>
    </w:p>
    <w:p w:rsidR="005D1FD7" w:rsidRPr="00BA1E5E" w:rsidRDefault="005D1FD7" w:rsidP="00591315">
      <w:pPr>
        <w:pStyle w:val="ListParagraph"/>
        <w:numPr>
          <w:ilvl w:val="0"/>
          <w:numId w:val="9"/>
        </w:numPr>
        <w:tabs>
          <w:tab w:val="left" w:pos="1418"/>
        </w:tabs>
        <w:ind w:left="1418" w:hanging="425"/>
        <w:jc w:val="both"/>
        <w:rPr>
          <w:sz w:val="28"/>
          <w:szCs w:val="28"/>
          <w:lang w:val="ro-RO"/>
        </w:rPr>
      </w:pPr>
      <w:r w:rsidRPr="00BA1E5E">
        <w:rPr>
          <w:sz w:val="28"/>
          <w:szCs w:val="28"/>
          <w:lang w:val="ro-RO"/>
        </w:rPr>
        <w:t>valoarea lucrărilor necesare pentru restabili</w:t>
      </w:r>
      <w:r w:rsidR="001427DE">
        <w:rPr>
          <w:sz w:val="28"/>
          <w:szCs w:val="28"/>
          <w:lang w:val="ro-RO"/>
        </w:rPr>
        <w:t>rea</w:t>
      </w:r>
      <w:r w:rsidRPr="00BA1E5E">
        <w:rPr>
          <w:sz w:val="28"/>
          <w:szCs w:val="28"/>
          <w:lang w:val="ro-RO"/>
        </w:rPr>
        <w:t xml:space="preserve"> infrastructur</w:t>
      </w:r>
      <w:r w:rsidR="001427DE">
        <w:rPr>
          <w:sz w:val="28"/>
          <w:szCs w:val="28"/>
          <w:lang w:val="ro-RO"/>
        </w:rPr>
        <w:t>ii/bunului</w:t>
      </w:r>
      <w:r w:rsidRPr="00BA1E5E">
        <w:rPr>
          <w:sz w:val="28"/>
          <w:szCs w:val="28"/>
          <w:lang w:val="ro-RO"/>
        </w:rPr>
        <w:t xml:space="preserve"> în starea inițială</w:t>
      </w:r>
      <w:r w:rsidR="001427DE">
        <w:rPr>
          <w:sz w:val="28"/>
          <w:szCs w:val="28"/>
          <w:lang w:val="ro-RO"/>
        </w:rPr>
        <w:t>, adică în starea care a fost</w:t>
      </w:r>
      <w:r w:rsidRPr="00BA1E5E">
        <w:rPr>
          <w:sz w:val="28"/>
          <w:szCs w:val="28"/>
          <w:lang w:val="ro-RO"/>
        </w:rPr>
        <w:t xml:space="preserve"> înainte de a fi efectuate lucrările pentru obținerea accesului.</w:t>
      </w:r>
    </w:p>
    <w:p w:rsidR="005D1FD7" w:rsidRPr="00BA1E5E" w:rsidRDefault="00487D31" w:rsidP="00591315">
      <w:pPr>
        <w:pStyle w:val="ListParagraph"/>
        <w:numPr>
          <w:ilvl w:val="0"/>
          <w:numId w:val="9"/>
        </w:numPr>
        <w:tabs>
          <w:tab w:val="left" w:pos="1418"/>
        </w:tabs>
        <w:ind w:left="1418" w:hanging="425"/>
        <w:jc w:val="both"/>
        <w:rPr>
          <w:sz w:val="28"/>
          <w:szCs w:val="28"/>
          <w:lang w:val="ro-RO"/>
        </w:rPr>
      </w:pPr>
      <w:r>
        <w:rPr>
          <w:sz w:val="28"/>
          <w:szCs w:val="28"/>
          <w:lang w:val="ro-RO"/>
        </w:rPr>
        <w:t>s</w:t>
      </w:r>
      <w:r w:rsidR="001427DE">
        <w:rPr>
          <w:sz w:val="28"/>
          <w:szCs w:val="28"/>
          <w:lang w:val="ro-RO"/>
        </w:rPr>
        <w:t>căderea valorii bunului imobil în urma efectuării lucrărilor de acces</w:t>
      </w:r>
    </w:p>
    <w:p w:rsidR="00FE4E1B" w:rsidRPr="00BA1E5E" w:rsidRDefault="00FE4E1B" w:rsidP="00A86885">
      <w:pPr>
        <w:pStyle w:val="ListParagraph"/>
        <w:numPr>
          <w:ilvl w:val="0"/>
          <w:numId w:val="2"/>
        </w:numPr>
        <w:tabs>
          <w:tab w:val="left" w:pos="993"/>
        </w:tabs>
        <w:ind w:left="0" w:firstLine="567"/>
        <w:jc w:val="both"/>
        <w:rPr>
          <w:sz w:val="28"/>
          <w:szCs w:val="28"/>
          <w:lang w:val="ro-RO"/>
        </w:rPr>
      </w:pPr>
      <w:r w:rsidRPr="00BA1E5E">
        <w:rPr>
          <w:sz w:val="28"/>
          <w:szCs w:val="28"/>
          <w:lang w:val="ro-RO"/>
        </w:rPr>
        <w:t>În cazul terenurilor prejudiciu poate fi considerată:</w:t>
      </w:r>
    </w:p>
    <w:p w:rsidR="00A6064E" w:rsidRPr="00BA1E5E" w:rsidRDefault="00FE4E1B" w:rsidP="00591315">
      <w:pPr>
        <w:pStyle w:val="ListParagraph"/>
        <w:numPr>
          <w:ilvl w:val="0"/>
          <w:numId w:val="9"/>
        </w:numPr>
        <w:tabs>
          <w:tab w:val="left" w:pos="1418"/>
        </w:tabs>
        <w:ind w:left="1418" w:hanging="425"/>
        <w:jc w:val="both"/>
        <w:rPr>
          <w:sz w:val="28"/>
          <w:szCs w:val="28"/>
          <w:lang w:val="ro-RO"/>
        </w:rPr>
      </w:pPr>
      <w:r w:rsidRPr="00BA1E5E">
        <w:rPr>
          <w:sz w:val="28"/>
          <w:szCs w:val="28"/>
          <w:lang w:val="ro-RO"/>
        </w:rPr>
        <w:t>scăderea valorii terenului grevat cu drept de servitute</w:t>
      </w:r>
      <w:r w:rsidR="00A6064E" w:rsidRPr="00BA1E5E">
        <w:rPr>
          <w:sz w:val="28"/>
          <w:szCs w:val="28"/>
          <w:lang w:val="ro-RO"/>
        </w:rPr>
        <w:t>;</w:t>
      </w:r>
    </w:p>
    <w:p w:rsidR="00FE4E1B" w:rsidRPr="00BA1E5E" w:rsidRDefault="00FE4E1B" w:rsidP="00591315">
      <w:pPr>
        <w:pStyle w:val="ListParagraph"/>
        <w:numPr>
          <w:ilvl w:val="0"/>
          <w:numId w:val="9"/>
        </w:numPr>
        <w:tabs>
          <w:tab w:val="left" w:pos="1418"/>
        </w:tabs>
        <w:ind w:left="1418" w:hanging="425"/>
        <w:jc w:val="both"/>
        <w:rPr>
          <w:sz w:val="28"/>
          <w:szCs w:val="28"/>
          <w:lang w:val="ro-RO"/>
        </w:rPr>
      </w:pPr>
      <w:r w:rsidRPr="00BA1E5E">
        <w:rPr>
          <w:sz w:val="28"/>
          <w:szCs w:val="28"/>
          <w:lang w:val="ro-RO"/>
        </w:rPr>
        <w:t xml:space="preserve">valoarea </w:t>
      </w:r>
      <w:r w:rsidR="00A6064E" w:rsidRPr="00BA1E5E">
        <w:rPr>
          <w:sz w:val="28"/>
          <w:szCs w:val="28"/>
          <w:lang w:val="ro-RO"/>
        </w:rPr>
        <w:t xml:space="preserve">așteptată a </w:t>
      </w:r>
      <w:r w:rsidRPr="00BA1E5E">
        <w:rPr>
          <w:sz w:val="28"/>
          <w:szCs w:val="28"/>
          <w:lang w:val="ro-RO"/>
        </w:rPr>
        <w:t xml:space="preserve">roadei </w:t>
      </w:r>
      <w:r w:rsidR="00A6064E" w:rsidRPr="00BA1E5E">
        <w:rPr>
          <w:sz w:val="28"/>
          <w:szCs w:val="28"/>
          <w:lang w:val="ro-RO"/>
        </w:rPr>
        <w:t>neobținute sau neculese din motivul intervențiilor pentru punerea la dispoziție a accesului;</w:t>
      </w:r>
    </w:p>
    <w:p w:rsidR="00A6064E" w:rsidRPr="00BA1E5E" w:rsidRDefault="00A6064E" w:rsidP="00591315">
      <w:pPr>
        <w:pStyle w:val="ListParagraph"/>
        <w:numPr>
          <w:ilvl w:val="0"/>
          <w:numId w:val="9"/>
        </w:numPr>
        <w:tabs>
          <w:tab w:val="left" w:pos="1418"/>
        </w:tabs>
        <w:ind w:left="1418" w:hanging="425"/>
        <w:jc w:val="both"/>
        <w:rPr>
          <w:sz w:val="28"/>
          <w:szCs w:val="28"/>
          <w:lang w:val="ro-RO"/>
        </w:rPr>
      </w:pPr>
      <w:r w:rsidRPr="00BA1E5E">
        <w:rPr>
          <w:sz w:val="28"/>
          <w:szCs w:val="28"/>
          <w:lang w:val="ro-RO"/>
        </w:rPr>
        <w:t>valoarea plantelor defrișate</w:t>
      </w:r>
      <w:r w:rsidR="002A056D" w:rsidRPr="00BA1E5E">
        <w:rPr>
          <w:sz w:val="28"/>
          <w:szCs w:val="28"/>
          <w:lang w:val="ro-RO"/>
        </w:rPr>
        <w:t>.</w:t>
      </w:r>
    </w:p>
    <w:p w:rsidR="00D07BAA" w:rsidRPr="00BA1E5E" w:rsidRDefault="00D07BAA" w:rsidP="00B94A15">
      <w:pPr>
        <w:pStyle w:val="ListParagraph"/>
        <w:tabs>
          <w:tab w:val="left" w:pos="993"/>
        </w:tabs>
        <w:ind w:left="567"/>
        <w:jc w:val="both"/>
        <w:rPr>
          <w:sz w:val="28"/>
          <w:szCs w:val="28"/>
          <w:lang w:val="ro-RO"/>
        </w:rPr>
      </w:pPr>
    </w:p>
    <w:p w:rsidR="002A056D" w:rsidRPr="00BA1E5E" w:rsidRDefault="002A056D" w:rsidP="002A056D">
      <w:pPr>
        <w:pStyle w:val="ListParagraph"/>
        <w:tabs>
          <w:tab w:val="left" w:pos="993"/>
        </w:tabs>
        <w:ind w:left="567"/>
        <w:jc w:val="center"/>
        <w:rPr>
          <w:b/>
          <w:sz w:val="28"/>
          <w:szCs w:val="28"/>
          <w:lang w:val="ro-RO"/>
        </w:rPr>
      </w:pPr>
      <w:r w:rsidRPr="00BA1E5E">
        <w:rPr>
          <w:b/>
          <w:sz w:val="28"/>
          <w:szCs w:val="28"/>
          <w:lang w:val="ro-RO"/>
        </w:rPr>
        <w:t>Creșterea valorii infrastructurii fizice</w:t>
      </w:r>
    </w:p>
    <w:p w:rsidR="002A056D" w:rsidRPr="00BA1E5E" w:rsidRDefault="002A056D" w:rsidP="002A056D">
      <w:pPr>
        <w:pStyle w:val="ListParagraph"/>
        <w:numPr>
          <w:ilvl w:val="0"/>
          <w:numId w:val="2"/>
        </w:numPr>
        <w:tabs>
          <w:tab w:val="left" w:pos="993"/>
        </w:tabs>
        <w:ind w:left="0" w:firstLine="567"/>
        <w:jc w:val="both"/>
        <w:rPr>
          <w:sz w:val="28"/>
          <w:szCs w:val="28"/>
          <w:lang w:val="ro-RO"/>
        </w:rPr>
      </w:pPr>
      <w:r w:rsidRPr="00BA1E5E">
        <w:rPr>
          <w:sz w:val="28"/>
          <w:szCs w:val="28"/>
          <w:lang w:val="ro-RO"/>
        </w:rPr>
        <w:t>Creșterea valorii infrastructurii fizice va fi apreciată pe baza observațiilor, dacă acestea sunt posibile, privitoare la valoarea pe piață a infrastructurilor similare cu și fără astfel de acces de către furnizori de rețele de comunicații electronice.</w:t>
      </w:r>
    </w:p>
    <w:p w:rsidR="002A056D" w:rsidRPr="00BA1E5E" w:rsidRDefault="002A056D" w:rsidP="00B94A15">
      <w:pPr>
        <w:pStyle w:val="ListParagraph"/>
        <w:tabs>
          <w:tab w:val="left" w:pos="993"/>
        </w:tabs>
        <w:ind w:left="567"/>
        <w:jc w:val="both"/>
        <w:rPr>
          <w:sz w:val="28"/>
          <w:szCs w:val="28"/>
          <w:lang w:val="ro-RO"/>
        </w:rPr>
      </w:pPr>
    </w:p>
    <w:p w:rsidR="005D1FD7" w:rsidRPr="00BA1E5E" w:rsidRDefault="005D1FD7" w:rsidP="00B94A15">
      <w:pPr>
        <w:pStyle w:val="ListParagraph"/>
        <w:tabs>
          <w:tab w:val="left" w:pos="993"/>
        </w:tabs>
        <w:ind w:left="567"/>
        <w:jc w:val="both"/>
        <w:rPr>
          <w:sz w:val="28"/>
          <w:szCs w:val="28"/>
          <w:lang w:val="ro-RO"/>
        </w:rPr>
      </w:pPr>
    </w:p>
    <w:p w:rsidR="009A00BF" w:rsidRPr="00BA1E5E" w:rsidRDefault="009A00BF" w:rsidP="009A00BF">
      <w:pPr>
        <w:pStyle w:val="cp"/>
        <w:rPr>
          <w:sz w:val="28"/>
          <w:szCs w:val="28"/>
          <w:lang w:val="ro-RO"/>
        </w:rPr>
      </w:pPr>
      <w:r w:rsidRPr="00BA1E5E">
        <w:rPr>
          <w:sz w:val="28"/>
          <w:szCs w:val="28"/>
          <w:lang w:val="ro-RO"/>
        </w:rPr>
        <w:t xml:space="preserve">III. DETERMINAREA </w:t>
      </w:r>
      <w:r w:rsidR="00D27278" w:rsidRPr="00BA1E5E">
        <w:rPr>
          <w:sz w:val="28"/>
          <w:szCs w:val="28"/>
          <w:lang w:val="ro-RO"/>
        </w:rPr>
        <w:t>MĂRIMII</w:t>
      </w:r>
      <w:r w:rsidRPr="00BA1E5E">
        <w:rPr>
          <w:sz w:val="28"/>
          <w:szCs w:val="28"/>
          <w:lang w:val="ro-RO"/>
        </w:rPr>
        <w:t xml:space="preserve"> TARIFELOR PENTRU UTILIZAREA PARTAJATĂ A ÎNCĂPERILOR PROPRIETATE PUBLICĂ </w:t>
      </w:r>
    </w:p>
    <w:p w:rsidR="009A00BF" w:rsidRPr="00BA1E5E" w:rsidRDefault="009A00BF" w:rsidP="009A00BF">
      <w:pPr>
        <w:pStyle w:val="NormalWeb"/>
        <w:rPr>
          <w:sz w:val="28"/>
          <w:szCs w:val="28"/>
          <w:lang w:val="ro-RO"/>
        </w:rPr>
      </w:pPr>
      <w:r w:rsidRPr="00BA1E5E">
        <w:rPr>
          <w:sz w:val="28"/>
          <w:szCs w:val="28"/>
          <w:lang w:val="ro-RO"/>
        </w:rPr>
        <w:t xml:space="preserve">  </w:t>
      </w:r>
    </w:p>
    <w:p w:rsidR="009A00BF" w:rsidRPr="00BA1E5E" w:rsidRDefault="009A00BF" w:rsidP="009A00BF">
      <w:pPr>
        <w:pStyle w:val="ListParagraph"/>
        <w:numPr>
          <w:ilvl w:val="0"/>
          <w:numId w:val="2"/>
        </w:numPr>
        <w:tabs>
          <w:tab w:val="left" w:pos="993"/>
        </w:tabs>
        <w:ind w:left="0" w:firstLine="567"/>
        <w:jc w:val="both"/>
        <w:rPr>
          <w:sz w:val="28"/>
          <w:szCs w:val="28"/>
          <w:lang w:val="ro-RO"/>
        </w:rPr>
      </w:pPr>
      <w:bookmarkStart w:id="5" w:name="_Ref453309956"/>
      <w:r w:rsidRPr="00BA1E5E">
        <w:rPr>
          <w:sz w:val="28"/>
          <w:szCs w:val="28"/>
          <w:lang w:val="ro-RO"/>
        </w:rPr>
        <w:lastRenderedPageBreak/>
        <w:t>Cuantumul chiriei anuale pentru utilizarea partajată a încăperilor proprietate publică de către furnizorii de rețele de comunicații electronice se calculează după formula:</w:t>
      </w:r>
      <w:bookmarkEnd w:id="5"/>
      <w:r w:rsidRPr="00BA1E5E">
        <w:rPr>
          <w:sz w:val="28"/>
          <w:szCs w:val="28"/>
          <w:lang w:val="ro-RO"/>
        </w:rPr>
        <w:t xml:space="preserve"> </w:t>
      </w:r>
    </w:p>
    <w:p w:rsidR="009A00BF" w:rsidRPr="00BA1E5E" w:rsidRDefault="009A00BF" w:rsidP="009A00BF">
      <w:pPr>
        <w:pStyle w:val="NormalWeb"/>
        <w:rPr>
          <w:sz w:val="28"/>
          <w:szCs w:val="28"/>
          <w:lang w:val="ro-RO"/>
        </w:rPr>
      </w:pPr>
      <w:r w:rsidRPr="00BA1E5E">
        <w:rPr>
          <w:sz w:val="28"/>
          <w:szCs w:val="28"/>
          <w:lang w:val="ro-RO"/>
        </w:rPr>
        <w:t xml:space="preserve">  </w:t>
      </w:r>
    </w:p>
    <w:p w:rsidR="009A00BF" w:rsidRPr="00BA1E5E" w:rsidRDefault="009A00BF" w:rsidP="009A00BF">
      <w:pPr>
        <w:pStyle w:val="cn"/>
        <w:rPr>
          <w:sz w:val="28"/>
          <w:szCs w:val="28"/>
          <w:lang w:val="ro-RO"/>
        </w:rPr>
      </w:pPr>
      <w:r w:rsidRPr="00BA1E5E">
        <w:rPr>
          <w:i/>
          <w:iCs/>
          <w:sz w:val="28"/>
          <w:szCs w:val="28"/>
          <w:lang w:val="ro-RO"/>
        </w:rPr>
        <w:t>P</w:t>
      </w:r>
      <w:r w:rsidRPr="00BA1E5E">
        <w:rPr>
          <w:i/>
          <w:iCs/>
          <w:sz w:val="28"/>
          <w:szCs w:val="28"/>
          <w:vertAlign w:val="subscript"/>
          <w:lang w:val="ro-RO"/>
        </w:rPr>
        <w:t>ai</w:t>
      </w:r>
      <w:r w:rsidRPr="00BA1E5E">
        <w:rPr>
          <w:i/>
          <w:iCs/>
          <w:sz w:val="28"/>
          <w:szCs w:val="28"/>
          <w:lang w:val="ro-RO"/>
        </w:rPr>
        <w:t xml:space="preserve"> = T</w:t>
      </w:r>
      <w:r w:rsidRPr="00BA1E5E">
        <w:rPr>
          <w:i/>
          <w:iCs/>
          <w:sz w:val="28"/>
          <w:szCs w:val="28"/>
          <w:vertAlign w:val="subscript"/>
          <w:lang w:val="ro-RO"/>
        </w:rPr>
        <w:t xml:space="preserve">b </w:t>
      </w:r>
      <w:r w:rsidRPr="00BA1E5E">
        <w:rPr>
          <w:i/>
          <w:iCs/>
          <w:sz w:val="28"/>
          <w:szCs w:val="28"/>
          <w:lang w:val="ro-RO"/>
        </w:rPr>
        <w:t>× (1 + K</w:t>
      </w:r>
      <w:r w:rsidRPr="00BA1E5E">
        <w:rPr>
          <w:i/>
          <w:iCs/>
          <w:sz w:val="28"/>
          <w:szCs w:val="28"/>
          <w:vertAlign w:val="subscript"/>
          <w:lang w:val="ro-RO"/>
        </w:rPr>
        <w:t>1</w:t>
      </w:r>
      <w:r w:rsidRPr="00BA1E5E">
        <w:rPr>
          <w:i/>
          <w:iCs/>
          <w:sz w:val="28"/>
          <w:szCs w:val="28"/>
          <w:lang w:val="ro-RO"/>
        </w:rPr>
        <w:t xml:space="preserve"> + K</w:t>
      </w:r>
      <w:r w:rsidRPr="00BA1E5E">
        <w:rPr>
          <w:i/>
          <w:iCs/>
          <w:sz w:val="28"/>
          <w:szCs w:val="28"/>
          <w:vertAlign w:val="subscript"/>
          <w:lang w:val="ro-RO"/>
        </w:rPr>
        <w:t>2</w:t>
      </w:r>
      <w:r w:rsidRPr="00BA1E5E">
        <w:rPr>
          <w:i/>
          <w:iCs/>
          <w:sz w:val="28"/>
          <w:szCs w:val="28"/>
          <w:lang w:val="ro-RO"/>
        </w:rPr>
        <w:t xml:space="preserve"> + K</w:t>
      </w:r>
      <w:r w:rsidRPr="00BA1E5E">
        <w:rPr>
          <w:i/>
          <w:iCs/>
          <w:sz w:val="28"/>
          <w:szCs w:val="28"/>
          <w:vertAlign w:val="subscript"/>
          <w:lang w:val="ro-RO"/>
        </w:rPr>
        <w:t>3</w:t>
      </w:r>
      <w:r w:rsidRPr="00BA1E5E">
        <w:rPr>
          <w:i/>
          <w:iCs/>
          <w:sz w:val="28"/>
          <w:szCs w:val="28"/>
          <w:lang w:val="ro-RO"/>
        </w:rPr>
        <w:t>) × K</w:t>
      </w:r>
      <w:r w:rsidRPr="00BA1E5E">
        <w:rPr>
          <w:i/>
          <w:iCs/>
          <w:sz w:val="28"/>
          <w:szCs w:val="28"/>
          <w:vertAlign w:val="subscript"/>
          <w:lang w:val="ro-RO"/>
        </w:rPr>
        <w:t>4</w:t>
      </w:r>
      <w:r w:rsidRPr="00BA1E5E">
        <w:rPr>
          <w:i/>
          <w:iCs/>
          <w:sz w:val="28"/>
          <w:szCs w:val="28"/>
          <w:lang w:val="ro-RO"/>
        </w:rPr>
        <w:t xml:space="preserve"> × S, </w:t>
      </w:r>
    </w:p>
    <w:p w:rsidR="009A00BF" w:rsidRPr="00BA1E5E" w:rsidRDefault="009A00BF" w:rsidP="009A00BF">
      <w:pPr>
        <w:pStyle w:val="NormalWeb"/>
        <w:rPr>
          <w:sz w:val="28"/>
          <w:szCs w:val="28"/>
          <w:lang w:val="ro-RO"/>
        </w:rPr>
      </w:pPr>
      <w:r w:rsidRPr="00BA1E5E">
        <w:rPr>
          <w:sz w:val="28"/>
          <w:szCs w:val="28"/>
          <w:lang w:val="ro-RO"/>
        </w:rPr>
        <w:t xml:space="preserve">  </w:t>
      </w:r>
    </w:p>
    <w:p w:rsidR="009A00BF" w:rsidRPr="00BA1E5E" w:rsidRDefault="009A00BF" w:rsidP="009A00BF">
      <w:pPr>
        <w:pStyle w:val="NormalWeb"/>
        <w:ind w:firstLine="851"/>
        <w:rPr>
          <w:sz w:val="28"/>
          <w:szCs w:val="28"/>
          <w:lang w:val="ro-RO"/>
        </w:rPr>
      </w:pPr>
      <w:r w:rsidRPr="00BA1E5E">
        <w:rPr>
          <w:sz w:val="28"/>
          <w:szCs w:val="28"/>
          <w:lang w:val="ro-RO"/>
        </w:rPr>
        <w:t xml:space="preserve">în care: </w:t>
      </w:r>
    </w:p>
    <w:p w:rsidR="009A00BF" w:rsidRPr="00BA1E5E" w:rsidRDefault="009A00BF" w:rsidP="009A00BF">
      <w:pPr>
        <w:pStyle w:val="NormalWeb"/>
        <w:ind w:firstLine="851"/>
        <w:rPr>
          <w:sz w:val="28"/>
          <w:szCs w:val="28"/>
          <w:lang w:val="ro-RO"/>
        </w:rPr>
      </w:pPr>
      <w:r w:rsidRPr="00BA1E5E">
        <w:rPr>
          <w:i/>
          <w:iCs/>
          <w:sz w:val="28"/>
          <w:szCs w:val="28"/>
          <w:lang w:val="ro-RO"/>
        </w:rPr>
        <w:t>P</w:t>
      </w:r>
      <w:r w:rsidRPr="00BA1E5E">
        <w:rPr>
          <w:i/>
          <w:iCs/>
          <w:sz w:val="28"/>
          <w:szCs w:val="28"/>
          <w:vertAlign w:val="subscript"/>
          <w:lang w:val="ro-RO"/>
        </w:rPr>
        <w:t>ai</w:t>
      </w:r>
      <w:r w:rsidRPr="00BA1E5E">
        <w:rPr>
          <w:sz w:val="28"/>
          <w:szCs w:val="28"/>
          <w:lang w:val="ro-RO"/>
        </w:rPr>
        <w:t xml:space="preserve"> – cuantumul chiriei anuale pentru încăperile partajate; </w:t>
      </w:r>
    </w:p>
    <w:p w:rsidR="009A00BF" w:rsidRPr="00BA1E5E" w:rsidRDefault="009A00BF" w:rsidP="009A00BF">
      <w:pPr>
        <w:pStyle w:val="NormalWeb"/>
        <w:ind w:firstLine="851"/>
        <w:rPr>
          <w:sz w:val="28"/>
          <w:szCs w:val="28"/>
          <w:lang w:val="ro-RO"/>
        </w:rPr>
      </w:pPr>
      <w:r w:rsidRPr="00BA1E5E">
        <w:rPr>
          <w:i/>
          <w:iCs/>
          <w:sz w:val="28"/>
          <w:szCs w:val="28"/>
          <w:lang w:val="ro-RO"/>
        </w:rPr>
        <w:t>T</w:t>
      </w:r>
      <w:r w:rsidRPr="00BA1E5E">
        <w:rPr>
          <w:i/>
          <w:iCs/>
          <w:sz w:val="28"/>
          <w:szCs w:val="28"/>
          <w:vertAlign w:val="subscript"/>
          <w:lang w:val="ro-RO"/>
        </w:rPr>
        <w:t>b</w:t>
      </w:r>
      <w:r w:rsidRPr="00BA1E5E">
        <w:rPr>
          <w:sz w:val="28"/>
          <w:szCs w:val="28"/>
          <w:lang w:val="ro-RO"/>
        </w:rPr>
        <w:t xml:space="preserve"> – tariful de bază pentru chiria anuală a unui metru pătrat de spaţiu; </w:t>
      </w:r>
    </w:p>
    <w:p w:rsidR="009A00BF" w:rsidRPr="00BA1E5E" w:rsidRDefault="009A00BF" w:rsidP="009A00BF">
      <w:pPr>
        <w:pStyle w:val="NormalWeb"/>
        <w:ind w:firstLine="851"/>
        <w:rPr>
          <w:sz w:val="28"/>
          <w:szCs w:val="28"/>
          <w:lang w:val="ro-RO"/>
        </w:rPr>
      </w:pPr>
      <w:r w:rsidRPr="00BA1E5E">
        <w:rPr>
          <w:i/>
          <w:iCs/>
          <w:sz w:val="28"/>
          <w:szCs w:val="28"/>
          <w:lang w:val="ro-RO"/>
        </w:rPr>
        <w:t>K</w:t>
      </w:r>
      <w:r w:rsidRPr="00BA1E5E">
        <w:rPr>
          <w:i/>
          <w:iCs/>
          <w:sz w:val="28"/>
          <w:szCs w:val="28"/>
          <w:vertAlign w:val="subscript"/>
          <w:lang w:val="ro-RO"/>
        </w:rPr>
        <w:t>1</w:t>
      </w:r>
      <w:r w:rsidRPr="00BA1E5E">
        <w:rPr>
          <w:sz w:val="28"/>
          <w:szCs w:val="28"/>
          <w:lang w:val="ro-RO"/>
        </w:rPr>
        <w:t xml:space="preserve"> – coeficientul de amplasare a încăperii; </w:t>
      </w:r>
    </w:p>
    <w:p w:rsidR="009A00BF" w:rsidRPr="00BA1E5E" w:rsidRDefault="009A00BF" w:rsidP="009A00BF">
      <w:pPr>
        <w:pStyle w:val="NormalWeb"/>
        <w:ind w:firstLine="851"/>
        <w:rPr>
          <w:sz w:val="28"/>
          <w:szCs w:val="28"/>
          <w:lang w:val="ro-RO"/>
        </w:rPr>
      </w:pPr>
      <w:r w:rsidRPr="00BA1E5E">
        <w:rPr>
          <w:i/>
          <w:iCs/>
          <w:sz w:val="28"/>
          <w:szCs w:val="28"/>
          <w:lang w:val="ro-RO"/>
        </w:rPr>
        <w:t>K</w:t>
      </w:r>
      <w:r w:rsidRPr="00BA1E5E">
        <w:rPr>
          <w:i/>
          <w:iCs/>
          <w:sz w:val="28"/>
          <w:szCs w:val="28"/>
          <w:vertAlign w:val="subscript"/>
          <w:lang w:val="ro-RO"/>
        </w:rPr>
        <w:t>2</w:t>
      </w:r>
      <w:r w:rsidRPr="00BA1E5E">
        <w:rPr>
          <w:i/>
          <w:iCs/>
          <w:sz w:val="28"/>
          <w:szCs w:val="28"/>
          <w:lang w:val="ro-RO"/>
        </w:rPr>
        <w:t xml:space="preserve"> </w:t>
      </w:r>
      <w:r w:rsidRPr="00BA1E5E">
        <w:rPr>
          <w:sz w:val="28"/>
          <w:szCs w:val="28"/>
          <w:lang w:val="ro-RO"/>
        </w:rPr>
        <w:t xml:space="preserve">– coeficientul amenajării tehnice; </w:t>
      </w:r>
    </w:p>
    <w:p w:rsidR="009A00BF" w:rsidRPr="00BA1E5E" w:rsidRDefault="009A00BF" w:rsidP="009A00BF">
      <w:pPr>
        <w:pStyle w:val="NormalWeb"/>
        <w:ind w:firstLine="851"/>
        <w:rPr>
          <w:sz w:val="28"/>
          <w:szCs w:val="28"/>
          <w:lang w:val="ro-RO"/>
        </w:rPr>
      </w:pPr>
      <w:r w:rsidRPr="00BA1E5E">
        <w:rPr>
          <w:i/>
          <w:iCs/>
          <w:sz w:val="28"/>
          <w:szCs w:val="28"/>
          <w:lang w:val="ro-RO"/>
        </w:rPr>
        <w:t>K</w:t>
      </w:r>
      <w:r w:rsidRPr="00BA1E5E">
        <w:rPr>
          <w:i/>
          <w:iCs/>
          <w:sz w:val="28"/>
          <w:szCs w:val="28"/>
          <w:vertAlign w:val="subscript"/>
          <w:lang w:val="ro-RO"/>
        </w:rPr>
        <w:t>3</w:t>
      </w:r>
      <w:r w:rsidRPr="00BA1E5E">
        <w:rPr>
          <w:sz w:val="28"/>
          <w:szCs w:val="28"/>
          <w:lang w:val="ro-RO"/>
        </w:rPr>
        <w:t xml:space="preserve"> – coeficientul de ramură privind utilizarea încăperii; </w:t>
      </w:r>
    </w:p>
    <w:p w:rsidR="009A00BF" w:rsidRPr="00BA1E5E" w:rsidRDefault="009A00BF" w:rsidP="009A00BF">
      <w:pPr>
        <w:pStyle w:val="NormalWeb"/>
        <w:ind w:firstLine="851"/>
        <w:rPr>
          <w:sz w:val="28"/>
          <w:szCs w:val="28"/>
          <w:lang w:val="ro-RO"/>
        </w:rPr>
      </w:pPr>
      <w:r w:rsidRPr="00BA1E5E">
        <w:rPr>
          <w:i/>
          <w:iCs/>
          <w:sz w:val="28"/>
          <w:szCs w:val="28"/>
          <w:lang w:val="ro-RO"/>
        </w:rPr>
        <w:t>K</w:t>
      </w:r>
      <w:r w:rsidRPr="00BA1E5E">
        <w:rPr>
          <w:i/>
          <w:iCs/>
          <w:sz w:val="28"/>
          <w:szCs w:val="28"/>
          <w:vertAlign w:val="subscript"/>
          <w:lang w:val="ro-RO"/>
        </w:rPr>
        <w:t>4</w:t>
      </w:r>
      <w:r w:rsidRPr="00BA1E5E">
        <w:rPr>
          <w:sz w:val="28"/>
          <w:szCs w:val="28"/>
          <w:lang w:val="ro-RO"/>
        </w:rPr>
        <w:t xml:space="preserve"> – coeficientul de piaţă; </w:t>
      </w:r>
    </w:p>
    <w:p w:rsidR="009A00BF" w:rsidRPr="00BA1E5E" w:rsidRDefault="009A00BF" w:rsidP="009A00BF">
      <w:pPr>
        <w:pStyle w:val="NormalWeb"/>
        <w:ind w:firstLine="851"/>
        <w:rPr>
          <w:sz w:val="28"/>
          <w:szCs w:val="28"/>
          <w:lang w:val="ro-RO"/>
        </w:rPr>
      </w:pPr>
      <w:r w:rsidRPr="00BA1E5E">
        <w:rPr>
          <w:i/>
          <w:iCs/>
          <w:sz w:val="28"/>
          <w:szCs w:val="28"/>
          <w:lang w:val="ro-RO"/>
        </w:rPr>
        <w:t>S</w:t>
      </w:r>
      <w:r w:rsidRPr="00BA1E5E">
        <w:rPr>
          <w:sz w:val="28"/>
          <w:szCs w:val="28"/>
          <w:lang w:val="ro-RO"/>
        </w:rPr>
        <w:t xml:space="preserve"> – suprafaţa utilizată pentru partajare. </w:t>
      </w:r>
    </w:p>
    <w:p w:rsidR="009A00BF" w:rsidRPr="00BA1E5E" w:rsidRDefault="009A00BF" w:rsidP="009A00BF">
      <w:pPr>
        <w:pStyle w:val="NormalWeb"/>
        <w:ind w:firstLine="851"/>
        <w:rPr>
          <w:sz w:val="28"/>
          <w:szCs w:val="28"/>
          <w:lang w:val="ro-RO"/>
        </w:rPr>
      </w:pPr>
      <w:r w:rsidRPr="00BA1E5E">
        <w:rPr>
          <w:sz w:val="28"/>
          <w:szCs w:val="28"/>
          <w:lang w:val="ro-RO"/>
        </w:rPr>
        <w:t xml:space="preserve">  </w:t>
      </w:r>
    </w:p>
    <w:p w:rsidR="009A00BF" w:rsidRPr="00BA1E5E" w:rsidRDefault="009A00BF" w:rsidP="009A00BF">
      <w:pPr>
        <w:pStyle w:val="ListParagraph"/>
        <w:numPr>
          <w:ilvl w:val="0"/>
          <w:numId w:val="2"/>
        </w:numPr>
        <w:tabs>
          <w:tab w:val="left" w:pos="993"/>
        </w:tabs>
        <w:ind w:left="0" w:firstLine="567"/>
        <w:jc w:val="both"/>
        <w:rPr>
          <w:sz w:val="28"/>
          <w:szCs w:val="28"/>
          <w:lang w:val="ro-RO"/>
        </w:rPr>
      </w:pPr>
      <w:r w:rsidRPr="00BA1E5E">
        <w:rPr>
          <w:sz w:val="28"/>
          <w:szCs w:val="28"/>
          <w:lang w:val="ro-RO"/>
        </w:rPr>
        <w:t>Valoarea coeficienţilor folosiţi în calcule</w:t>
      </w:r>
      <w:r w:rsidR="00BE0650" w:rsidRPr="00BA1E5E">
        <w:rPr>
          <w:sz w:val="28"/>
          <w:szCs w:val="28"/>
          <w:lang w:val="ro-RO"/>
        </w:rPr>
        <w:t xml:space="preserve"> la pct.</w:t>
      </w:r>
      <w:r w:rsidR="00BE0650" w:rsidRPr="00BA1E5E">
        <w:rPr>
          <w:sz w:val="28"/>
          <w:szCs w:val="28"/>
          <w:lang w:val="ro-RO"/>
        </w:rPr>
        <w:fldChar w:fldCharType="begin"/>
      </w:r>
      <w:r w:rsidR="00BE0650" w:rsidRPr="00BA1E5E">
        <w:rPr>
          <w:sz w:val="28"/>
          <w:szCs w:val="28"/>
          <w:lang w:val="ro-RO"/>
        </w:rPr>
        <w:instrText xml:space="preserve"> REF _Ref453309956 \r \h </w:instrText>
      </w:r>
      <w:r w:rsidR="00BE0650" w:rsidRPr="00BA1E5E">
        <w:rPr>
          <w:sz w:val="28"/>
          <w:szCs w:val="28"/>
          <w:lang w:val="ro-RO"/>
        </w:rPr>
      </w:r>
      <w:r w:rsidR="00BE0650" w:rsidRPr="00BA1E5E">
        <w:rPr>
          <w:sz w:val="28"/>
          <w:szCs w:val="28"/>
          <w:lang w:val="ro-RO"/>
        </w:rPr>
        <w:fldChar w:fldCharType="separate"/>
      </w:r>
      <w:r w:rsidR="00BE0650" w:rsidRPr="00BA1E5E">
        <w:rPr>
          <w:sz w:val="28"/>
          <w:szCs w:val="28"/>
          <w:lang w:val="ro-RO"/>
        </w:rPr>
        <w:t>20</w:t>
      </w:r>
      <w:r w:rsidR="00BE0650" w:rsidRPr="00BA1E5E">
        <w:rPr>
          <w:sz w:val="28"/>
          <w:szCs w:val="28"/>
          <w:lang w:val="ro-RO"/>
        </w:rPr>
        <w:fldChar w:fldCharType="end"/>
      </w:r>
      <w:r w:rsidRPr="00BA1E5E">
        <w:rPr>
          <w:sz w:val="28"/>
          <w:szCs w:val="28"/>
          <w:lang w:val="ro-RO"/>
        </w:rPr>
        <w:t xml:space="preserve"> se determină după următoarele criterii: </w:t>
      </w:r>
    </w:p>
    <w:p w:rsidR="009A00BF" w:rsidRPr="00BA1E5E" w:rsidRDefault="009A00BF" w:rsidP="009A00BF">
      <w:pPr>
        <w:pStyle w:val="NormalWeb"/>
        <w:rPr>
          <w:sz w:val="28"/>
          <w:szCs w:val="28"/>
          <w:lang w:val="ro-RO"/>
        </w:rPr>
      </w:pPr>
      <w:r w:rsidRPr="00BA1E5E">
        <w:rPr>
          <w:sz w:val="28"/>
          <w:szCs w:val="28"/>
          <w:lang w:val="ro-RO"/>
        </w:rPr>
        <w:t>  a) tariful de bază pentru chiria anuală a unui metru pătrat de spaţiu (Tb) se determină conform tabelului corespunzător din  anexa ”Determinarea cuantumului minim al chiriei bunurilor proprietate publică” la Legea bugetului de Stat pentru anul respectiv, sau în lipsa acestei, conform ultimei Legi a bugetului de Stat pentru care a fost stabilită o asemenea anexă.</w:t>
      </w:r>
    </w:p>
    <w:p w:rsidR="009A00BF" w:rsidRPr="00BA1E5E" w:rsidRDefault="009A00BF" w:rsidP="009A00BF">
      <w:pPr>
        <w:pStyle w:val="NormalWeb"/>
        <w:rPr>
          <w:sz w:val="28"/>
          <w:szCs w:val="28"/>
          <w:lang w:val="ro-RO"/>
        </w:rPr>
      </w:pPr>
      <w:r w:rsidRPr="00BA1E5E">
        <w:rPr>
          <w:sz w:val="28"/>
          <w:szCs w:val="28"/>
          <w:lang w:val="ro-RO"/>
        </w:rPr>
        <w:t xml:space="preserve"> b) coeficientul de amplasare a încăperii </w:t>
      </w:r>
      <w:r w:rsidRPr="00BA1E5E">
        <w:rPr>
          <w:i/>
          <w:iCs/>
          <w:sz w:val="28"/>
          <w:szCs w:val="28"/>
          <w:lang w:val="ro-RO"/>
        </w:rPr>
        <w:t>(K</w:t>
      </w:r>
      <w:r w:rsidRPr="00BA1E5E">
        <w:rPr>
          <w:i/>
          <w:iCs/>
          <w:sz w:val="28"/>
          <w:szCs w:val="28"/>
          <w:vertAlign w:val="subscript"/>
          <w:lang w:val="ro-RO"/>
        </w:rPr>
        <w:t>1</w:t>
      </w:r>
      <w:r w:rsidRPr="00BA1E5E">
        <w:rPr>
          <w:i/>
          <w:iCs/>
          <w:sz w:val="28"/>
          <w:szCs w:val="28"/>
          <w:lang w:val="ro-RO"/>
        </w:rPr>
        <w:t>)</w:t>
      </w:r>
      <w:r w:rsidRPr="00BA1E5E">
        <w:rPr>
          <w:sz w:val="28"/>
          <w:szCs w:val="28"/>
          <w:lang w:val="ro-RO"/>
        </w:rPr>
        <w:t xml:space="preserve"> se determină conform tabelului corespunzător din  anexa ”Determinarea cuantumului minim al chiriei bunurilor proprietate publică” la Legea bugetului de Stat pentru anul respectiv, sau în lipsa acestei, conform ultimei Legi a bugetului de Stat pentru care a fost stabilită o asemenea anexă.</w:t>
      </w:r>
    </w:p>
    <w:p w:rsidR="009A00BF" w:rsidRPr="00BA1E5E" w:rsidRDefault="009A00BF" w:rsidP="009A00BF">
      <w:pPr>
        <w:pStyle w:val="NormalWeb"/>
        <w:rPr>
          <w:sz w:val="28"/>
          <w:szCs w:val="28"/>
          <w:lang w:val="ro-RO"/>
        </w:rPr>
      </w:pPr>
      <w:r w:rsidRPr="00BA1E5E">
        <w:rPr>
          <w:sz w:val="28"/>
          <w:szCs w:val="28"/>
          <w:lang w:val="ro-RO"/>
        </w:rPr>
        <w:t>c) coeficientul amenajării tehnice (K</w:t>
      </w:r>
      <w:r w:rsidRPr="00BA1E5E">
        <w:rPr>
          <w:i/>
          <w:iCs/>
          <w:sz w:val="28"/>
          <w:szCs w:val="28"/>
          <w:vertAlign w:val="subscript"/>
          <w:lang w:val="ro-RO"/>
        </w:rPr>
        <w:t>2</w:t>
      </w:r>
      <w:r w:rsidRPr="00BA1E5E">
        <w:rPr>
          <w:sz w:val="28"/>
          <w:szCs w:val="28"/>
          <w:lang w:val="ro-RO"/>
        </w:rPr>
        <w:t>) este egal cu 0,2.</w:t>
      </w:r>
    </w:p>
    <w:p w:rsidR="009A00BF" w:rsidRPr="00BA1E5E" w:rsidRDefault="009A00BF" w:rsidP="009A00BF">
      <w:pPr>
        <w:pStyle w:val="NormalWeb"/>
        <w:rPr>
          <w:sz w:val="28"/>
          <w:szCs w:val="28"/>
          <w:lang w:val="ro-RO"/>
        </w:rPr>
      </w:pPr>
      <w:r w:rsidRPr="00BA1E5E">
        <w:rPr>
          <w:sz w:val="28"/>
          <w:szCs w:val="28"/>
          <w:lang w:val="ro-RO"/>
        </w:rPr>
        <w:t>d) coeficientul de ramură privind utilizarea încăperii (</w:t>
      </w:r>
      <w:r w:rsidRPr="00BA1E5E">
        <w:rPr>
          <w:i/>
          <w:iCs/>
          <w:sz w:val="28"/>
          <w:szCs w:val="28"/>
          <w:lang w:val="ro-RO"/>
        </w:rPr>
        <w:t>K</w:t>
      </w:r>
      <w:r w:rsidRPr="00BA1E5E">
        <w:rPr>
          <w:i/>
          <w:iCs/>
          <w:sz w:val="28"/>
          <w:szCs w:val="28"/>
          <w:vertAlign w:val="subscript"/>
          <w:lang w:val="ro-RO"/>
        </w:rPr>
        <w:t>3</w:t>
      </w:r>
      <w:r w:rsidRPr="00BA1E5E">
        <w:rPr>
          <w:sz w:val="28"/>
          <w:szCs w:val="28"/>
          <w:lang w:val="ro-RO"/>
        </w:rPr>
        <w:t>) este egal cu 0,4.</w:t>
      </w:r>
    </w:p>
    <w:p w:rsidR="009A00BF" w:rsidRPr="00BA1E5E" w:rsidRDefault="009A00BF" w:rsidP="009A00BF">
      <w:pPr>
        <w:pStyle w:val="NormalWeb"/>
        <w:rPr>
          <w:sz w:val="28"/>
          <w:szCs w:val="28"/>
          <w:lang w:val="ro-RO"/>
        </w:rPr>
      </w:pPr>
      <w:r w:rsidRPr="00BA1E5E">
        <w:rPr>
          <w:sz w:val="28"/>
          <w:szCs w:val="28"/>
          <w:lang w:val="ro-RO"/>
        </w:rPr>
        <w:t>e) coeficientul de piaţă (</w:t>
      </w:r>
      <w:r w:rsidRPr="00BA1E5E">
        <w:rPr>
          <w:i/>
          <w:iCs/>
          <w:sz w:val="28"/>
          <w:szCs w:val="28"/>
          <w:lang w:val="ro-RO"/>
        </w:rPr>
        <w:t>K</w:t>
      </w:r>
      <w:r w:rsidRPr="00BA1E5E">
        <w:rPr>
          <w:i/>
          <w:iCs/>
          <w:sz w:val="28"/>
          <w:szCs w:val="28"/>
          <w:vertAlign w:val="subscript"/>
          <w:lang w:val="ro-RO"/>
        </w:rPr>
        <w:t>4</w:t>
      </w:r>
      <w:r w:rsidRPr="00BA1E5E">
        <w:rPr>
          <w:sz w:val="28"/>
          <w:szCs w:val="28"/>
          <w:lang w:val="ro-RO"/>
        </w:rPr>
        <w:t>) se stabileşte același pentru orice furnizor de comunicații electronice, nu poate fi mai mic de 0,5 și mai mare de 3. La stabilirea acestui coeficient trebuie să se ţină cont de cererea şi de oferta spaţiilor ce ar putea fi date în chirie, de posibilitatea utilizării terenului aferent, de caracteristicile teritorial-economice ale zonei şi de alte criterii calitative, necuprinse în coeficienţii aplicaţi, ale încăperilor.</w:t>
      </w:r>
    </w:p>
    <w:p w:rsidR="00D27278" w:rsidRPr="00BA1E5E" w:rsidRDefault="00D27278" w:rsidP="00D27278">
      <w:pPr>
        <w:pStyle w:val="ListParagraph"/>
        <w:numPr>
          <w:ilvl w:val="0"/>
          <w:numId w:val="2"/>
        </w:numPr>
        <w:tabs>
          <w:tab w:val="left" w:pos="993"/>
        </w:tabs>
        <w:ind w:left="0" w:firstLine="567"/>
        <w:jc w:val="both"/>
        <w:rPr>
          <w:sz w:val="28"/>
          <w:szCs w:val="28"/>
          <w:lang w:val="ro-RO"/>
        </w:rPr>
      </w:pPr>
      <w:r w:rsidRPr="00BA1E5E">
        <w:rPr>
          <w:sz w:val="28"/>
          <w:szCs w:val="28"/>
          <w:lang w:val="ro-RO"/>
        </w:rPr>
        <w:t>Cuantumul chiriei anuale pentru utilizarea partajată a încăperilor proprietate publică de către furnizorii de rețele de comunicații electronice, calculat conform pct.</w:t>
      </w:r>
      <w:r w:rsidRPr="00BA1E5E">
        <w:rPr>
          <w:sz w:val="28"/>
          <w:szCs w:val="28"/>
          <w:lang w:val="ro-RO"/>
        </w:rPr>
        <w:fldChar w:fldCharType="begin"/>
      </w:r>
      <w:r w:rsidRPr="00BA1E5E">
        <w:rPr>
          <w:sz w:val="28"/>
          <w:szCs w:val="28"/>
          <w:lang w:val="ro-RO"/>
        </w:rPr>
        <w:instrText xml:space="preserve"> REF _Ref453309956 \r \h </w:instrText>
      </w:r>
      <w:r w:rsidRPr="00BA1E5E">
        <w:rPr>
          <w:sz w:val="28"/>
          <w:szCs w:val="28"/>
          <w:lang w:val="ro-RO"/>
        </w:rPr>
      </w:r>
      <w:r w:rsidRPr="00BA1E5E">
        <w:rPr>
          <w:sz w:val="28"/>
          <w:szCs w:val="28"/>
          <w:lang w:val="ro-RO"/>
        </w:rPr>
        <w:fldChar w:fldCharType="separate"/>
      </w:r>
      <w:r w:rsidRPr="00BA1E5E">
        <w:rPr>
          <w:sz w:val="28"/>
          <w:szCs w:val="28"/>
          <w:lang w:val="ro-RO"/>
        </w:rPr>
        <w:t>20</w:t>
      </w:r>
      <w:r w:rsidRPr="00BA1E5E">
        <w:rPr>
          <w:sz w:val="28"/>
          <w:szCs w:val="28"/>
          <w:lang w:val="ro-RO"/>
        </w:rPr>
        <w:fldChar w:fldCharType="end"/>
      </w:r>
    </w:p>
    <w:p w:rsidR="00002F84" w:rsidRPr="00BA1E5E" w:rsidRDefault="00002F84" w:rsidP="009A00BF">
      <w:pPr>
        <w:pStyle w:val="ListParagraph"/>
        <w:tabs>
          <w:tab w:val="left" w:pos="993"/>
        </w:tabs>
        <w:ind w:left="567"/>
        <w:jc w:val="both"/>
        <w:rPr>
          <w:sz w:val="28"/>
          <w:szCs w:val="28"/>
          <w:lang w:val="ro-RO"/>
        </w:rPr>
      </w:pPr>
    </w:p>
    <w:sectPr w:rsidR="00002F84" w:rsidRPr="00BA1E5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C1A98"/>
    <w:multiLevelType w:val="hybridMultilevel"/>
    <w:tmpl w:val="08F29B04"/>
    <w:lvl w:ilvl="0" w:tplc="35EE7A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FF750E4"/>
    <w:multiLevelType w:val="hybridMultilevel"/>
    <w:tmpl w:val="F66E64EE"/>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
    <w:nsid w:val="473A45EC"/>
    <w:multiLevelType w:val="hybridMultilevel"/>
    <w:tmpl w:val="5F6C2262"/>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3">
    <w:nsid w:val="4B80437F"/>
    <w:multiLevelType w:val="hybridMultilevel"/>
    <w:tmpl w:val="2F7ABD50"/>
    <w:lvl w:ilvl="0" w:tplc="47E8256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9932A26"/>
    <w:multiLevelType w:val="hybridMultilevel"/>
    <w:tmpl w:val="BA4A38F4"/>
    <w:lvl w:ilvl="0" w:tplc="5CDA6FC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3904FEA"/>
    <w:multiLevelType w:val="hybridMultilevel"/>
    <w:tmpl w:val="B50E7180"/>
    <w:lvl w:ilvl="0" w:tplc="E86AA6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7771474"/>
    <w:multiLevelType w:val="hybridMultilevel"/>
    <w:tmpl w:val="6938EE5A"/>
    <w:lvl w:ilvl="0" w:tplc="FD0C79BA">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6C4AF6"/>
    <w:rsid w:val="00002F84"/>
    <w:rsid w:val="00006B90"/>
    <w:rsid w:val="00052483"/>
    <w:rsid w:val="0005367B"/>
    <w:rsid w:val="000E4919"/>
    <w:rsid w:val="001427DE"/>
    <w:rsid w:val="00173E6B"/>
    <w:rsid w:val="00176B8D"/>
    <w:rsid w:val="002247E3"/>
    <w:rsid w:val="0024121F"/>
    <w:rsid w:val="00250B13"/>
    <w:rsid w:val="002513ED"/>
    <w:rsid w:val="002577A8"/>
    <w:rsid w:val="002A056D"/>
    <w:rsid w:val="00310943"/>
    <w:rsid w:val="00374D64"/>
    <w:rsid w:val="00374E0A"/>
    <w:rsid w:val="00393BA1"/>
    <w:rsid w:val="003C25F8"/>
    <w:rsid w:val="003D1DE7"/>
    <w:rsid w:val="00425ECD"/>
    <w:rsid w:val="00441399"/>
    <w:rsid w:val="00487D31"/>
    <w:rsid w:val="00533480"/>
    <w:rsid w:val="005633B5"/>
    <w:rsid w:val="00591315"/>
    <w:rsid w:val="005B564C"/>
    <w:rsid w:val="005D1FD7"/>
    <w:rsid w:val="00607D95"/>
    <w:rsid w:val="00614536"/>
    <w:rsid w:val="00615F52"/>
    <w:rsid w:val="006C4AF6"/>
    <w:rsid w:val="006E5253"/>
    <w:rsid w:val="006F0050"/>
    <w:rsid w:val="006F23C1"/>
    <w:rsid w:val="00740D4E"/>
    <w:rsid w:val="00751787"/>
    <w:rsid w:val="00755FE7"/>
    <w:rsid w:val="007644E3"/>
    <w:rsid w:val="007A5156"/>
    <w:rsid w:val="007B1241"/>
    <w:rsid w:val="007B73EB"/>
    <w:rsid w:val="007D713D"/>
    <w:rsid w:val="007D73C0"/>
    <w:rsid w:val="00873A40"/>
    <w:rsid w:val="008C320D"/>
    <w:rsid w:val="008E7A99"/>
    <w:rsid w:val="0092311D"/>
    <w:rsid w:val="00974E4E"/>
    <w:rsid w:val="009A00BF"/>
    <w:rsid w:val="00A06B7D"/>
    <w:rsid w:val="00A6064E"/>
    <w:rsid w:val="00A86885"/>
    <w:rsid w:val="00AC0018"/>
    <w:rsid w:val="00AF3EAC"/>
    <w:rsid w:val="00B16D29"/>
    <w:rsid w:val="00B66A5F"/>
    <w:rsid w:val="00B94A15"/>
    <w:rsid w:val="00B972CA"/>
    <w:rsid w:val="00BA1E5E"/>
    <w:rsid w:val="00BD6CE2"/>
    <w:rsid w:val="00BE0650"/>
    <w:rsid w:val="00C67D6C"/>
    <w:rsid w:val="00C80B84"/>
    <w:rsid w:val="00CA0918"/>
    <w:rsid w:val="00D07BAA"/>
    <w:rsid w:val="00D2184E"/>
    <w:rsid w:val="00D21AD9"/>
    <w:rsid w:val="00D254B8"/>
    <w:rsid w:val="00D27278"/>
    <w:rsid w:val="00D42C59"/>
    <w:rsid w:val="00D61EBB"/>
    <w:rsid w:val="00D81B0A"/>
    <w:rsid w:val="00DA3819"/>
    <w:rsid w:val="00DB07C9"/>
    <w:rsid w:val="00DB2BFB"/>
    <w:rsid w:val="00DD309F"/>
    <w:rsid w:val="00DE1F3B"/>
    <w:rsid w:val="00E135FA"/>
    <w:rsid w:val="00E242AA"/>
    <w:rsid w:val="00E921C6"/>
    <w:rsid w:val="00EA304E"/>
    <w:rsid w:val="00ED20E7"/>
    <w:rsid w:val="00EE2AD7"/>
    <w:rsid w:val="00EF0E26"/>
    <w:rsid w:val="00EF3DB4"/>
    <w:rsid w:val="00FE4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ind w:firstLine="567"/>
      <w:jc w:val="both"/>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heme="minorEastAsia" w:hAnsi="Tahoma" w:cs="Tahoma" w:hint="default"/>
      <w:sz w:val="16"/>
      <w:szCs w:val="16"/>
    </w:rPr>
  </w:style>
  <w:style w:type="paragraph" w:styleId="ListParagraph">
    <w:name w:val="List Paragraph"/>
    <w:basedOn w:val="Normal"/>
    <w:uiPriority w:val="34"/>
    <w:qFormat/>
    <w:pPr>
      <w:ind w:left="720"/>
      <w:contextualSpacing/>
    </w:pPr>
  </w:style>
  <w:style w:type="paragraph" w:customStyle="1" w:styleId="tt">
    <w:name w:val="tt"/>
    <w:basedOn w:val="Normal"/>
    <w:uiPriority w:val="99"/>
    <w:pPr>
      <w:jc w:val="center"/>
    </w:pPr>
    <w:rPr>
      <w:b/>
      <w:bCs/>
    </w:rPr>
  </w:style>
  <w:style w:type="paragraph" w:customStyle="1" w:styleId="pb">
    <w:name w:val="pb"/>
    <w:basedOn w:val="Normal"/>
    <w:uiPriority w:val="99"/>
    <w:pPr>
      <w:jc w:val="center"/>
    </w:pPr>
    <w:rPr>
      <w:i/>
      <w:iCs/>
      <w:color w:val="663300"/>
      <w:sz w:val="20"/>
      <w:szCs w:val="20"/>
    </w:rPr>
  </w:style>
  <w:style w:type="paragraph" w:customStyle="1" w:styleId="cu">
    <w:name w:val="cu"/>
    <w:basedOn w:val="Normal"/>
    <w:uiPriority w:val="99"/>
    <w:pPr>
      <w:spacing w:before="45"/>
      <w:ind w:left="1134" w:right="567" w:hanging="567"/>
      <w:jc w:val="both"/>
    </w:pPr>
    <w:rPr>
      <w:sz w:val="20"/>
      <w:szCs w:val="20"/>
    </w:rPr>
  </w:style>
  <w:style w:type="paragraph" w:customStyle="1" w:styleId="cut">
    <w:name w:val="cut"/>
    <w:basedOn w:val="Normal"/>
    <w:uiPriority w:val="99"/>
    <w:pPr>
      <w:ind w:left="567" w:right="567" w:firstLine="567"/>
      <w:jc w:val="center"/>
    </w:pPr>
    <w:rPr>
      <w:b/>
      <w:bCs/>
      <w:sz w:val="20"/>
      <w:szCs w:val="20"/>
    </w:rPr>
  </w:style>
  <w:style w:type="paragraph" w:customStyle="1" w:styleId="cp">
    <w:name w:val="cp"/>
    <w:basedOn w:val="Normal"/>
    <w:uiPriority w:val="99"/>
    <w:pPr>
      <w:jc w:val="center"/>
    </w:pPr>
    <w:rPr>
      <w:b/>
      <w:bCs/>
    </w:rPr>
  </w:style>
  <w:style w:type="paragraph" w:customStyle="1" w:styleId="nt">
    <w:name w:val="nt"/>
    <w:basedOn w:val="Normal"/>
    <w:uiPriority w:val="99"/>
    <w:pPr>
      <w:ind w:left="567" w:right="567" w:hanging="567"/>
      <w:jc w:val="both"/>
    </w:pPr>
    <w:rPr>
      <w:i/>
      <w:iCs/>
      <w:color w:val="663300"/>
      <w:sz w:val="20"/>
      <w:szCs w:val="20"/>
    </w:rPr>
  </w:style>
  <w:style w:type="paragraph" w:customStyle="1" w:styleId="md">
    <w:name w:val="md"/>
    <w:basedOn w:val="Normal"/>
    <w:uiPriority w:val="99"/>
    <w:pPr>
      <w:ind w:firstLine="567"/>
      <w:jc w:val="both"/>
    </w:pPr>
    <w:rPr>
      <w:i/>
      <w:iCs/>
      <w:color w:val="663300"/>
      <w:sz w:val="20"/>
      <w:szCs w:val="20"/>
    </w:rPr>
  </w:style>
  <w:style w:type="paragraph" w:customStyle="1" w:styleId="cn">
    <w:name w:val="cn"/>
    <w:basedOn w:val="Normal"/>
    <w:pPr>
      <w:jc w:val="center"/>
    </w:pPr>
  </w:style>
  <w:style w:type="paragraph" w:customStyle="1" w:styleId="cb">
    <w:name w:val="cb"/>
    <w:basedOn w:val="Normal"/>
    <w:pPr>
      <w:jc w:val="center"/>
    </w:pPr>
    <w:rPr>
      <w:b/>
      <w:bCs/>
    </w:rPr>
  </w:style>
  <w:style w:type="paragraph" w:customStyle="1" w:styleId="rg">
    <w:name w:val="rg"/>
    <w:basedOn w:val="Normal"/>
    <w:uiPriority w:val="99"/>
    <w:pPr>
      <w:jc w:val="right"/>
    </w:pPr>
  </w:style>
  <w:style w:type="paragraph" w:customStyle="1" w:styleId="js">
    <w:name w:val="js"/>
    <w:basedOn w:val="Normal"/>
    <w:uiPriority w:val="99"/>
    <w:pPr>
      <w:jc w:val="both"/>
    </w:pPr>
  </w:style>
  <w:style w:type="paragraph" w:customStyle="1" w:styleId="lf">
    <w:name w:val="lf"/>
    <w:basedOn w:val="Normal"/>
    <w:uiPriority w:val="99"/>
  </w:style>
  <w:style w:type="paragraph" w:customStyle="1" w:styleId="forma">
    <w:name w:val="forma"/>
    <w:basedOn w:val="Normal"/>
    <w:uiPriority w:val="99"/>
    <w:pPr>
      <w:ind w:firstLine="567"/>
      <w:jc w:val="both"/>
    </w:pPr>
    <w:rPr>
      <w:rFonts w:ascii="Arial" w:hAnsi="Arial" w:cs="Arial"/>
      <w:sz w:val="21"/>
      <w:szCs w:val="21"/>
    </w:rPr>
  </w:style>
  <w:style w:type="paragraph" w:customStyle="1" w:styleId="sm">
    <w:name w:val="sm"/>
    <w:basedOn w:val="Normal"/>
    <w:uiPriority w:val="99"/>
    <w:pPr>
      <w:spacing w:before="240"/>
      <w:ind w:left="567" w:firstLine="567"/>
    </w:pPr>
    <w:rPr>
      <w:b/>
      <w:bCs/>
    </w:rPr>
  </w:style>
  <w:style w:type="paragraph" w:customStyle="1" w:styleId="smfunctia">
    <w:name w:val="sm_functia"/>
    <w:basedOn w:val="Normal"/>
    <w:uiPriority w:val="99"/>
    <w:pPr>
      <w:ind w:firstLine="567"/>
      <w:jc w:val="both"/>
    </w:pPr>
  </w:style>
  <w:style w:type="paragraph" w:customStyle="1" w:styleId="smdata">
    <w:name w:val="sm_data"/>
    <w:basedOn w:val="Normal"/>
    <w:uiPriority w:val="99"/>
    <w:pPr>
      <w:ind w:firstLine="567"/>
      <w:jc w:val="both"/>
    </w:pPr>
  </w:style>
  <w:style w:type="paragraph" w:customStyle="1" w:styleId="3">
    <w:name w:val="Знак Знак3 Знак Знак"/>
    <w:basedOn w:val="Normal"/>
    <w:uiPriority w:val="99"/>
    <w:pPr>
      <w:spacing w:after="160" w:line="240" w:lineRule="exact"/>
    </w:pPr>
    <w:rPr>
      <w:rFonts w:ascii="Tahoma" w:eastAsia="Times New Roman" w:hAnsi="Tahoma"/>
      <w:sz w:val="20"/>
      <w:szCs w:val="20"/>
    </w:rPr>
  </w:style>
  <w:style w:type="character" w:customStyle="1" w:styleId="6">
    <w:name w:val="Основной текст + Полужирный6"/>
    <w:rPr>
      <w:rFonts w:ascii="Times New Roman" w:hAnsi="Times New Roman" w:cs="Times New Roman" w:hint="default"/>
      <w:b/>
      <w:bCs/>
      <w:spacing w:val="0"/>
      <w:sz w:val="26"/>
      <w:szCs w:val="26"/>
      <w:lang w:bidi="ar-SA"/>
    </w:rPr>
  </w:style>
  <w:style w:type="character" w:styleId="CommentReference">
    <w:name w:val="annotation reference"/>
    <w:basedOn w:val="DefaultParagraphFont"/>
    <w:uiPriority w:val="99"/>
    <w:semiHidden/>
    <w:unhideWhenUsed/>
    <w:rsid w:val="002577A8"/>
    <w:rPr>
      <w:sz w:val="16"/>
      <w:szCs w:val="16"/>
    </w:rPr>
  </w:style>
  <w:style w:type="paragraph" w:styleId="CommentText">
    <w:name w:val="annotation text"/>
    <w:basedOn w:val="Normal"/>
    <w:link w:val="CommentTextChar"/>
    <w:uiPriority w:val="99"/>
    <w:semiHidden/>
    <w:unhideWhenUsed/>
    <w:rsid w:val="002577A8"/>
    <w:rPr>
      <w:sz w:val="20"/>
      <w:szCs w:val="20"/>
    </w:rPr>
  </w:style>
  <w:style w:type="character" w:customStyle="1" w:styleId="CommentTextChar">
    <w:name w:val="Comment Text Char"/>
    <w:basedOn w:val="DefaultParagraphFont"/>
    <w:link w:val="CommentText"/>
    <w:uiPriority w:val="99"/>
    <w:semiHidden/>
    <w:rsid w:val="002577A8"/>
    <w:rPr>
      <w:rFonts w:eastAsiaTheme="minorEastAsia"/>
    </w:rPr>
  </w:style>
  <w:style w:type="paragraph" w:styleId="CommentSubject">
    <w:name w:val="annotation subject"/>
    <w:basedOn w:val="CommentText"/>
    <w:next w:val="CommentText"/>
    <w:link w:val="CommentSubjectChar"/>
    <w:uiPriority w:val="99"/>
    <w:semiHidden/>
    <w:unhideWhenUsed/>
    <w:rsid w:val="002577A8"/>
    <w:rPr>
      <w:b/>
      <w:bCs/>
    </w:rPr>
  </w:style>
  <w:style w:type="character" w:customStyle="1" w:styleId="CommentSubjectChar">
    <w:name w:val="Comment Subject Char"/>
    <w:basedOn w:val="CommentTextChar"/>
    <w:link w:val="CommentSubject"/>
    <w:uiPriority w:val="99"/>
    <w:semiHidden/>
    <w:rsid w:val="002577A8"/>
    <w:rPr>
      <w:rFonts w:eastAsiaTheme="minorEastAsia"/>
      <w:b/>
      <w:bCs/>
    </w:rPr>
  </w:style>
  <w:style w:type="character" w:styleId="PlaceholderText">
    <w:name w:val="Placeholder Text"/>
    <w:basedOn w:val="DefaultParagraphFont"/>
    <w:uiPriority w:val="99"/>
    <w:semiHidden/>
    <w:rsid w:val="008C320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ind w:firstLine="567"/>
      <w:jc w:val="both"/>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heme="minorEastAsia" w:hAnsi="Tahoma" w:cs="Tahoma" w:hint="default"/>
      <w:sz w:val="16"/>
      <w:szCs w:val="16"/>
    </w:rPr>
  </w:style>
  <w:style w:type="paragraph" w:styleId="ListParagraph">
    <w:name w:val="List Paragraph"/>
    <w:basedOn w:val="Normal"/>
    <w:uiPriority w:val="34"/>
    <w:qFormat/>
    <w:pPr>
      <w:ind w:left="720"/>
      <w:contextualSpacing/>
    </w:pPr>
  </w:style>
  <w:style w:type="paragraph" w:customStyle="1" w:styleId="tt">
    <w:name w:val="tt"/>
    <w:basedOn w:val="Normal"/>
    <w:uiPriority w:val="99"/>
    <w:pPr>
      <w:jc w:val="center"/>
    </w:pPr>
    <w:rPr>
      <w:b/>
      <w:bCs/>
    </w:rPr>
  </w:style>
  <w:style w:type="paragraph" w:customStyle="1" w:styleId="pb">
    <w:name w:val="pb"/>
    <w:basedOn w:val="Normal"/>
    <w:uiPriority w:val="99"/>
    <w:pPr>
      <w:jc w:val="center"/>
    </w:pPr>
    <w:rPr>
      <w:i/>
      <w:iCs/>
      <w:color w:val="663300"/>
      <w:sz w:val="20"/>
      <w:szCs w:val="20"/>
    </w:rPr>
  </w:style>
  <w:style w:type="paragraph" w:customStyle="1" w:styleId="cu">
    <w:name w:val="cu"/>
    <w:basedOn w:val="Normal"/>
    <w:uiPriority w:val="99"/>
    <w:pPr>
      <w:spacing w:before="45"/>
      <w:ind w:left="1134" w:right="567" w:hanging="567"/>
      <w:jc w:val="both"/>
    </w:pPr>
    <w:rPr>
      <w:sz w:val="20"/>
      <w:szCs w:val="20"/>
    </w:rPr>
  </w:style>
  <w:style w:type="paragraph" w:customStyle="1" w:styleId="cut">
    <w:name w:val="cut"/>
    <w:basedOn w:val="Normal"/>
    <w:uiPriority w:val="99"/>
    <w:pPr>
      <w:ind w:left="567" w:right="567" w:firstLine="567"/>
      <w:jc w:val="center"/>
    </w:pPr>
    <w:rPr>
      <w:b/>
      <w:bCs/>
      <w:sz w:val="20"/>
      <w:szCs w:val="20"/>
    </w:rPr>
  </w:style>
  <w:style w:type="paragraph" w:customStyle="1" w:styleId="cp">
    <w:name w:val="cp"/>
    <w:basedOn w:val="Normal"/>
    <w:uiPriority w:val="99"/>
    <w:pPr>
      <w:jc w:val="center"/>
    </w:pPr>
    <w:rPr>
      <w:b/>
      <w:bCs/>
    </w:rPr>
  </w:style>
  <w:style w:type="paragraph" w:customStyle="1" w:styleId="nt">
    <w:name w:val="nt"/>
    <w:basedOn w:val="Normal"/>
    <w:uiPriority w:val="99"/>
    <w:pPr>
      <w:ind w:left="567" w:right="567" w:hanging="567"/>
      <w:jc w:val="both"/>
    </w:pPr>
    <w:rPr>
      <w:i/>
      <w:iCs/>
      <w:color w:val="663300"/>
      <w:sz w:val="20"/>
      <w:szCs w:val="20"/>
    </w:rPr>
  </w:style>
  <w:style w:type="paragraph" w:customStyle="1" w:styleId="md">
    <w:name w:val="md"/>
    <w:basedOn w:val="Normal"/>
    <w:uiPriority w:val="99"/>
    <w:pPr>
      <w:ind w:firstLine="567"/>
      <w:jc w:val="both"/>
    </w:pPr>
    <w:rPr>
      <w:i/>
      <w:iCs/>
      <w:color w:val="663300"/>
      <w:sz w:val="20"/>
      <w:szCs w:val="20"/>
    </w:rPr>
  </w:style>
  <w:style w:type="paragraph" w:customStyle="1" w:styleId="cn">
    <w:name w:val="cn"/>
    <w:basedOn w:val="Normal"/>
    <w:pPr>
      <w:jc w:val="center"/>
    </w:pPr>
  </w:style>
  <w:style w:type="paragraph" w:customStyle="1" w:styleId="cb">
    <w:name w:val="cb"/>
    <w:basedOn w:val="Normal"/>
    <w:pPr>
      <w:jc w:val="center"/>
    </w:pPr>
    <w:rPr>
      <w:b/>
      <w:bCs/>
    </w:rPr>
  </w:style>
  <w:style w:type="paragraph" w:customStyle="1" w:styleId="rg">
    <w:name w:val="rg"/>
    <w:basedOn w:val="Normal"/>
    <w:uiPriority w:val="99"/>
    <w:pPr>
      <w:jc w:val="right"/>
    </w:pPr>
  </w:style>
  <w:style w:type="paragraph" w:customStyle="1" w:styleId="js">
    <w:name w:val="js"/>
    <w:basedOn w:val="Normal"/>
    <w:uiPriority w:val="99"/>
    <w:pPr>
      <w:jc w:val="both"/>
    </w:pPr>
  </w:style>
  <w:style w:type="paragraph" w:customStyle="1" w:styleId="lf">
    <w:name w:val="lf"/>
    <w:basedOn w:val="Normal"/>
    <w:uiPriority w:val="99"/>
  </w:style>
  <w:style w:type="paragraph" w:customStyle="1" w:styleId="forma">
    <w:name w:val="forma"/>
    <w:basedOn w:val="Normal"/>
    <w:uiPriority w:val="99"/>
    <w:pPr>
      <w:ind w:firstLine="567"/>
      <w:jc w:val="both"/>
    </w:pPr>
    <w:rPr>
      <w:rFonts w:ascii="Arial" w:hAnsi="Arial" w:cs="Arial"/>
      <w:sz w:val="21"/>
      <w:szCs w:val="21"/>
    </w:rPr>
  </w:style>
  <w:style w:type="paragraph" w:customStyle="1" w:styleId="sm">
    <w:name w:val="sm"/>
    <w:basedOn w:val="Normal"/>
    <w:uiPriority w:val="99"/>
    <w:pPr>
      <w:spacing w:before="240"/>
      <w:ind w:left="567" w:firstLine="567"/>
    </w:pPr>
    <w:rPr>
      <w:b/>
      <w:bCs/>
    </w:rPr>
  </w:style>
  <w:style w:type="paragraph" w:customStyle="1" w:styleId="smfunctia">
    <w:name w:val="sm_functia"/>
    <w:basedOn w:val="Normal"/>
    <w:uiPriority w:val="99"/>
    <w:pPr>
      <w:ind w:firstLine="567"/>
      <w:jc w:val="both"/>
    </w:pPr>
  </w:style>
  <w:style w:type="paragraph" w:customStyle="1" w:styleId="smdata">
    <w:name w:val="sm_data"/>
    <w:basedOn w:val="Normal"/>
    <w:uiPriority w:val="99"/>
    <w:pPr>
      <w:ind w:firstLine="567"/>
      <w:jc w:val="both"/>
    </w:pPr>
  </w:style>
  <w:style w:type="paragraph" w:customStyle="1" w:styleId="3">
    <w:name w:val="Знак Знак3 Знак Знак"/>
    <w:basedOn w:val="Normal"/>
    <w:uiPriority w:val="99"/>
    <w:pPr>
      <w:spacing w:after="160" w:line="240" w:lineRule="exact"/>
    </w:pPr>
    <w:rPr>
      <w:rFonts w:ascii="Tahoma" w:eastAsia="Times New Roman" w:hAnsi="Tahoma"/>
      <w:sz w:val="20"/>
      <w:szCs w:val="20"/>
    </w:rPr>
  </w:style>
  <w:style w:type="character" w:customStyle="1" w:styleId="6">
    <w:name w:val="Основной текст + Полужирный6"/>
    <w:rPr>
      <w:rFonts w:ascii="Times New Roman" w:hAnsi="Times New Roman" w:cs="Times New Roman" w:hint="default"/>
      <w:b/>
      <w:bCs/>
      <w:spacing w:val="0"/>
      <w:sz w:val="26"/>
      <w:szCs w:val="26"/>
      <w:lang w:bidi="ar-SA"/>
    </w:rPr>
  </w:style>
  <w:style w:type="character" w:styleId="CommentReference">
    <w:name w:val="annotation reference"/>
    <w:basedOn w:val="DefaultParagraphFont"/>
    <w:uiPriority w:val="99"/>
    <w:semiHidden/>
    <w:unhideWhenUsed/>
    <w:rsid w:val="002577A8"/>
    <w:rPr>
      <w:sz w:val="16"/>
      <w:szCs w:val="16"/>
    </w:rPr>
  </w:style>
  <w:style w:type="paragraph" w:styleId="CommentText">
    <w:name w:val="annotation text"/>
    <w:basedOn w:val="Normal"/>
    <w:link w:val="CommentTextChar"/>
    <w:uiPriority w:val="99"/>
    <w:semiHidden/>
    <w:unhideWhenUsed/>
    <w:rsid w:val="002577A8"/>
    <w:rPr>
      <w:sz w:val="20"/>
      <w:szCs w:val="20"/>
    </w:rPr>
  </w:style>
  <w:style w:type="character" w:customStyle="1" w:styleId="CommentTextChar">
    <w:name w:val="Comment Text Char"/>
    <w:basedOn w:val="DefaultParagraphFont"/>
    <w:link w:val="CommentText"/>
    <w:uiPriority w:val="99"/>
    <w:semiHidden/>
    <w:rsid w:val="002577A8"/>
    <w:rPr>
      <w:rFonts w:eastAsiaTheme="minorEastAsia"/>
    </w:rPr>
  </w:style>
  <w:style w:type="paragraph" w:styleId="CommentSubject">
    <w:name w:val="annotation subject"/>
    <w:basedOn w:val="CommentText"/>
    <w:next w:val="CommentText"/>
    <w:link w:val="CommentSubjectChar"/>
    <w:uiPriority w:val="99"/>
    <w:semiHidden/>
    <w:unhideWhenUsed/>
    <w:rsid w:val="002577A8"/>
    <w:rPr>
      <w:b/>
      <w:bCs/>
    </w:rPr>
  </w:style>
  <w:style w:type="character" w:customStyle="1" w:styleId="CommentSubjectChar">
    <w:name w:val="Comment Subject Char"/>
    <w:basedOn w:val="CommentTextChar"/>
    <w:link w:val="CommentSubject"/>
    <w:uiPriority w:val="99"/>
    <w:semiHidden/>
    <w:rsid w:val="002577A8"/>
    <w:rPr>
      <w:rFonts w:eastAsiaTheme="minorEastAsia"/>
      <w:b/>
      <w:bCs/>
    </w:rPr>
  </w:style>
  <w:style w:type="character" w:styleId="PlaceholderText">
    <w:name w:val="Placeholder Text"/>
    <w:basedOn w:val="DefaultParagraphFont"/>
    <w:uiPriority w:val="99"/>
    <w:semiHidden/>
    <w:rsid w:val="008C32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0"/>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C9D34-11BF-427F-A44C-B152FF6EE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2398</Words>
  <Characters>13674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Vozian</dc:creator>
  <cp:lastModifiedBy>V.Madan</cp:lastModifiedBy>
  <cp:revision>2</cp:revision>
  <cp:lastPrinted>2016-04-15T05:14:00Z</cp:lastPrinted>
  <dcterms:created xsi:type="dcterms:W3CDTF">2016-06-16T06:06:00Z</dcterms:created>
  <dcterms:modified xsi:type="dcterms:W3CDTF">2016-06-16T06:06:00Z</dcterms:modified>
</cp:coreProperties>
</file>