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6BB" w:rsidRPr="005C39AB" w:rsidRDefault="00CC16BB" w:rsidP="00C36A8F">
      <w:pPr>
        <w:ind w:firstLine="567"/>
        <w:jc w:val="both"/>
        <w:rPr>
          <w:rFonts w:eastAsiaTheme="minorEastAsia"/>
          <w:b/>
          <w:sz w:val="26"/>
          <w:szCs w:val="26"/>
          <w:lang w:val="ro-RO" w:eastAsia="ko-KR"/>
        </w:rPr>
      </w:pPr>
      <w:bookmarkStart w:id="0" w:name="_GoBack"/>
      <w:bookmarkEnd w:id="0"/>
    </w:p>
    <w:p w:rsidR="007D678E" w:rsidRPr="005C39AB" w:rsidRDefault="00666F0F" w:rsidP="00C36A8F">
      <w:pPr>
        <w:ind w:left="567"/>
        <w:jc w:val="center"/>
        <w:rPr>
          <w:rFonts w:eastAsiaTheme="minorEastAsia"/>
          <w:b/>
          <w:sz w:val="26"/>
          <w:szCs w:val="26"/>
          <w:lang w:val="ro-RO" w:eastAsia="ko-KR"/>
        </w:rPr>
      </w:pPr>
      <w:r w:rsidRPr="005C39AB">
        <w:rPr>
          <w:rFonts w:eastAsiaTheme="minorEastAsia"/>
          <w:b/>
          <w:sz w:val="26"/>
          <w:szCs w:val="26"/>
          <w:lang w:val="ro-RO" w:eastAsia="ko-KR"/>
        </w:rPr>
        <w:t xml:space="preserve">cu privire la </w:t>
      </w:r>
      <w:r w:rsidR="002A087D" w:rsidRPr="005C39AB">
        <w:rPr>
          <w:rFonts w:eastAsiaTheme="minorEastAsia"/>
          <w:b/>
          <w:sz w:val="26"/>
          <w:szCs w:val="26"/>
          <w:lang w:val="ro-RO" w:eastAsia="ko-KR"/>
        </w:rPr>
        <w:t xml:space="preserve">stabilirea cerințelor </w:t>
      </w:r>
      <w:r w:rsidR="007D678E" w:rsidRPr="005C39AB">
        <w:rPr>
          <w:rFonts w:eastAsiaTheme="minorEastAsia"/>
          <w:b/>
          <w:sz w:val="26"/>
          <w:szCs w:val="26"/>
          <w:lang w:val="ro-RO" w:eastAsia="ko-KR"/>
        </w:rPr>
        <w:t xml:space="preserve">și măsurilor </w:t>
      </w:r>
      <w:r w:rsidR="00102C6F" w:rsidRPr="005C39AB">
        <w:rPr>
          <w:rFonts w:eastAsiaTheme="minorEastAsia"/>
          <w:b/>
          <w:sz w:val="26"/>
          <w:szCs w:val="26"/>
          <w:lang w:val="ro-RO" w:eastAsia="ko-KR"/>
        </w:rPr>
        <w:t xml:space="preserve"> </w:t>
      </w:r>
      <w:r w:rsidR="002A087D" w:rsidRPr="005C39AB">
        <w:rPr>
          <w:rFonts w:eastAsiaTheme="minorEastAsia"/>
          <w:b/>
          <w:sz w:val="26"/>
          <w:szCs w:val="26"/>
          <w:lang w:val="ro-RO" w:eastAsia="ko-KR"/>
        </w:rPr>
        <w:t xml:space="preserve">pentru ca utilizatorii cu </w:t>
      </w:r>
      <w:proofErr w:type="spellStart"/>
      <w:r w:rsidR="002A087D" w:rsidRPr="005C39AB">
        <w:rPr>
          <w:rFonts w:eastAsiaTheme="minorEastAsia"/>
          <w:b/>
          <w:sz w:val="26"/>
          <w:szCs w:val="26"/>
          <w:lang w:val="ro-RO" w:eastAsia="ko-KR"/>
        </w:rPr>
        <w:t>dizabilităţi</w:t>
      </w:r>
      <w:proofErr w:type="spellEnd"/>
      <w:r w:rsidR="002A087D" w:rsidRPr="005C39AB">
        <w:rPr>
          <w:rFonts w:eastAsiaTheme="minorEastAsia"/>
          <w:b/>
          <w:sz w:val="26"/>
          <w:szCs w:val="26"/>
          <w:lang w:val="ro-RO" w:eastAsia="ko-KR"/>
        </w:rPr>
        <w:t xml:space="preserve"> să beneficieze </w:t>
      </w:r>
      <w:r w:rsidR="007D678E" w:rsidRPr="005C39AB">
        <w:rPr>
          <w:rFonts w:eastAsiaTheme="minorEastAsia"/>
          <w:b/>
          <w:sz w:val="26"/>
          <w:szCs w:val="26"/>
          <w:lang w:val="ro-RO" w:eastAsia="ko-KR"/>
        </w:rPr>
        <w:t>de acces echivalent la serviciile de comunicații electronice accesibile publicului</w:t>
      </w:r>
    </w:p>
    <w:p w:rsidR="007B4771" w:rsidRPr="005C39AB" w:rsidRDefault="007B4771" w:rsidP="00C36A8F">
      <w:pPr>
        <w:ind w:firstLine="567"/>
        <w:jc w:val="both"/>
        <w:rPr>
          <w:rFonts w:eastAsiaTheme="minorEastAsia"/>
          <w:b/>
          <w:sz w:val="26"/>
          <w:szCs w:val="26"/>
          <w:lang w:val="ro-RO" w:eastAsia="ko-KR"/>
        </w:rPr>
      </w:pPr>
    </w:p>
    <w:p w:rsidR="008B238C" w:rsidRPr="005C39AB" w:rsidRDefault="006B4AEA" w:rsidP="00530D83">
      <w:pPr>
        <w:ind w:firstLine="567"/>
        <w:jc w:val="both"/>
        <w:rPr>
          <w:sz w:val="26"/>
          <w:szCs w:val="26"/>
          <w:lang w:val="ro-RO"/>
        </w:rPr>
      </w:pPr>
      <w:r w:rsidRPr="005C39AB">
        <w:rPr>
          <w:sz w:val="26"/>
          <w:szCs w:val="26"/>
          <w:lang w:val="ro-RO"/>
        </w:rPr>
        <w:t>În temeiul</w:t>
      </w:r>
      <w:r w:rsidR="00C75ACB" w:rsidRPr="005C39AB">
        <w:rPr>
          <w:i/>
          <w:sz w:val="26"/>
          <w:szCs w:val="26"/>
          <w:lang w:val="ro-RO"/>
        </w:rPr>
        <w:t xml:space="preserve"> </w:t>
      </w:r>
      <w:r w:rsidR="00C75ACB" w:rsidRPr="005C39AB">
        <w:rPr>
          <w:sz w:val="26"/>
          <w:szCs w:val="26"/>
          <w:lang w:val="ro-RO"/>
        </w:rPr>
        <w:t>a</w:t>
      </w:r>
      <w:r w:rsidR="00142FE2" w:rsidRPr="005C39AB">
        <w:rPr>
          <w:sz w:val="26"/>
          <w:szCs w:val="26"/>
          <w:lang w:val="ro-RO"/>
        </w:rPr>
        <w:t>rt.</w:t>
      </w:r>
      <w:r w:rsidRPr="005C39AB">
        <w:rPr>
          <w:sz w:val="26"/>
          <w:szCs w:val="26"/>
          <w:lang w:val="ro-RO"/>
        </w:rPr>
        <w:t xml:space="preserve"> </w:t>
      </w:r>
      <w:r w:rsidR="00051715" w:rsidRPr="005C39AB">
        <w:rPr>
          <w:sz w:val="26"/>
          <w:szCs w:val="26"/>
          <w:lang w:val="ro-RO"/>
        </w:rPr>
        <w:t>8</w:t>
      </w:r>
      <w:r w:rsidR="00666F0F" w:rsidRPr="005C39AB">
        <w:rPr>
          <w:sz w:val="26"/>
          <w:szCs w:val="26"/>
          <w:lang w:val="ro-RO"/>
        </w:rPr>
        <w:t xml:space="preserve"> alin.</w:t>
      </w:r>
      <w:r w:rsidR="00517F9B" w:rsidRPr="005C39AB">
        <w:rPr>
          <w:sz w:val="26"/>
          <w:szCs w:val="26"/>
          <w:lang w:val="ro-RO"/>
        </w:rPr>
        <w:t xml:space="preserve"> </w:t>
      </w:r>
      <w:r w:rsidR="00666F0F" w:rsidRPr="005C39AB">
        <w:rPr>
          <w:sz w:val="26"/>
          <w:szCs w:val="26"/>
          <w:lang w:val="ro-RO"/>
        </w:rPr>
        <w:t>(</w:t>
      </w:r>
      <w:r w:rsidR="002A087D" w:rsidRPr="005C39AB">
        <w:rPr>
          <w:sz w:val="26"/>
          <w:szCs w:val="26"/>
          <w:lang w:val="ro-RO"/>
        </w:rPr>
        <w:t>1</w:t>
      </w:r>
      <w:r w:rsidR="00666F0F" w:rsidRPr="005C39AB">
        <w:rPr>
          <w:sz w:val="26"/>
          <w:szCs w:val="26"/>
          <w:lang w:val="ro-RO"/>
        </w:rPr>
        <w:t>)</w:t>
      </w:r>
      <w:r w:rsidR="002A087D" w:rsidRPr="005C39AB">
        <w:rPr>
          <w:sz w:val="26"/>
          <w:szCs w:val="26"/>
          <w:lang w:val="ro-RO"/>
        </w:rPr>
        <w:t>, (4)</w:t>
      </w:r>
      <w:r w:rsidR="00666F0F" w:rsidRPr="005C39AB">
        <w:rPr>
          <w:sz w:val="26"/>
          <w:szCs w:val="26"/>
          <w:lang w:val="ro-RO"/>
        </w:rPr>
        <w:t xml:space="preserve"> lit.</w:t>
      </w:r>
      <w:r w:rsidR="002A087D" w:rsidRPr="005C39AB">
        <w:rPr>
          <w:sz w:val="26"/>
          <w:szCs w:val="26"/>
          <w:lang w:val="ro-RO"/>
        </w:rPr>
        <w:t xml:space="preserve"> a</w:t>
      </w:r>
      <w:r w:rsidR="00666F0F" w:rsidRPr="005C39AB">
        <w:rPr>
          <w:sz w:val="26"/>
          <w:szCs w:val="26"/>
          <w:lang w:val="ro-RO"/>
        </w:rPr>
        <w:t>)</w:t>
      </w:r>
      <w:r w:rsidR="002A087D" w:rsidRPr="005C39AB">
        <w:rPr>
          <w:sz w:val="26"/>
          <w:szCs w:val="26"/>
          <w:lang w:val="ro-RO"/>
        </w:rPr>
        <w:t>, (6)</w:t>
      </w:r>
      <w:r w:rsidR="00666F0F" w:rsidRPr="005C39AB">
        <w:rPr>
          <w:sz w:val="26"/>
          <w:szCs w:val="26"/>
          <w:lang w:val="ro-RO"/>
        </w:rPr>
        <w:t xml:space="preserve"> </w:t>
      </w:r>
      <w:r w:rsidR="002A087D" w:rsidRPr="005C39AB">
        <w:rPr>
          <w:sz w:val="26"/>
          <w:szCs w:val="26"/>
          <w:lang w:val="ro-RO"/>
        </w:rPr>
        <w:t xml:space="preserve">lit. </w:t>
      </w:r>
      <w:r w:rsidR="00666F0F" w:rsidRPr="005C39AB">
        <w:rPr>
          <w:sz w:val="26"/>
          <w:szCs w:val="26"/>
          <w:lang w:val="ro-RO"/>
        </w:rPr>
        <w:t xml:space="preserve">d), </w:t>
      </w:r>
      <w:r w:rsidRPr="005C39AB">
        <w:rPr>
          <w:sz w:val="26"/>
          <w:szCs w:val="26"/>
          <w:lang w:val="ro-RO"/>
        </w:rPr>
        <w:t>art.</w:t>
      </w:r>
      <w:r w:rsidR="00CB2C66" w:rsidRPr="005C39AB">
        <w:rPr>
          <w:sz w:val="26"/>
          <w:szCs w:val="26"/>
          <w:lang w:val="ro-RO"/>
        </w:rPr>
        <w:t xml:space="preserve"> </w:t>
      </w:r>
      <w:r w:rsidR="002A087D" w:rsidRPr="005C39AB">
        <w:rPr>
          <w:sz w:val="26"/>
          <w:szCs w:val="26"/>
          <w:lang w:val="ro-RO"/>
        </w:rPr>
        <w:t>65</w:t>
      </w:r>
      <w:r w:rsidRPr="005C39AB">
        <w:rPr>
          <w:sz w:val="26"/>
          <w:szCs w:val="26"/>
          <w:lang w:val="ro-RO"/>
        </w:rPr>
        <w:t xml:space="preserve"> </w:t>
      </w:r>
      <w:r w:rsidR="00E45EB9" w:rsidRPr="005C39AB">
        <w:rPr>
          <w:sz w:val="26"/>
          <w:szCs w:val="26"/>
          <w:lang w:val="ro-RO"/>
        </w:rPr>
        <w:t>alin.</w:t>
      </w:r>
      <w:r w:rsidR="00517F9B" w:rsidRPr="005C39AB">
        <w:rPr>
          <w:sz w:val="26"/>
          <w:szCs w:val="26"/>
          <w:lang w:val="ro-RO"/>
        </w:rPr>
        <w:t xml:space="preserve"> </w:t>
      </w:r>
      <w:r w:rsidR="00E45EB9" w:rsidRPr="005C39AB">
        <w:rPr>
          <w:sz w:val="26"/>
          <w:szCs w:val="26"/>
          <w:lang w:val="ro-RO"/>
        </w:rPr>
        <w:t>(</w:t>
      </w:r>
      <w:r w:rsidR="002A087D" w:rsidRPr="005C39AB">
        <w:rPr>
          <w:sz w:val="26"/>
          <w:szCs w:val="26"/>
          <w:lang w:val="ro-RO"/>
        </w:rPr>
        <w:t>5</w:t>
      </w:r>
      <w:r w:rsidR="00D46A60" w:rsidRPr="005C39AB">
        <w:rPr>
          <w:sz w:val="26"/>
          <w:szCs w:val="26"/>
          <w:lang w:val="ro-RO"/>
        </w:rPr>
        <w:t>) lit.</w:t>
      </w:r>
      <w:r w:rsidR="00517F9B" w:rsidRPr="005C39AB">
        <w:rPr>
          <w:sz w:val="26"/>
          <w:szCs w:val="26"/>
          <w:lang w:val="ro-RO"/>
        </w:rPr>
        <w:t xml:space="preserve"> </w:t>
      </w:r>
      <w:r w:rsidR="002A087D" w:rsidRPr="005C39AB">
        <w:rPr>
          <w:sz w:val="26"/>
          <w:szCs w:val="26"/>
          <w:lang w:val="ro-RO"/>
        </w:rPr>
        <w:t>f</w:t>
      </w:r>
      <w:r w:rsidR="00D46A60" w:rsidRPr="005C39AB">
        <w:rPr>
          <w:sz w:val="26"/>
          <w:szCs w:val="26"/>
          <w:lang w:val="ro-RO"/>
        </w:rPr>
        <w:t>)</w:t>
      </w:r>
      <w:r w:rsidR="002A087D" w:rsidRPr="005C39AB">
        <w:rPr>
          <w:sz w:val="26"/>
          <w:szCs w:val="26"/>
          <w:lang w:val="ro-RO"/>
        </w:rPr>
        <w:t>, art. 66 alin. (1) și (2)</w:t>
      </w:r>
      <w:r w:rsidR="007D678E" w:rsidRPr="005C39AB">
        <w:rPr>
          <w:sz w:val="26"/>
          <w:szCs w:val="26"/>
          <w:lang w:val="ro-RO"/>
        </w:rPr>
        <w:t xml:space="preserve">, art. 67 și </w:t>
      </w:r>
      <w:r w:rsidR="002A087D" w:rsidRPr="005C39AB">
        <w:rPr>
          <w:sz w:val="26"/>
          <w:szCs w:val="26"/>
          <w:lang w:val="ro-RO"/>
        </w:rPr>
        <w:t xml:space="preserve">art. 83 alin. (1) </w:t>
      </w:r>
      <w:r w:rsidRPr="005C39AB">
        <w:rPr>
          <w:sz w:val="26"/>
          <w:szCs w:val="26"/>
          <w:lang w:val="ro-RO"/>
        </w:rPr>
        <w:t>din Legea comunicaţiilor electronice nr.</w:t>
      </w:r>
      <w:r w:rsidR="006A2578" w:rsidRPr="005C39AB">
        <w:rPr>
          <w:sz w:val="26"/>
          <w:szCs w:val="26"/>
          <w:lang w:val="ro-RO"/>
        </w:rPr>
        <w:t xml:space="preserve"> </w:t>
      </w:r>
      <w:r w:rsidRPr="005C39AB">
        <w:rPr>
          <w:sz w:val="26"/>
          <w:szCs w:val="26"/>
          <w:lang w:val="ro-RO"/>
        </w:rPr>
        <w:t>241</w:t>
      </w:r>
      <w:r w:rsidR="00517F9B" w:rsidRPr="005C39AB">
        <w:rPr>
          <w:sz w:val="26"/>
          <w:szCs w:val="26"/>
          <w:lang w:val="ro-RO"/>
        </w:rPr>
        <w:t>/</w:t>
      </w:r>
      <w:r w:rsidR="006A2578" w:rsidRPr="005C39AB">
        <w:rPr>
          <w:sz w:val="26"/>
          <w:szCs w:val="26"/>
          <w:lang w:val="ro-RO"/>
        </w:rPr>
        <w:t>2007</w:t>
      </w:r>
      <w:r w:rsidRPr="005C39AB">
        <w:rPr>
          <w:sz w:val="26"/>
          <w:szCs w:val="26"/>
          <w:lang w:val="ro-RO"/>
        </w:rPr>
        <w:t xml:space="preserve"> </w:t>
      </w:r>
      <w:r w:rsidR="00666F0F" w:rsidRPr="005C39AB">
        <w:rPr>
          <w:sz w:val="26"/>
          <w:szCs w:val="26"/>
          <w:lang w:val="ro-RO"/>
        </w:rPr>
        <w:t>(</w:t>
      </w:r>
      <w:r w:rsidR="002932EC" w:rsidRPr="005C39AB">
        <w:rPr>
          <w:i/>
          <w:sz w:val="26"/>
          <w:szCs w:val="26"/>
          <w:lang w:val="ro-RO"/>
        </w:rPr>
        <w:t xml:space="preserve">republicată </w:t>
      </w:r>
      <w:r w:rsidR="00666F0F" w:rsidRPr="005C39AB">
        <w:rPr>
          <w:i/>
          <w:sz w:val="26"/>
          <w:szCs w:val="26"/>
          <w:lang w:val="ro-RO"/>
        </w:rPr>
        <w:t>în Monitorul Oficial al Republicii Moldova, 2017, nr.</w:t>
      </w:r>
      <w:r w:rsidR="00517F9B" w:rsidRPr="005C39AB">
        <w:rPr>
          <w:i/>
          <w:sz w:val="26"/>
          <w:szCs w:val="26"/>
          <w:lang w:val="ro-RO"/>
        </w:rPr>
        <w:t xml:space="preserve"> </w:t>
      </w:r>
      <w:r w:rsidR="00666F0F" w:rsidRPr="005C39AB">
        <w:rPr>
          <w:i/>
          <w:sz w:val="26"/>
          <w:szCs w:val="26"/>
          <w:lang w:val="ro-RO"/>
        </w:rPr>
        <w:t>399-410, art.679</w:t>
      </w:r>
      <w:r w:rsidR="00666F0F" w:rsidRPr="005C39AB">
        <w:rPr>
          <w:sz w:val="26"/>
          <w:szCs w:val="26"/>
          <w:lang w:val="ro-RO"/>
        </w:rPr>
        <w:t>)</w:t>
      </w:r>
      <w:r w:rsidR="002A087D" w:rsidRPr="005C39AB">
        <w:rPr>
          <w:sz w:val="26"/>
          <w:szCs w:val="26"/>
          <w:lang w:val="ro-RO"/>
        </w:rPr>
        <w:t xml:space="preserve"> cu modificările </w:t>
      </w:r>
      <w:r w:rsidR="00102C6F" w:rsidRPr="005C39AB">
        <w:rPr>
          <w:sz w:val="26"/>
          <w:szCs w:val="26"/>
          <w:lang w:val="ro-RO"/>
        </w:rPr>
        <w:t xml:space="preserve"> </w:t>
      </w:r>
      <w:r w:rsidR="002A087D" w:rsidRPr="005C39AB">
        <w:rPr>
          <w:sz w:val="26"/>
          <w:szCs w:val="26"/>
          <w:lang w:val="ro-RO"/>
        </w:rPr>
        <w:t>ulterioare</w:t>
      </w:r>
      <w:r w:rsidR="00530D83" w:rsidRPr="005C39AB">
        <w:rPr>
          <w:sz w:val="26"/>
          <w:szCs w:val="26"/>
          <w:lang w:val="ro-RO"/>
        </w:rPr>
        <w:t xml:space="preserve">, </w:t>
      </w:r>
      <w:r w:rsidR="00DE0C33" w:rsidRPr="005C39AB">
        <w:rPr>
          <w:b/>
          <w:sz w:val="26"/>
          <w:szCs w:val="26"/>
          <w:lang w:val="ro-RO"/>
        </w:rPr>
        <w:t xml:space="preserve">Consiliul de Administrație </w:t>
      </w:r>
    </w:p>
    <w:p w:rsidR="00C47169" w:rsidRPr="005C39AB" w:rsidRDefault="00C47169" w:rsidP="00C47169">
      <w:pPr>
        <w:ind w:firstLine="567"/>
        <w:jc w:val="both"/>
        <w:rPr>
          <w:i/>
          <w:iCs/>
          <w:sz w:val="26"/>
          <w:szCs w:val="26"/>
          <w:lang w:val="ro-RO"/>
        </w:rPr>
      </w:pPr>
    </w:p>
    <w:p w:rsidR="00017CFD" w:rsidRPr="005C39AB" w:rsidRDefault="00017CFD" w:rsidP="00017CFD">
      <w:pPr>
        <w:jc w:val="both"/>
        <w:rPr>
          <w:sz w:val="26"/>
          <w:szCs w:val="26"/>
          <w:lang w:val="ro-RO"/>
        </w:rPr>
      </w:pPr>
    </w:p>
    <w:p w:rsidR="00061566" w:rsidRPr="005C39AB" w:rsidRDefault="008C5508" w:rsidP="0056217B">
      <w:pPr>
        <w:ind w:firstLine="567"/>
        <w:jc w:val="center"/>
        <w:rPr>
          <w:b/>
          <w:sz w:val="26"/>
          <w:szCs w:val="26"/>
          <w:lang w:val="ro-RO"/>
        </w:rPr>
      </w:pPr>
      <w:r w:rsidRPr="005C39AB">
        <w:rPr>
          <w:b/>
          <w:sz w:val="26"/>
          <w:szCs w:val="26"/>
          <w:lang w:val="ro-RO"/>
        </w:rPr>
        <w:t>HOTĂRĂŞTE:</w:t>
      </w:r>
    </w:p>
    <w:p w:rsidR="00017CFD" w:rsidRPr="005C39AB" w:rsidRDefault="00017CFD" w:rsidP="0056217B">
      <w:pPr>
        <w:ind w:firstLine="567"/>
        <w:jc w:val="center"/>
        <w:rPr>
          <w:b/>
          <w:sz w:val="26"/>
          <w:szCs w:val="26"/>
          <w:lang w:val="ro-RO"/>
        </w:rPr>
      </w:pPr>
    </w:p>
    <w:p w:rsidR="007D678E" w:rsidRPr="005C39AB" w:rsidRDefault="007D678E" w:rsidP="00C36A8F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val="ro-RO"/>
        </w:rPr>
      </w:pPr>
      <w:r w:rsidRPr="005C39AB">
        <w:rPr>
          <w:rFonts w:ascii="Times New Roman" w:eastAsia="Times New Roman" w:hAnsi="Times New Roman"/>
          <w:sz w:val="26"/>
          <w:szCs w:val="26"/>
          <w:lang w:val="ro-RO"/>
        </w:rPr>
        <w:t>Se stabilesc cerințele și măsuril</w:t>
      </w:r>
      <w:r w:rsidR="00AB3168" w:rsidRPr="005C39AB">
        <w:rPr>
          <w:rFonts w:ascii="Times New Roman" w:eastAsia="Times New Roman" w:hAnsi="Times New Roman"/>
          <w:sz w:val="26"/>
          <w:szCs w:val="26"/>
          <w:lang w:val="ro-RO"/>
        </w:rPr>
        <w:t>e</w:t>
      </w:r>
      <w:r w:rsidR="00206F6F" w:rsidRPr="005C39AB">
        <w:rPr>
          <w:rFonts w:ascii="Times New Roman" w:eastAsia="Times New Roman" w:hAnsi="Times New Roman"/>
          <w:sz w:val="26"/>
          <w:szCs w:val="26"/>
          <w:lang w:val="ro-RO"/>
        </w:rPr>
        <w:t xml:space="preserve"> </w:t>
      </w:r>
      <w:r w:rsidRPr="005C39AB">
        <w:rPr>
          <w:rFonts w:ascii="Times New Roman" w:eastAsia="Times New Roman" w:hAnsi="Times New Roman"/>
          <w:sz w:val="26"/>
          <w:szCs w:val="26"/>
          <w:lang w:val="ro-RO"/>
        </w:rPr>
        <w:t xml:space="preserve">necesare pentru ca utilizatorii cu </w:t>
      </w:r>
      <w:proofErr w:type="spellStart"/>
      <w:r w:rsidRPr="005C39AB">
        <w:rPr>
          <w:rFonts w:ascii="Times New Roman" w:eastAsia="Times New Roman" w:hAnsi="Times New Roman"/>
          <w:sz w:val="26"/>
          <w:szCs w:val="26"/>
          <w:lang w:val="ro-RO"/>
        </w:rPr>
        <w:t>dizabilităţi</w:t>
      </w:r>
      <w:proofErr w:type="spellEnd"/>
      <w:r w:rsidRPr="005C39AB">
        <w:rPr>
          <w:rFonts w:ascii="Times New Roman" w:eastAsia="Times New Roman" w:hAnsi="Times New Roman"/>
          <w:sz w:val="26"/>
          <w:szCs w:val="26"/>
          <w:lang w:val="ro-RO"/>
        </w:rPr>
        <w:t xml:space="preserve">  să beneficieze de acces echivalent la serviciile de comunicații electronice accesibile publicului, conform Anexei.</w:t>
      </w:r>
    </w:p>
    <w:p w:rsidR="00D1316D" w:rsidRPr="005C39AB" w:rsidRDefault="00D1316D" w:rsidP="00D1316D">
      <w:pPr>
        <w:pStyle w:val="ListParagraph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/>
          <w:sz w:val="26"/>
          <w:szCs w:val="26"/>
          <w:lang w:val="ro-RO"/>
        </w:rPr>
      </w:pPr>
      <w:r w:rsidRPr="005C39AB">
        <w:rPr>
          <w:rFonts w:ascii="Times New Roman" w:eastAsia="Times New Roman" w:hAnsi="Times New Roman"/>
          <w:sz w:val="26"/>
          <w:szCs w:val="26"/>
          <w:lang w:val="ro-RO"/>
        </w:rPr>
        <w:t>Furnizorii au obligația implementării, atât în localităţile urbane, cât şi în localităţile rurale,</w:t>
      </w:r>
      <w:r w:rsidR="008479E9" w:rsidRPr="005C39AB">
        <w:rPr>
          <w:rFonts w:ascii="Times New Roman" w:eastAsia="Times New Roman" w:hAnsi="Times New Roman"/>
          <w:sz w:val="26"/>
          <w:szCs w:val="26"/>
          <w:lang w:val="ro-RO"/>
        </w:rPr>
        <w:t xml:space="preserve"> a </w:t>
      </w:r>
      <w:r w:rsidRPr="005C39AB">
        <w:rPr>
          <w:rFonts w:ascii="Times New Roman" w:eastAsia="Times New Roman" w:hAnsi="Times New Roman"/>
          <w:sz w:val="26"/>
          <w:szCs w:val="26"/>
          <w:lang w:val="ro-RO"/>
        </w:rPr>
        <w:t xml:space="preserve"> dispozițiilor prezentei </w:t>
      </w:r>
      <w:r w:rsidR="008479E9" w:rsidRPr="005C39AB">
        <w:rPr>
          <w:rFonts w:ascii="Times New Roman" w:eastAsia="Times New Roman" w:hAnsi="Times New Roman"/>
          <w:sz w:val="26"/>
          <w:szCs w:val="26"/>
          <w:lang w:val="ro-RO"/>
        </w:rPr>
        <w:t xml:space="preserve">Hotărâri </w:t>
      </w:r>
      <w:r w:rsidRPr="005C39AB">
        <w:rPr>
          <w:rFonts w:ascii="Times New Roman" w:eastAsia="Times New Roman" w:hAnsi="Times New Roman"/>
          <w:sz w:val="26"/>
          <w:szCs w:val="26"/>
          <w:lang w:val="ro-RO"/>
        </w:rPr>
        <w:t>în termen de 6 luni de la data intrării în vigoare.</w:t>
      </w:r>
    </w:p>
    <w:p w:rsidR="00AB3168" w:rsidRPr="005C39AB" w:rsidRDefault="00AB3168" w:rsidP="00C36A8F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val="ro-RO"/>
        </w:rPr>
      </w:pPr>
      <w:r w:rsidRPr="005C39AB">
        <w:rPr>
          <w:rFonts w:ascii="Times New Roman" w:eastAsia="Times New Roman" w:hAnsi="Times New Roman"/>
          <w:sz w:val="26"/>
          <w:szCs w:val="26"/>
          <w:lang w:val="ro-RO"/>
        </w:rPr>
        <w:t xml:space="preserve">Prezenta Hotărâre </w:t>
      </w:r>
      <w:r w:rsidR="00A81D85" w:rsidRPr="005C39AB">
        <w:rPr>
          <w:rFonts w:ascii="Times New Roman" w:eastAsia="Times New Roman" w:hAnsi="Times New Roman"/>
          <w:sz w:val="26"/>
          <w:szCs w:val="26"/>
          <w:lang w:val="ro-RO"/>
        </w:rPr>
        <w:t>se publică</w:t>
      </w:r>
      <w:r w:rsidRPr="005C39AB">
        <w:rPr>
          <w:rFonts w:ascii="Times New Roman" w:eastAsia="Times New Roman" w:hAnsi="Times New Roman"/>
          <w:sz w:val="26"/>
          <w:szCs w:val="26"/>
          <w:lang w:val="ro-RO"/>
        </w:rPr>
        <w:t xml:space="preserve"> în Monitorul oficial al Republicii Moldova.</w:t>
      </w:r>
    </w:p>
    <w:p w:rsidR="00017CFD" w:rsidRPr="005C39AB" w:rsidRDefault="00017CFD" w:rsidP="00017CFD">
      <w:pPr>
        <w:pStyle w:val="ListParagraph"/>
        <w:spacing w:after="0" w:line="240" w:lineRule="auto"/>
        <w:ind w:left="567"/>
        <w:jc w:val="both"/>
        <w:rPr>
          <w:rFonts w:ascii="Times New Roman" w:eastAsia="Times New Roman" w:hAnsi="Times New Roman"/>
          <w:sz w:val="26"/>
          <w:szCs w:val="26"/>
          <w:lang w:val="ro-RO"/>
        </w:rPr>
      </w:pPr>
    </w:p>
    <w:p w:rsidR="00C47169" w:rsidRPr="005C39AB" w:rsidRDefault="00C47169" w:rsidP="00017CFD">
      <w:pPr>
        <w:pStyle w:val="ListParagraph"/>
        <w:spacing w:after="0" w:line="240" w:lineRule="auto"/>
        <w:ind w:left="567"/>
        <w:jc w:val="both"/>
        <w:rPr>
          <w:rFonts w:ascii="Times New Roman" w:eastAsia="Times New Roman" w:hAnsi="Times New Roman"/>
          <w:sz w:val="26"/>
          <w:szCs w:val="26"/>
          <w:lang w:val="ro-RO"/>
        </w:rPr>
      </w:pPr>
    </w:p>
    <w:p w:rsidR="00517F9B" w:rsidRPr="005C39AB" w:rsidRDefault="00517F9B" w:rsidP="00261031">
      <w:pPr>
        <w:ind w:firstLine="567"/>
        <w:jc w:val="both"/>
        <w:rPr>
          <w:b/>
          <w:sz w:val="26"/>
          <w:szCs w:val="26"/>
          <w:lang w:val="ro-RO" w:eastAsia="ru-RU"/>
        </w:rPr>
      </w:pPr>
    </w:p>
    <w:p w:rsidR="00261031" w:rsidRPr="005C39AB" w:rsidRDefault="00261031" w:rsidP="00261031">
      <w:pPr>
        <w:ind w:firstLine="567"/>
        <w:jc w:val="both"/>
        <w:rPr>
          <w:b/>
          <w:sz w:val="26"/>
          <w:szCs w:val="26"/>
          <w:lang w:val="ro-RO" w:eastAsia="ru-RU"/>
        </w:rPr>
      </w:pPr>
      <w:r w:rsidRPr="005C39AB">
        <w:rPr>
          <w:b/>
          <w:sz w:val="26"/>
          <w:szCs w:val="26"/>
          <w:lang w:val="ro-RO" w:eastAsia="ru-RU"/>
        </w:rPr>
        <w:t xml:space="preserve">Președintele Consiliului </w:t>
      </w:r>
    </w:p>
    <w:p w:rsidR="004A1790" w:rsidRPr="005C39AB" w:rsidRDefault="00261031" w:rsidP="00261031">
      <w:pPr>
        <w:ind w:firstLine="567"/>
        <w:jc w:val="both"/>
        <w:rPr>
          <w:b/>
          <w:sz w:val="26"/>
          <w:szCs w:val="26"/>
          <w:lang w:val="ro-RO" w:eastAsia="ru-RU"/>
        </w:rPr>
      </w:pPr>
      <w:r w:rsidRPr="005C39AB">
        <w:rPr>
          <w:b/>
          <w:sz w:val="26"/>
          <w:szCs w:val="26"/>
          <w:lang w:val="ro-RO" w:eastAsia="ru-RU"/>
        </w:rPr>
        <w:t>de Administraţie</w:t>
      </w:r>
      <w:r w:rsidRPr="005C39AB">
        <w:rPr>
          <w:b/>
          <w:sz w:val="26"/>
          <w:szCs w:val="26"/>
          <w:lang w:val="ro-RO" w:eastAsia="ru-RU"/>
        </w:rPr>
        <w:tab/>
      </w:r>
      <w:r w:rsidRPr="005C39AB">
        <w:rPr>
          <w:b/>
          <w:sz w:val="26"/>
          <w:szCs w:val="26"/>
          <w:lang w:val="ro-RO" w:eastAsia="ru-RU"/>
        </w:rPr>
        <w:tab/>
      </w:r>
      <w:r w:rsidRPr="005C39AB">
        <w:rPr>
          <w:b/>
          <w:sz w:val="26"/>
          <w:szCs w:val="26"/>
          <w:lang w:val="ro-RO" w:eastAsia="ru-RU"/>
        </w:rPr>
        <w:tab/>
      </w:r>
      <w:r w:rsidRPr="005C39AB">
        <w:rPr>
          <w:b/>
          <w:sz w:val="26"/>
          <w:szCs w:val="26"/>
          <w:lang w:val="ro-RO" w:eastAsia="ru-RU"/>
        </w:rPr>
        <w:tab/>
      </w:r>
      <w:r w:rsidRPr="005C39AB">
        <w:rPr>
          <w:b/>
          <w:sz w:val="26"/>
          <w:szCs w:val="26"/>
          <w:lang w:val="ro-RO" w:eastAsia="ru-RU"/>
        </w:rPr>
        <w:tab/>
      </w:r>
      <w:r w:rsidRPr="005C39AB">
        <w:rPr>
          <w:b/>
          <w:sz w:val="26"/>
          <w:szCs w:val="26"/>
          <w:lang w:val="ro-RO" w:eastAsia="ru-RU"/>
        </w:rPr>
        <w:tab/>
      </w:r>
      <w:r w:rsidRPr="005C39AB">
        <w:rPr>
          <w:b/>
          <w:sz w:val="26"/>
          <w:szCs w:val="26"/>
          <w:lang w:val="ro-RO" w:eastAsia="ru-RU"/>
        </w:rPr>
        <w:tab/>
      </w:r>
      <w:r w:rsidRPr="005C39AB">
        <w:rPr>
          <w:b/>
          <w:sz w:val="26"/>
          <w:szCs w:val="26"/>
          <w:lang w:val="ro-RO" w:eastAsia="ru-RU"/>
        </w:rPr>
        <w:tab/>
      </w:r>
      <w:r w:rsidR="00517F9B" w:rsidRPr="005C39AB">
        <w:rPr>
          <w:b/>
          <w:sz w:val="26"/>
          <w:szCs w:val="26"/>
          <w:lang w:val="ro-RO" w:eastAsia="ru-RU"/>
        </w:rPr>
        <w:t xml:space="preserve">                     </w:t>
      </w:r>
      <w:r w:rsidRPr="005C39AB">
        <w:rPr>
          <w:b/>
          <w:sz w:val="26"/>
          <w:szCs w:val="26"/>
          <w:lang w:val="ro-RO" w:eastAsia="ru-RU"/>
        </w:rPr>
        <w:t>Octavian RĂU</w:t>
      </w:r>
    </w:p>
    <w:p w:rsidR="00017CFD" w:rsidRPr="005C39AB" w:rsidRDefault="00017CFD" w:rsidP="00C36A8F">
      <w:pPr>
        <w:ind w:firstLine="567"/>
        <w:jc w:val="both"/>
        <w:rPr>
          <w:b/>
          <w:sz w:val="26"/>
          <w:szCs w:val="26"/>
          <w:lang w:val="ro-RO" w:eastAsia="ru-RU"/>
        </w:rPr>
      </w:pPr>
    </w:p>
    <w:p w:rsidR="00D32B6A" w:rsidRPr="005C39AB" w:rsidRDefault="00D32B6A" w:rsidP="00C36A8F">
      <w:pPr>
        <w:ind w:firstLine="567"/>
        <w:jc w:val="both"/>
        <w:rPr>
          <w:b/>
          <w:sz w:val="26"/>
          <w:szCs w:val="26"/>
          <w:lang w:val="ro-RO" w:eastAsia="ru-RU"/>
        </w:rPr>
      </w:pPr>
      <w:r w:rsidRPr="005C39AB">
        <w:rPr>
          <w:b/>
          <w:sz w:val="26"/>
          <w:szCs w:val="26"/>
          <w:lang w:val="ro-RO" w:eastAsia="ru-RU"/>
        </w:rPr>
        <w:t xml:space="preserve">Membrii Consiliului </w:t>
      </w:r>
    </w:p>
    <w:p w:rsidR="004A1790" w:rsidRPr="005C39AB" w:rsidRDefault="00D32B6A" w:rsidP="00C36A8F">
      <w:pPr>
        <w:ind w:firstLine="567"/>
        <w:jc w:val="both"/>
        <w:rPr>
          <w:b/>
          <w:sz w:val="26"/>
          <w:szCs w:val="26"/>
          <w:lang w:val="ro-RO" w:eastAsia="ru-RU"/>
        </w:rPr>
      </w:pPr>
      <w:r w:rsidRPr="005C39AB">
        <w:rPr>
          <w:b/>
          <w:sz w:val="26"/>
          <w:szCs w:val="26"/>
          <w:lang w:val="ro-RO" w:eastAsia="ru-RU"/>
        </w:rPr>
        <w:t>de Administraţie</w:t>
      </w:r>
      <w:r w:rsidRPr="005C39AB">
        <w:rPr>
          <w:b/>
          <w:sz w:val="26"/>
          <w:szCs w:val="26"/>
          <w:lang w:val="ro-RO" w:eastAsia="ru-RU"/>
        </w:rPr>
        <w:tab/>
      </w:r>
      <w:r w:rsidRPr="005C39AB">
        <w:rPr>
          <w:b/>
          <w:sz w:val="26"/>
          <w:szCs w:val="26"/>
          <w:lang w:val="ro-RO" w:eastAsia="ru-RU"/>
        </w:rPr>
        <w:tab/>
      </w:r>
      <w:r w:rsidRPr="005C39AB">
        <w:rPr>
          <w:b/>
          <w:sz w:val="26"/>
          <w:szCs w:val="26"/>
          <w:lang w:val="ro-RO" w:eastAsia="ru-RU"/>
        </w:rPr>
        <w:tab/>
      </w:r>
      <w:r w:rsidRPr="005C39AB">
        <w:rPr>
          <w:b/>
          <w:sz w:val="26"/>
          <w:szCs w:val="26"/>
          <w:lang w:val="ro-RO" w:eastAsia="ru-RU"/>
        </w:rPr>
        <w:tab/>
      </w:r>
      <w:r w:rsidRPr="005C39AB">
        <w:rPr>
          <w:b/>
          <w:sz w:val="26"/>
          <w:szCs w:val="26"/>
          <w:lang w:val="ro-RO" w:eastAsia="ru-RU"/>
        </w:rPr>
        <w:tab/>
      </w:r>
      <w:r w:rsidRPr="005C39AB">
        <w:rPr>
          <w:b/>
          <w:sz w:val="26"/>
          <w:szCs w:val="26"/>
          <w:lang w:val="ro-RO" w:eastAsia="ru-RU"/>
        </w:rPr>
        <w:tab/>
      </w:r>
      <w:r w:rsidRPr="005C39AB">
        <w:rPr>
          <w:b/>
          <w:sz w:val="26"/>
          <w:szCs w:val="26"/>
          <w:lang w:val="ro-RO" w:eastAsia="ru-RU"/>
        </w:rPr>
        <w:tab/>
      </w:r>
      <w:r w:rsidR="00517F9B" w:rsidRPr="005C39AB">
        <w:rPr>
          <w:b/>
          <w:sz w:val="26"/>
          <w:szCs w:val="26"/>
          <w:lang w:val="ro-RO" w:eastAsia="ru-RU"/>
        </w:rPr>
        <w:t xml:space="preserve">                     </w:t>
      </w:r>
      <w:r w:rsidR="00125401" w:rsidRPr="005C39AB">
        <w:rPr>
          <w:b/>
          <w:sz w:val="26"/>
          <w:szCs w:val="26"/>
          <w:lang w:val="ro-RO" w:eastAsia="ru-RU"/>
        </w:rPr>
        <w:tab/>
        <w:t>Andrei MUNTEAN</w:t>
      </w:r>
    </w:p>
    <w:p w:rsidR="00C67D02" w:rsidRPr="005C39AB" w:rsidRDefault="00D32B6A" w:rsidP="0056217B">
      <w:pPr>
        <w:ind w:firstLine="567"/>
        <w:jc w:val="both"/>
        <w:rPr>
          <w:b/>
          <w:sz w:val="26"/>
          <w:szCs w:val="26"/>
          <w:lang w:val="ro-RO" w:eastAsia="ru-RU"/>
        </w:rPr>
      </w:pPr>
      <w:r w:rsidRPr="005C39AB">
        <w:rPr>
          <w:b/>
          <w:sz w:val="26"/>
          <w:szCs w:val="26"/>
          <w:lang w:val="ro-RO" w:eastAsia="ru-RU"/>
        </w:rPr>
        <w:tab/>
      </w:r>
      <w:r w:rsidRPr="005C39AB">
        <w:rPr>
          <w:b/>
          <w:sz w:val="26"/>
          <w:szCs w:val="26"/>
          <w:lang w:val="ro-RO" w:eastAsia="ru-RU"/>
        </w:rPr>
        <w:tab/>
      </w:r>
      <w:r w:rsidRPr="005C39AB">
        <w:rPr>
          <w:b/>
          <w:sz w:val="26"/>
          <w:szCs w:val="26"/>
          <w:lang w:val="ro-RO" w:eastAsia="ru-RU"/>
        </w:rPr>
        <w:tab/>
      </w:r>
      <w:r w:rsidRPr="005C39AB">
        <w:rPr>
          <w:b/>
          <w:sz w:val="26"/>
          <w:szCs w:val="26"/>
          <w:lang w:val="ro-RO" w:eastAsia="ru-RU"/>
        </w:rPr>
        <w:tab/>
      </w:r>
      <w:r w:rsidRPr="005C39AB">
        <w:rPr>
          <w:b/>
          <w:sz w:val="26"/>
          <w:szCs w:val="26"/>
          <w:lang w:val="ro-RO" w:eastAsia="ru-RU"/>
        </w:rPr>
        <w:tab/>
      </w:r>
      <w:r w:rsidRPr="005C39AB">
        <w:rPr>
          <w:b/>
          <w:sz w:val="26"/>
          <w:szCs w:val="26"/>
          <w:lang w:val="ro-RO" w:eastAsia="ru-RU"/>
        </w:rPr>
        <w:tab/>
      </w:r>
      <w:r w:rsidRPr="005C39AB">
        <w:rPr>
          <w:b/>
          <w:sz w:val="26"/>
          <w:szCs w:val="26"/>
          <w:lang w:val="ro-RO" w:eastAsia="ru-RU"/>
        </w:rPr>
        <w:tab/>
      </w:r>
      <w:r w:rsidRPr="005C39AB">
        <w:rPr>
          <w:b/>
          <w:sz w:val="26"/>
          <w:szCs w:val="26"/>
          <w:lang w:val="ro-RO" w:eastAsia="ru-RU"/>
        </w:rPr>
        <w:tab/>
      </w:r>
      <w:r w:rsidR="00233510" w:rsidRPr="005C39AB">
        <w:rPr>
          <w:b/>
          <w:sz w:val="26"/>
          <w:szCs w:val="26"/>
          <w:lang w:val="ro-RO" w:eastAsia="ru-RU"/>
        </w:rPr>
        <w:tab/>
      </w:r>
      <w:r w:rsidRPr="005C39AB">
        <w:rPr>
          <w:b/>
          <w:sz w:val="26"/>
          <w:szCs w:val="26"/>
          <w:lang w:val="ro-RO" w:eastAsia="ru-RU"/>
        </w:rPr>
        <w:tab/>
      </w:r>
      <w:r w:rsidR="00F6574E" w:rsidRPr="005C39AB">
        <w:rPr>
          <w:b/>
          <w:sz w:val="26"/>
          <w:szCs w:val="26"/>
          <w:lang w:val="ro-RO" w:eastAsia="ru-RU"/>
        </w:rPr>
        <w:tab/>
      </w:r>
      <w:r w:rsidR="00125401" w:rsidRPr="005C39AB">
        <w:rPr>
          <w:b/>
          <w:sz w:val="26"/>
          <w:szCs w:val="26"/>
          <w:lang w:val="ro-RO" w:eastAsia="ru-RU"/>
        </w:rPr>
        <w:tab/>
      </w:r>
      <w:r w:rsidR="00517F9B" w:rsidRPr="005C39AB">
        <w:rPr>
          <w:b/>
          <w:sz w:val="26"/>
          <w:szCs w:val="26"/>
          <w:lang w:val="ro-RO" w:eastAsia="ru-RU"/>
        </w:rPr>
        <w:t xml:space="preserve">                     </w:t>
      </w:r>
    </w:p>
    <w:p w:rsidR="00843156" w:rsidRPr="005C39AB" w:rsidRDefault="00C67D02" w:rsidP="0056217B">
      <w:pPr>
        <w:ind w:firstLine="567"/>
        <w:jc w:val="both"/>
        <w:rPr>
          <w:rFonts w:eastAsiaTheme="minorEastAsia"/>
          <w:sz w:val="26"/>
          <w:szCs w:val="26"/>
          <w:lang w:val="ro-RO" w:eastAsia="ko-KR"/>
        </w:rPr>
      </w:pPr>
      <w:r w:rsidRPr="005C39AB">
        <w:rPr>
          <w:b/>
          <w:sz w:val="26"/>
          <w:szCs w:val="26"/>
          <w:lang w:val="ro-RO" w:eastAsia="ru-RU"/>
        </w:rPr>
        <w:t xml:space="preserve">                                                                                                       </w:t>
      </w:r>
      <w:r w:rsidR="002D4E84" w:rsidRPr="005C39AB">
        <w:rPr>
          <w:b/>
          <w:sz w:val="26"/>
          <w:szCs w:val="26"/>
          <w:lang w:val="ro-RO" w:eastAsia="ru-RU"/>
        </w:rPr>
        <w:t>Marian POCAZNOI</w:t>
      </w:r>
      <w:r w:rsidR="00843156" w:rsidRPr="005C39AB">
        <w:rPr>
          <w:rFonts w:eastAsiaTheme="minorEastAsia"/>
          <w:sz w:val="26"/>
          <w:szCs w:val="26"/>
          <w:lang w:val="ro-RO" w:eastAsia="ko-KR"/>
        </w:rPr>
        <w:br w:type="page"/>
      </w:r>
    </w:p>
    <w:p w:rsidR="003764F8" w:rsidRPr="005C39AB" w:rsidRDefault="003764F8" w:rsidP="00C36A8F">
      <w:pPr>
        <w:ind w:firstLine="567"/>
        <w:jc w:val="right"/>
        <w:rPr>
          <w:rFonts w:eastAsiaTheme="minorEastAsia"/>
          <w:sz w:val="20"/>
          <w:lang w:val="ro-RO" w:eastAsia="ko-KR"/>
        </w:rPr>
      </w:pPr>
      <w:r w:rsidRPr="005C39AB">
        <w:rPr>
          <w:rFonts w:eastAsiaTheme="minorEastAsia"/>
          <w:sz w:val="20"/>
          <w:lang w:val="ro-RO" w:eastAsia="ko-KR"/>
        </w:rPr>
        <w:lastRenderedPageBreak/>
        <w:t xml:space="preserve">Anexa </w:t>
      </w:r>
    </w:p>
    <w:p w:rsidR="003764F8" w:rsidRPr="005C39AB" w:rsidRDefault="003764F8" w:rsidP="00C36A8F">
      <w:pPr>
        <w:ind w:firstLine="567"/>
        <w:jc w:val="right"/>
        <w:rPr>
          <w:rFonts w:eastAsiaTheme="minorEastAsia"/>
          <w:sz w:val="20"/>
          <w:lang w:val="ro-RO" w:eastAsia="ko-KR"/>
        </w:rPr>
      </w:pPr>
      <w:r w:rsidRPr="005C39AB">
        <w:rPr>
          <w:rFonts w:eastAsiaTheme="minorEastAsia"/>
          <w:sz w:val="20"/>
          <w:lang w:val="ro-RO" w:eastAsia="ko-KR"/>
        </w:rPr>
        <w:t xml:space="preserve">la Hotărârea Consiliului de Administrație </w:t>
      </w:r>
    </w:p>
    <w:p w:rsidR="00991C2C" w:rsidRPr="005C39AB" w:rsidRDefault="003764F8" w:rsidP="00C36A8F">
      <w:pPr>
        <w:ind w:firstLine="567"/>
        <w:jc w:val="right"/>
        <w:rPr>
          <w:rFonts w:eastAsiaTheme="minorEastAsia"/>
          <w:sz w:val="20"/>
          <w:lang w:val="ro-RO" w:eastAsia="ko-KR"/>
        </w:rPr>
      </w:pPr>
      <w:r w:rsidRPr="005C39AB">
        <w:rPr>
          <w:rFonts w:eastAsiaTheme="minorEastAsia"/>
          <w:sz w:val="20"/>
          <w:lang w:val="ro-RO" w:eastAsia="ko-KR"/>
        </w:rPr>
        <w:t>nr.</w:t>
      </w:r>
      <w:r w:rsidR="00F6574E" w:rsidRPr="005C39AB">
        <w:rPr>
          <w:rFonts w:eastAsiaTheme="minorEastAsia"/>
          <w:sz w:val="20"/>
          <w:lang w:val="ro-RO" w:eastAsia="ko-KR"/>
        </w:rPr>
        <w:t>____</w:t>
      </w:r>
      <w:r w:rsidRPr="005C39AB">
        <w:rPr>
          <w:rFonts w:eastAsiaTheme="minorEastAsia"/>
          <w:sz w:val="20"/>
          <w:lang w:val="ro-RO" w:eastAsia="ko-KR"/>
        </w:rPr>
        <w:tab/>
        <w:t>din</w:t>
      </w:r>
      <w:r w:rsidR="00F6574E" w:rsidRPr="005C39AB">
        <w:rPr>
          <w:rFonts w:eastAsiaTheme="minorEastAsia"/>
          <w:sz w:val="20"/>
          <w:lang w:val="ro-RO" w:eastAsia="ko-KR"/>
        </w:rPr>
        <w:t xml:space="preserve"> ___________</w:t>
      </w:r>
    </w:p>
    <w:p w:rsidR="007D678E" w:rsidRPr="005C39AB" w:rsidRDefault="007D678E" w:rsidP="00C36A8F">
      <w:pPr>
        <w:ind w:firstLine="567"/>
        <w:jc w:val="both"/>
        <w:rPr>
          <w:rFonts w:eastAsiaTheme="minorEastAsia"/>
          <w:sz w:val="26"/>
          <w:szCs w:val="26"/>
          <w:lang w:val="ro-RO" w:eastAsia="ko-KR"/>
        </w:rPr>
      </w:pPr>
    </w:p>
    <w:p w:rsidR="007D678E" w:rsidRPr="005C39AB" w:rsidRDefault="007D678E" w:rsidP="00C36A8F">
      <w:pPr>
        <w:ind w:firstLine="567"/>
        <w:jc w:val="both"/>
        <w:rPr>
          <w:rFonts w:eastAsiaTheme="minorEastAsia"/>
          <w:sz w:val="26"/>
          <w:szCs w:val="26"/>
          <w:lang w:val="ro-RO" w:eastAsia="ko-KR"/>
        </w:rPr>
      </w:pPr>
    </w:p>
    <w:p w:rsidR="007D678E" w:rsidRPr="005C39AB" w:rsidRDefault="007D678E" w:rsidP="002360C9">
      <w:pPr>
        <w:ind w:firstLine="567"/>
        <w:jc w:val="center"/>
        <w:rPr>
          <w:rFonts w:eastAsiaTheme="minorEastAsia"/>
          <w:sz w:val="26"/>
          <w:szCs w:val="26"/>
          <w:lang w:val="ro-RO" w:eastAsia="ko-KR"/>
        </w:rPr>
      </w:pPr>
    </w:p>
    <w:p w:rsidR="007D678E" w:rsidRPr="005C39AB" w:rsidRDefault="007D678E" w:rsidP="002360C9">
      <w:pPr>
        <w:ind w:firstLine="567"/>
        <w:jc w:val="center"/>
        <w:rPr>
          <w:b/>
          <w:sz w:val="26"/>
          <w:szCs w:val="26"/>
          <w:lang w:val="ro-RO"/>
        </w:rPr>
      </w:pPr>
      <w:r w:rsidRPr="005C39AB">
        <w:rPr>
          <w:b/>
          <w:sz w:val="26"/>
          <w:szCs w:val="26"/>
          <w:lang w:val="ro-RO"/>
        </w:rPr>
        <w:t xml:space="preserve">CERINȚELE ȘI </w:t>
      </w:r>
      <w:r w:rsidR="0013078B" w:rsidRPr="005C39AB">
        <w:rPr>
          <w:b/>
          <w:sz w:val="26"/>
          <w:szCs w:val="26"/>
          <w:lang w:val="ro-RO"/>
        </w:rPr>
        <w:t xml:space="preserve">MĂSURILE </w:t>
      </w:r>
      <w:r w:rsidRPr="005C39AB">
        <w:rPr>
          <w:b/>
          <w:sz w:val="26"/>
          <w:szCs w:val="26"/>
          <w:lang w:val="ro-RO"/>
        </w:rPr>
        <w:t>PENTRU CA UTILIZATORII CU DIZABILITĂŢI SĂ BENEFICIEZE DE ACCES ECHIVALENT LA SERVICIILE DE COMUNICAȚII ELECTRONICE ACCESIBILE PUBLICULUI</w:t>
      </w:r>
    </w:p>
    <w:p w:rsidR="0013715A" w:rsidRPr="005C39AB" w:rsidRDefault="0013715A" w:rsidP="002360C9">
      <w:pPr>
        <w:pStyle w:val="ListParagraph"/>
        <w:spacing w:line="240" w:lineRule="auto"/>
        <w:ind w:left="0" w:firstLine="567"/>
        <w:jc w:val="both"/>
        <w:rPr>
          <w:rFonts w:ascii="Times New Roman" w:eastAsiaTheme="minorEastAsia" w:hAnsi="Times New Roman"/>
          <w:b/>
          <w:sz w:val="26"/>
          <w:szCs w:val="26"/>
          <w:lang w:val="ro-RO" w:eastAsia="ko-KR"/>
        </w:rPr>
      </w:pPr>
    </w:p>
    <w:p w:rsidR="007D678E" w:rsidRPr="005C39AB" w:rsidRDefault="00CD2F12" w:rsidP="002360C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Theme="minorEastAsia" w:hAnsi="Times New Roman"/>
          <w:b/>
          <w:sz w:val="26"/>
          <w:szCs w:val="26"/>
          <w:lang w:val="ro-RO" w:eastAsia="ko-KR"/>
        </w:rPr>
      </w:pP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Furnizorii de servicii de comunicații electronice accesibile publicului sunt obligați să asigure</w:t>
      </w:r>
      <w:r w:rsidR="00017CFD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="007D678E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posibilit</w:t>
      </w: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atea</w:t>
      </w:r>
      <w:r w:rsidR="007D678E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utilizatorilor finali cu </w:t>
      </w:r>
      <w:proofErr w:type="spellStart"/>
      <w:r w:rsidR="007D678E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dizabilități</w:t>
      </w:r>
      <w:proofErr w:type="spellEnd"/>
      <w:r w:rsidR="007D678E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="008403BD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de a alege și </w:t>
      </w:r>
      <w:r w:rsidR="00112510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de a beneficia </w:t>
      </w:r>
      <w:r w:rsidR="008403BD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servicii calitative</w:t>
      </w:r>
      <w:r w:rsidR="008B79D1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, </w:t>
      </w:r>
      <w:r w:rsidR="007D678E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adaptate nevoilor lor în condiții echivalente celor de care benefici</w:t>
      </w:r>
      <w:r w:rsidR="00112510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ază ceilalți utilizatori finali</w:t>
      </w:r>
      <w:r w:rsidR="002360C9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.</w:t>
      </w:r>
    </w:p>
    <w:p w:rsidR="0013715A" w:rsidRPr="005C39AB" w:rsidRDefault="0013715A" w:rsidP="002360C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Theme="minorEastAsia" w:hAnsi="Times New Roman"/>
          <w:sz w:val="26"/>
          <w:szCs w:val="26"/>
          <w:lang w:val="ro-RO" w:eastAsia="zh-CN"/>
        </w:rPr>
      </w:pP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Serviciile care fac obiectul prezentei </w:t>
      </w:r>
      <w:r w:rsidR="008479E9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Hotărâri </w:t>
      </w: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sunt:</w:t>
      </w:r>
    </w:p>
    <w:p w:rsidR="008B79D1" w:rsidRPr="005C39AB" w:rsidRDefault="008B79D1" w:rsidP="002360C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Theme="minorEastAsia" w:hAnsi="Times New Roman"/>
          <w:sz w:val="26"/>
          <w:szCs w:val="26"/>
          <w:lang w:val="ro-RO" w:eastAsia="zh-CN"/>
        </w:rPr>
      </w:pP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accesul la serviciile de comunicații electronice accesibile publicului furnizate la punct</w:t>
      </w:r>
      <w:r w:rsidR="004823D6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e</w:t>
      </w: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fix</w:t>
      </w:r>
      <w:r w:rsidR="004823D6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e</w:t>
      </w: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sau cu mobilitate redusă</w:t>
      </w:r>
      <w:r w:rsidR="008403BD" w:rsidRPr="005C39AB">
        <w:rPr>
          <w:rFonts w:ascii="Times New Roman" w:eastAsiaTheme="minorEastAsia" w:hAnsi="Times New Roman"/>
          <w:sz w:val="26"/>
          <w:szCs w:val="26"/>
          <w:lang w:val="fr-CD" w:eastAsia="zh-CN"/>
        </w:rPr>
        <w:t xml:space="preserve"> </w:t>
      </w:r>
      <w:r w:rsidR="008403BD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(telefonie, acces la Internet, transmisie sau retransmisie a serviciilor de programe audiovizuale)</w:t>
      </w:r>
      <w:r w:rsidR="00761A92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,</w:t>
      </w:r>
      <w:r w:rsidR="008403BD" w:rsidRPr="005C39AB">
        <w:rPr>
          <w:rFonts w:ascii="Times New Roman" w:hAnsi="Times New Roman"/>
          <w:sz w:val="26"/>
          <w:szCs w:val="26"/>
          <w:lang w:val="ro-RO"/>
        </w:rPr>
        <w:t>;</w:t>
      </w:r>
      <w:r w:rsidR="00761A92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</w:p>
    <w:p w:rsidR="0013715A" w:rsidRPr="005C39AB" w:rsidRDefault="004823D6" w:rsidP="0025022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Theme="minorEastAsia" w:hAnsi="Times New Roman"/>
          <w:sz w:val="26"/>
          <w:szCs w:val="26"/>
          <w:lang w:val="ro-RO" w:eastAsia="zh-CN"/>
        </w:rPr>
      </w:pP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accesul la serviciile de comunicații electronice accesibile publicului furnizate la puncte mobile</w:t>
      </w:r>
      <w:r w:rsidR="00761A92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,</w:t>
      </w:r>
      <w:r w:rsidR="00A77265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="0025022D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cu excepția celor furnizate prin intermediul punctelor de acces wireless publice (telefonie, acces Internet, transmisie sau retransmisie a serviciilor de programe audiovizuale) </w:t>
      </w:r>
      <w:r w:rsidR="0013715A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În înțelesul prezentei </w:t>
      </w:r>
      <w:r w:rsidR="008479E9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Hotărâri</w:t>
      </w:r>
      <w:r w:rsidR="0013715A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, următorii termeni se definesc astfel:</w:t>
      </w:r>
    </w:p>
    <w:p w:rsidR="0013715A" w:rsidRPr="005C39AB" w:rsidRDefault="0013715A" w:rsidP="002D04E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Theme="minorEastAsia" w:hAnsi="Times New Roman"/>
          <w:sz w:val="26"/>
          <w:szCs w:val="26"/>
          <w:lang w:val="ro-RO" w:eastAsia="zh-CN"/>
        </w:rPr>
      </w:pPr>
      <w:r w:rsidRPr="005C39AB">
        <w:rPr>
          <w:rFonts w:ascii="Times New Roman" w:eastAsiaTheme="minorEastAsia" w:hAnsi="Times New Roman"/>
          <w:b/>
          <w:i/>
          <w:sz w:val="26"/>
          <w:szCs w:val="26"/>
          <w:lang w:val="ro-RO" w:eastAsia="zh-CN"/>
        </w:rPr>
        <w:t>echipament terminal specific de comunicații electronice</w:t>
      </w: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– un produs sau o parte componentă relevantă din acesta, care permite comunicația</w:t>
      </w:r>
      <w:r w:rsidR="008403BD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și</w:t>
      </w: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este conectat direct ori indirect, prin orice mijloace, la interfețele rețelelor publice de comunicații electronice și poate fi folosit pentru facilitarea accesului utilizatorilor finali cu </w:t>
      </w:r>
      <w:proofErr w:type="spellStart"/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dizabilități</w:t>
      </w:r>
      <w:proofErr w:type="spellEnd"/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la rețelele publice de comunicații electronice, respectiv la serviciile de comunicații electronice </w:t>
      </w:r>
      <w:r w:rsidR="00685B4A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accesibile</w:t>
      </w: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publicului;</w:t>
      </w:r>
    </w:p>
    <w:p w:rsidR="0013715A" w:rsidRPr="005C39AB" w:rsidRDefault="00D1316D" w:rsidP="00017CF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6"/>
          <w:szCs w:val="26"/>
          <w:lang w:val="ro-RO" w:eastAsia="zh-CN"/>
        </w:rPr>
      </w:pPr>
      <w:r w:rsidRPr="005C39AB">
        <w:rPr>
          <w:rFonts w:ascii="Times New Roman" w:eastAsiaTheme="minorEastAsia" w:hAnsi="Times New Roman"/>
          <w:b/>
          <w:i/>
          <w:sz w:val="26"/>
          <w:szCs w:val="26"/>
          <w:lang w:val="ro-RO" w:eastAsia="zh-CN"/>
        </w:rPr>
        <w:t>centru comercial</w:t>
      </w:r>
      <w:r w:rsidR="0013715A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– orice sediu principal sau secundar al furnizorului sau al partenerilor autorizați ai acestuia accesibil publicului în scopul vânzării produselor și serviciilor de comunicații electronice. </w:t>
      </w:r>
    </w:p>
    <w:p w:rsidR="0013715A" w:rsidRPr="005C39AB" w:rsidRDefault="0013715A" w:rsidP="00017CFD">
      <w:pPr>
        <w:ind w:firstLine="567"/>
        <w:jc w:val="both"/>
        <w:rPr>
          <w:rFonts w:eastAsiaTheme="minorEastAsia"/>
          <w:sz w:val="26"/>
          <w:szCs w:val="26"/>
          <w:lang w:val="ro-RO" w:eastAsia="zh-CN"/>
        </w:rPr>
      </w:pPr>
      <w:r w:rsidRPr="005C39AB">
        <w:rPr>
          <w:rFonts w:eastAsiaTheme="minorEastAsia"/>
          <w:sz w:val="26"/>
          <w:szCs w:val="26"/>
          <w:lang w:val="ro-RO" w:eastAsia="zh-CN"/>
        </w:rPr>
        <w:t xml:space="preserve">În cuprinsul prezentei </w:t>
      </w:r>
      <w:r w:rsidR="008479E9" w:rsidRPr="005C39AB">
        <w:rPr>
          <w:rFonts w:eastAsiaTheme="minorEastAsia"/>
          <w:sz w:val="26"/>
          <w:szCs w:val="26"/>
          <w:lang w:val="ro-RO" w:eastAsia="zh-CN"/>
        </w:rPr>
        <w:t>Hotărâri</w:t>
      </w:r>
      <w:r w:rsidRPr="005C39AB">
        <w:rPr>
          <w:rFonts w:eastAsiaTheme="minorEastAsia"/>
          <w:sz w:val="26"/>
          <w:szCs w:val="26"/>
          <w:lang w:val="ro-RO" w:eastAsia="zh-CN"/>
        </w:rPr>
        <w:t xml:space="preserve"> sunt, de asemenea, aplicabile definițiile relevante prevăzute </w:t>
      </w:r>
      <w:r w:rsidRPr="005C39AB">
        <w:rPr>
          <w:sz w:val="26"/>
          <w:szCs w:val="26"/>
          <w:lang w:val="ro-RO"/>
        </w:rPr>
        <w:t>în Legea comunicaţiilor electronice nr</w:t>
      </w:r>
      <w:r w:rsidR="00864E6C" w:rsidRPr="005C39AB">
        <w:rPr>
          <w:sz w:val="26"/>
          <w:szCs w:val="26"/>
          <w:lang w:val="ro-RO"/>
        </w:rPr>
        <w:t>. 241</w:t>
      </w:r>
      <w:r w:rsidR="00517F9B" w:rsidRPr="005C39AB">
        <w:rPr>
          <w:sz w:val="26"/>
          <w:szCs w:val="26"/>
          <w:lang w:val="ro-RO"/>
        </w:rPr>
        <w:t>/</w:t>
      </w:r>
      <w:r w:rsidR="00864E6C" w:rsidRPr="005C39AB">
        <w:rPr>
          <w:sz w:val="26"/>
          <w:szCs w:val="26"/>
          <w:lang w:val="ro-RO"/>
        </w:rPr>
        <w:t xml:space="preserve">2007, </w:t>
      </w:r>
      <w:r w:rsidR="007D6E45">
        <w:fldChar w:fldCharType="begin"/>
      </w:r>
      <w:r w:rsidR="007D6E45" w:rsidRPr="002D494B">
        <w:rPr>
          <w:lang w:val="ro-RO"/>
        </w:rPr>
        <w:instrText xml:space="preserve"> HYPERLINK "lex:LPLP2012033060" </w:instrText>
      </w:r>
      <w:r w:rsidR="007D6E45">
        <w:fldChar w:fldCharType="separate"/>
      </w:r>
      <w:r w:rsidR="00864E6C" w:rsidRPr="005C39AB">
        <w:rPr>
          <w:rStyle w:val="Hyperlink"/>
          <w:color w:val="auto"/>
          <w:sz w:val="26"/>
          <w:szCs w:val="26"/>
          <w:lang w:val="ro-RO"/>
        </w:rPr>
        <w:t xml:space="preserve">Legea </w:t>
      </w:r>
      <w:r w:rsidR="007D6E45">
        <w:rPr>
          <w:rStyle w:val="Hyperlink"/>
          <w:color w:val="auto"/>
          <w:sz w:val="26"/>
          <w:szCs w:val="26"/>
          <w:lang w:val="ro-RO"/>
        </w:rPr>
        <w:fldChar w:fldCharType="end"/>
      </w:r>
      <w:r w:rsidR="00864E6C" w:rsidRPr="005C39AB">
        <w:rPr>
          <w:sz w:val="26"/>
          <w:szCs w:val="26"/>
          <w:lang w:val="ro-RO"/>
        </w:rPr>
        <w:t>privind incluziunea social</w:t>
      </w:r>
      <w:r w:rsidR="00517F9B" w:rsidRPr="005C39AB">
        <w:rPr>
          <w:sz w:val="26"/>
          <w:szCs w:val="26"/>
          <w:lang w:val="ro-RO"/>
        </w:rPr>
        <w:t xml:space="preserve">ă a persoanelor cu </w:t>
      </w:r>
      <w:proofErr w:type="spellStart"/>
      <w:r w:rsidR="00517F9B" w:rsidRPr="005C39AB">
        <w:rPr>
          <w:sz w:val="26"/>
          <w:szCs w:val="26"/>
          <w:lang w:val="ro-RO"/>
        </w:rPr>
        <w:t>dizabilităţi</w:t>
      </w:r>
      <w:proofErr w:type="spellEnd"/>
      <w:r w:rsidR="00864E6C" w:rsidRPr="005C39AB">
        <w:rPr>
          <w:sz w:val="26"/>
          <w:szCs w:val="26"/>
          <w:lang w:val="ro-RO"/>
        </w:rPr>
        <w:t xml:space="preserve"> nr.</w:t>
      </w:r>
      <w:r w:rsidR="00517F9B" w:rsidRPr="005C39AB">
        <w:rPr>
          <w:sz w:val="26"/>
          <w:szCs w:val="26"/>
          <w:lang w:val="ro-RO"/>
        </w:rPr>
        <w:t xml:space="preserve"> </w:t>
      </w:r>
      <w:r w:rsidR="00864E6C" w:rsidRPr="005C39AB">
        <w:rPr>
          <w:sz w:val="26"/>
          <w:szCs w:val="26"/>
          <w:lang w:val="ro-RO"/>
        </w:rPr>
        <w:t>60</w:t>
      </w:r>
      <w:r w:rsidR="00517F9B" w:rsidRPr="005C39AB">
        <w:rPr>
          <w:sz w:val="26"/>
          <w:szCs w:val="26"/>
          <w:lang w:val="ro-RO"/>
        </w:rPr>
        <w:t>/</w:t>
      </w:r>
      <w:r w:rsidR="00864E6C" w:rsidRPr="005C39AB">
        <w:rPr>
          <w:sz w:val="26"/>
          <w:szCs w:val="26"/>
          <w:lang w:val="ro-RO"/>
        </w:rPr>
        <w:t xml:space="preserve">2012 și </w:t>
      </w:r>
      <w:r w:rsidR="007D6E45">
        <w:fldChar w:fldCharType="begin"/>
      </w:r>
      <w:r w:rsidR="007D6E45" w:rsidRPr="002D494B">
        <w:rPr>
          <w:lang w:val="ro-RO"/>
        </w:rPr>
        <w:instrText xml:space="preserve"> HYPERLINK "lex:LPLP20120525121" </w:instrText>
      </w:r>
      <w:r w:rsidR="007D6E45">
        <w:fldChar w:fldCharType="separate"/>
      </w:r>
      <w:r w:rsidR="00864E6C" w:rsidRPr="005C39AB">
        <w:rPr>
          <w:rStyle w:val="Hyperlink"/>
          <w:color w:val="auto"/>
          <w:sz w:val="26"/>
          <w:szCs w:val="26"/>
          <w:lang w:val="ro-RO"/>
        </w:rPr>
        <w:t>Legea</w:t>
      </w:r>
      <w:r w:rsidR="007D6E45">
        <w:rPr>
          <w:rStyle w:val="Hyperlink"/>
          <w:color w:val="auto"/>
          <w:sz w:val="26"/>
          <w:szCs w:val="26"/>
          <w:lang w:val="ro-RO"/>
        </w:rPr>
        <w:fldChar w:fldCharType="end"/>
      </w:r>
      <w:r w:rsidR="00864E6C" w:rsidRPr="005C39AB">
        <w:rPr>
          <w:sz w:val="26"/>
          <w:szCs w:val="26"/>
          <w:lang w:val="ro-RO"/>
        </w:rPr>
        <w:t xml:space="preserve"> cu p</w:t>
      </w:r>
      <w:r w:rsidR="00517F9B" w:rsidRPr="005C39AB">
        <w:rPr>
          <w:sz w:val="26"/>
          <w:szCs w:val="26"/>
          <w:lang w:val="ro-RO"/>
        </w:rPr>
        <w:t>rivire la asigurarea egalităţii nr.</w:t>
      </w:r>
      <w:r w:rsidR="00825310" w:rsidRPr="005C39AB">
        <w:rPr>
          <w:sz w:val="26"/>
          <w:szCs w:val="26"/>
          <w:lang w:val="ro-RO"/>
        </w:rPr>
        <w:t xml:space="preserve"> </w:t>
      </w:r>
      <w:r w:rsidR="00517F9B" w:rsidRPr="005C39AB">
        <w:rPr>
          <w:sz w:val="26"/>
          <w:szCs w:val="26"/>
          <w:lang w:val="ro-RO"/>
        </w:rPr>
        <w:t>121/2</w:t>
      </w:r>
      <w:r w:rsidR="00864E6C" w:rsidRPr="005C39AB">
        <w:rPr>
          <w:sz w:val="26"/>
          <w:szCs w:val="26"/>
          <w:lang w:val="ro-RO"/>
        </w:rPr>
        <w:t>012.</w:t>
      </w:r>
    </w:p>
    <w:p w:rsidR="0013715A" w:rsidRPr="005C39AB" w:rsidRDefault="0013715A" w:rsidP="00017CFD">
      <w:pPr>
        <w:pStyle w:val="ListParagraph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6"/>
          <w:szCs w:val="26"/>
          <w:lang w:val="ro-RO" w:eastAsia="zh-CN"/>
        </w:rPr>
      </w:pP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Furnizorii au obligația de a asigura persoanelor cu </w:t>
      </w:r>
      <w:proofErr w:type="spellStart"/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dizabilități</w:t>
      </w:r>
      <w:proofErr w:type="spellEnd"/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, cu titlu gratuit, posibilitatea testă</w:t>
      </w:r>
      <w:r w:rsidR="00D1316D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rii la centre</w:t>
      </w:r>
      <w:r w:rsidR="008479E9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le</w:t>
      </w:r>
      <w:r w:rsidR="00D1316D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comerciale proprii</w:t>
      </w: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a echipamentelor</w:t>
      </w:r>
      <w:r w:rsidR="006D35C0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/serviciilor</w:t>
      </w: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terminale </w:t>
      </w:r>
      <w:r w:rsidR="00864E6C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speciale</w:t>
      </w:r>
      <w:r w:rsidR="008403BD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de comunicații electronice pe care aceștia intenționează să le achiziționeze</w:t>
      </w: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, în scopul verificării compatibilității acestora cu necesitățile specifice ale solicitantului, explicând acestuia funcțiile și modul în care acestea pot răspunde nevoilor sale ori posibilitatea returnării echipamentelor achiziționate, într-un termen stabilit anterior de către furnizor și comunicat solicitanților.</w:t>
      </w:r>
    </w:p>
    <w:p w:rsidR="0013715A" w:rsidRPr="005C39AB" w:rsidRDefault="0013715A" w:rsidP="002360C9">
      <w:pPr>
        <w:pStyle w:val="ListParagraph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Theme="minorEastAsia" w:hAnsi="Times New Roman"/>
          <w:sz w:val="26"/>
          <w:szCs w:val="26"/>
          <w:lang w:val="ro-RO" w:eastAsia="zh-CN"/>
        </w:rPr>
      </w:pP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La solicitarea persoanei cu </w:t>
      </w:r>
      <w:proofErr w:type="spellStart"/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dizabilități</w:t>
      </w:r>
      <w:proofErr w:type="spellEnd"/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, furnizorii pun la dispoziție materiale informative în format tipărit, în care sunt prezentate, în mod clar, funcțiile și modul în care echipamentele terminale </w:t>
      </w:r>
      <w:r w:rsidR="00864E6C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speciale </w:t>
      </w: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pot răspunde nevoilor acesteia.</w:t>
      </w:r>
    </w:p>
    <w:p w:rsidR="0013715A" w:rsidRPr="005C39AB" w:rsidRDefault="0013715A" w:rsidP="002360C9">
      <w:pPr>
        <w:pStyle w:val="ListParagraph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Theme="minorEastAsia" w:hAnsi="Times New Roman"/>
          <w:sz w:val="26"/>
          <w:szCs w:val="26"/>
          <w:lang w:val="ro-RO" w:eastAsia="zh-CN"/>
        </w:rPr>
      </w:pP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Furnizorii au obligația de a pune la</w:t>
      </w:r>
      <w:r w:rsidR="00685B4A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dispoziția utilizatorilor finali cu </w:t>
      </w:r>
      <w:proofErr w:type="spellStart"/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dizabilități</w:t>
      </w:r>
      <w:proofErr w:type="spellEnd"/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o secțiune dedicată acestora, accesibilă și cu o denumire sugestivă de pe ecranul principal al propriei pagini de</w:t>
      </w:r>
      <w:r w:rsidR="00685B4A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="00A84278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I</w:t>
      </w: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nternet.</w:t>
      </w:r>
    </w:p>
    <w:p w:rsidR="0013715A" w:rsidRPr="005C39AB" w:rsidRDefault="0013715A" w:rsidP="002360C9">
      <w:pPr>
        <w:pStyle w:val="ListParagraph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Theme="minorEastAsia" w:hAnsi="Times New Roman"/>
          <w:sz w:val="26"/>
          <w:szCs w:val="26"/>
          <w:lang w:val="ro-RO" w:eastAsia="zh-CN"/>
        </w:rPr>
      </w:pP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Secțiunea dedicată utilizatorilor finali cu </w:t>
      </w:r>
      <w:proofErr w:type="spellStart"/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dizabilități</w:t>
      </w:r>
      <w:proofErr w:type="spellEnd"/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menționată la </w:t>
      </w:r>
      <w:r w:rsidR="00FA4CBF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pct.</w:t>
      </w:r>
      <w:r w:rsidR="00581151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="000A1C92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8</w:t>
      </w:r>
      <w:r w:rsidR="001F0FB6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va</w:t>
      </w:r>
      <w:r w:rsidR="00685B4A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cuprinde informații complete, corecte, ușor accesibile, relevante, actualizate, inteligibile și</w:t>
      </w:r>
      <w:r w:rsidR="00685B4A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care să permită parcurgerea cu ușurință a acestora referitoare cel puțin la:</w:t>
      </w:r>
    </w:p>
    <w:p w:rsidR="0013715A" w:rsidRPr="005C39AB" w:rsidRDefault="0013715A" w:rsidP="002360C9">
      <w:pPr>
        <w:pStyle w:val="ListParagraph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Theme="minorEastAsia" w:hAnsi="Times New Roman"/>
          <w:sz w:val="26"/>
          <w:szCs w:val="26"/>
          <w:lang w:val="ro-RO" w:eastAsia="zh-CN"/>
        </w:rPr>
      </w:pP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oferta de servicii de comunicații electronice adresate persoanelor cu </w:t>
      </w:r>
      <w:proofErr w:type="spellStart"/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dizabilități</w:t>
      </w:r>
      <w:proofErr w:type="spellEnd"/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,</w:t>
      </w:r>
      <w:r w:rsidR="00685B4A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precum și eventuale alte servicii sau facilități de care pot beneficia acestea;</w:t>
      </w:r>
    </w:p>
    <w:p w:rsidR="0013715A" w:rsidRPr="005C39AB" w:rsidRDefault="00C47169" w:rsidP="002360C9">
      <w:pPr>
        <w:pStyle w:val="ListParagraph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Theme="minorEastAsia" w:hAnsi="Times New Roman"/>
          <w:sz w:val="26"/>
          <w:szCs w:val="26"/>
          <w:lang w:val="ro-RO" w:eastAsia="zh-CN"/>
        </w:rPr>
      </w:pP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lastRenderedPageBreak/>
        <w:t xml:space="preserve">oferta și/sau informații, după caz, </w:t>
      </w:r>
      <w:r w:rsidR="0013715A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d</w:t>
      </w: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espr</w:t>
      </w:r>
      <w:r w:rsidR="0013715A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e echipamente</w:t>
      </w: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le</w:t>
      </w:r>
      <w:r w:rsidR="0013715A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terminale specifice de comunicații electronice;</w:t>
      </w:r>
    </w:p>
    <w:p w:rsidR="0013715A" w:rsidRPr="005C39AB" w:rsidRDefault="0013715A" w:rsidP="002360C9">
      <w:pPr>
        <w:pStyle w:val="ListParagraph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Theme="minorEastAsia" w:hAnsi="Times New Roman"/>
          <w:sz w:val="26"/>
          <w:szCs w:val="26"/>
          <w:lang w:val="ro-RO" w:eastAsia="zh-CN"/>
        </w:rPr>
      </w:pP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eventuale condiții sau formalități pe care utilizatorii finali cu </w:t>
      </w:r>
      <w:proofErr w:type="spellStart"/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dizabilități</w:t>
      </w:r>
      <w:proofErr w:type="spellEnd"/>
      <w:r w:rsidR="00DF303A" w:rsidRPr="005C39AB">
        <w:rPr>
          <w:rFonts w:ascii="Times New Roman" w:eastAsia="Times New Roman" w:hAnsi="Times New Roman"/>
          <w:sz w:val="26"/>
          <w:szCs w:val="26"/>
          <w:lang w:val="ro-RO"/>
        </w:rPr>
        <w:t xml:space="preserve"> </w:t>
      </w: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trebuie să</w:t>
      </w:r>
      <w:r w:rsidR="00685B4A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le îndeplinească pentru a beneficia de oferta de produse și servicii adaptate</w:t>
      </w:r>
      <w:r w:rsidR="008403BD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nevoilor </w:t>
      </w: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lor</w:t>
      </w:r>
      <w:r w:rsidR="008403BD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specifice</w:t>
      </w: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;</w:t>
      </w:r>
    </w:p>
    <w:p w:rsidR="0013715A" w:rsidRPr="005C39AB" w:rsidRDefault="0013715A" w:rsidP="002360C9">
      <w:pPr>
        <w:pStyle w:val="ListParagraph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Theme="minorEastAsia" w:hAnsi="Times New Roman"/>
          <w:sz w:val="26"/>
          <w:szCs w:val="26"/>
          <w:lang w:val="ro-RO" w:eastAsia="zh-CN"/>
        </w:rPr>
      </w:pP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condițiile contractuale de </w:t>
      </w:r>
      <w:r w:rsidR="005C62EA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furnizare</w:t>
      </w: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a serviciilor sau alte materiale informative de</w:t>
      </w:r>
      <w:r w:rsidR="00685B4A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interes pentru persoanele cu </w:t>
      </w:r>
      <w:proofErr w:type="spellStart"/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dizabilități</w:t>
      </w:r>
      <w:proofErr w:type="spellEnd"/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.</w:t>
      </w:r>
    </w:p>
    <w:p w:rsidR="005F31E2" w:rsidRPr="005C39AB" w:rsidRDefault="008951D3" w:rsidP="008403BD">
      <w:pPr>
        <w:pStyle w:val="ListParagraph"/>
        <w:numPr>
          <w:ilvl w:val="0"/>
          <w:numId w:val="14"/>
        </w:numPr>
        <w:ind w:left="0" w:firstLine="567"/>
        <w:jc w:val="both"/>
        <w:rPr>
          <w:rFonts w:ascii="Times New Roman" w:eastAsiaTheme="minorEastAsia" w:hAnsi="Times New Roman"/>
          <w:sz w:val="26"/>
          <w:szCs w:val="26"/>
          <w:lang w:val="ro-RO" w:eastAsia="zh-CN"/>
        </w:rPr>
      </w:pP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  </w:t>
      </w:r>
      <w:r w:rsidR="005F31E2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informaţii despre </w:t>
      </w:r>
      <w:r w:rsidR="00D1316D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centrele comerciale</w:t>
      </w:r>
      <w:r w:rsidR="008403BD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, </w:t>
      </w:r>
      <w:r w:rsidR="005F31E2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formele de asistenţă, serviciile de suport şi facilităţile oferite  atât în localităţile urbane, cât şi în localităţile rurale.</w:t>
      </w:r>
    </w:p>
    <w:p w:rsidR="0013715A" w:rsidRPr="005C39AB" w:rsidRDefault="0013715A" w:rsidP="002360C9">
      <w:pPr>
        <w:pStyle w:val="ListParagraph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Theme="minorEastAsia" w:hAnsi="Times New Roman"/>
          <w:sz w:val="26"/>
          <w:szCs w:val="26"/>
          <w:lang w:val="ro-RO" w:eastAsia="zh-CN"/>
        </w:rPr>
      </w:pP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Furnizorii au obligația de a oferi, la cerere, în formă</w:t>
      </w:r>
      <w:r w:rsidR="00685B4A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tipărită sau, dacă se solicită astfel, în formă electronică, informațiile menționate la </w:t>
      </w:r>
      <w:r w:rsidR="00FA4CBF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pct.</w:t>
      </w:r>
      <w:r w:rsidR="00C75ACB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="000A1C92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9</w:t>
      </w: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.</w:t>
      </w:r>
    </w:p>
    <w:p w:rsidR="0013715A" w:rsidRPr="005C39AB" w:rsidRDefault="0013715A" w:rsidP="008951D3">
      <w:pPr>
        <w:pStyle w:val="ListParagraph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40"/>
        <w:jc w:val="both"/>
        <w:rPr>
          <w:rFonts w:ascii="Times New Roman" w:eastAsiaTheme="minorEastAsia" w:hAnsi="Times New Roman"/>
          <w:sz w:val="26"/>
          <w:szCs w:val="26"/>
          <w:lang w:val="ro-RO" w:eastAsia="zh-CN"/>
        </w:rPr>
      </w:pP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În vederea asigurării </w:t>
      </w:r>
      <w:r w:rsidR="008403BD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utilizatorilor finali cu </w:t>
      </w:r>
      <w:proofErr w:type="spellStart"/>
      <w:r w:rsidR="008403BD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dizabilități</w:t>
      </w:r>
      <w:proofErr w:type="spellEnd"/>
      <w:r w:rsidR="008403BD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="000A1C92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unui nivel de informare a </w:t>
      </w: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utilizatorilor finali cu </w:t>
      </w:r>
      <w:proofErr w:type="spellStart"/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dizabilități</w:t>
      </w:r>
      <w:proofErr w:type="spellEnd"/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echivalent celui de care beneficiază ceilalți utilizatori finali, furnizorii vor asigura următoarele facilități suplimentare:</w:t>
      </w:r>
    </w:p>
    <w:p w:rsidR="0013715A" w:rsidRPr="005C39AB" w:rsidRDefault="0013715A" w:rsidP="002360C9">
      <w:pPr>
        <w:pStyle w:val="ListParagraph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Theme="minorEastAsia" w:hAnsi="Times New Roman"/>
          <w:sz w:val="26"/>
          <w:szCs w:val="26"/>
          <w:lang w:val="ro-RO" w:eastAsia="zh-CN"/>
        </w:rPr>
      </w:pP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posibilitatea utilizatorului final cu </w:t>
      </w:r>
      <w:proofErr w:type="spellStart"/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dizabilități</w:t>
      </w:r>
      <w:proofErr w:type="spellEnd"/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de a adresa eventuale solicitări sau</w:t>
      </w:r>
      <w:r w:rsidR="00685B4A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reclamații</w:t>
      </w:r>
      <w:r w:rsidR="005C62EA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,</w:t>
      </w: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inclusiv prin intermediul unei persoane desemnate de acesta în acest scop, dacă</w:t>
      </w:r>
      <w:r w:rsidR="00685B4A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solicitantul a desemnat o astfel de persoană, atât telefonic, cât și prin intermediul poștei</w:t>
      </w:r>
      <w:r w:rsidR="00685B4A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electronice;</w:t>
      </w:r>
    </w:p>
    <w:p w:rsidR="0013715A" w:rsidRPr="005C39AB" w:rsidRDefault="00017CFD" w:rsidP="002360C9">
      <w:pPr>
        <w:pStyle w:val="ListParagraph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Theme="minorEastAsia" w:hAnsi="Times New Roman"/>
          <w:sz w:val="26"/>
          <w:szCs w:val="26"/>
          <w:lang w:val="ro-RO" w:eastAsia="zh-CN"/>
        </w:rPr>
      </w:pP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accesul cu prioritate a </w:t>
      </w:r>
      <w:r w:rsidR="0013715A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utilizatorilor finali cu </w:t>
      </w:r>
      <w:proofErr w:type="spellStart"/>
      <w:r w:rsidR="0013715A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dizabilități</w:t>
      </w:r>
      <w:proofErr w:type="spellEnd"/>
      <w:r w:rsidR="0013715A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în ceea ce privește</w:t>
      </w:r>
      <w:r w:rsidR="00685B4A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="005C62EA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soluționarea </w:t>
      </w:r>
      <w:r w:rsidR="0013715A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cazurilor privind instalarea și configurarea serviciilor și echipamentelor</w:t>
      </w:r>
      <w:r w:rsidR="00685B4A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="0013715A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terminale, privind eventuale deranjamente ale serviciilor de telefonie</w:t>
      </w:r>
      <w:r w:rsidR="005F31E2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,</w:t>
      </w: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acces la I</w:t>
      </w:r>
      <w:r w:rsidR="0013715A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nternet</w:t>
      </w:r>
      <w:r w:rsidR="005F31E2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sau servicii de programe audiovizuale </w:t>
      </w:r>
      <w:r w:rsidR="0013715A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contractate, dar și în cazul </w:t>
      </w:r>
      <w:r w:rsidR="005C62EA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sch</w:t>
      </w:r>
      <w:r w:rsidR="008403BD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imbării adresei utilizatorului cu </w:t>
      </w:r>
      <w:proofErr w:type="spellStart"/>
      <w:r w:rsidR="008403BD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dizabilități</w:t>
      </w:r>
      <w:proofErr w:type="spellEnd"/>
      <w:r w:rsidR="0013715A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;</w:t>
      </w:r>
    </w:p>
    <w:p w:rsidR="0013715A" w:rsidRPr="005C39AB" w:rsidRDefault="0013715A" w:rsidP="002360C9">
      <w:pPr>
        <w:pStyle w:val="ListParagraph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Theme="minorEastAsia" w:hAnsi="Times New Roman"/>
          <w:sz w:val="26"/>
          <w:szCs w:val="26"/>
          <w:lang w:val="ro-RO" w:eastAsia="zh-CN"/>
        </w:rPr>
      </w:pP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accesul la serviciul de relații cu clienții prin modalități specifice adaptate</w:t>
      </w:r>
      <w:r w:rsidR="00685B4A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necesităților tuturor categoriilor de utilizatori finali cu </w:t>
      </w:r>
      <w:proofErr w:type="spellStart"/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dizabilități</w:t>
      </w:r>
      <w:proofErr w:type="spellEnd"/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, inclusiv prin intermediul</w:t>
      </w:r>
      <w:r w:rsidR="00685B4A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SMS pentru utilizatorii cu </w:t>
      </w:r>
      <w:proofErr w:type="spellStart"/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dizabilități</w:t>
      </w:r>
      <w:proofErr w:type="spellEnd"/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auditive, în aceleași condiții comerciale oferite</w:t>
      </w:r>
      <w:r w:rsidR="00685B4A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majorității utilizatorilor finali;</w:t>
      </w:r>
    </w:p>
    <w:p w:rsidR="0013715A" w:rsidRPr="005C39AB" w:rsidRDefault="0013715A" w:rsidP="002360C9">
      <w:pPr>
        <w:pStyle w:val="ListParagraph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Theme="minorEastAsia" w:hAnsi="Times New Roman"/>
          <w:sz w:val="26"/>
          <w:szCs w:val="26"/>
          <w:lang w:val="ro-RO" w:eastAsia="zh-CN"/>
        </w:rPr>
      </w:pP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transmiterea gratuită, la cerere, a condițiilor contractuale de </w:t>
      </w:r>
      <w:r w:rsidR="00970CF3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furnizare </w:t>
      </w: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a</w:t>
      </w:r>
      <w:r w:rsidR="00685B4A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serviciilor, a facturilor detaliate, a informațiilor de la </w:t>
      </w:r>
      <w:r w:rsidR="00970CF3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pct.</w:t>
      </w:r>
      <w:r w:rsidR="008951D3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="00970CF3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1</w:t>
      </w:r>
      <w:r w:rsidR="000A1C92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0</w:t>
      </w: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sau a oricăror</w:t>
      </w:r>
      <w:r w:rsidR="00685B4A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materiale informative, prin poștă electronică, dacă se solicită astfel, într-un format care</w:t>
      </w:r>
      <w:r w:rsidR="00685B4A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este compatibil cu majoritatea programelor de citire a documentelor, culoarea fonturilor</w:t>
      </w:r>
      <w:r w:rsidR="00685B4A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utilizate trebuind să fie în contrast cu cea a fondului;</w:t>
      </w:r>
    </w:p>
    <w:p w:rsidR="0013715A" w:rsidRPr="005C39AB" w:rsidRDefault="0013715A" w:rsidP="002360C9">
      <w:pPr>
        <w:pStyle w:val="ListParagraph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Theme="minorEastAsia" w:hAnsi="Times New Roman"/>
          <w:sz w:val="26"/>
          <w:szCs w:val="26"/>
          <w:lang w:val="ro-RO" w:eastAsia="zh-CN"/>
        </w:rPr>
      </w:pP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asigurarea, de către furnizorii de servicii de telefonie la puncte mobile, a</w:t>
      </w:r>
      <w:r w:rsidR="00685B4A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posibilității utilizatorilor finali cu </w:t>
      </w:r>
      <w:proofErr w:type="spellStart"/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dizabilități</w:t>
      </w:r>
      <w:proofErr w:type="spellEnd"/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vizuale de a interoga serviciul de control al</w:t>
      </w:r>
      <w:r w:rsidR="00685B4A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costurilor prin transmiterea unui mesaj audio, ca alternativă la furnizarea acestui serviciu</w:t>
      </w:r>
      <w:r w:rsidR="00685B4A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prin SMS, în aceleași condiții comerciale oferite celorlalți abonați.</w:t>
      </w:r>
    </w:p>
    <w:p w:rsidR="0013715A" w:rsidRPr="005C39AB" w:rsidRDefault="0013715A" w:rsidP="002360C9">
      <w:pPr>
        <w:pStyle w:val="ListParagraph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Theme="minorEastAsia" w:hAnsi="Times New Roman"/>
          <w:sz w:val="26"/>
          <w:szCs w:val="26"/>
          <w:lang w:val="ro-RO" w:eastAsia="zh-CN"/>
        </w:rPr>
      </w:pP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Furnizorii au obligația de a asigura</w:t>
      </w:r>
      <w:r w:rsidR="00685B4A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pachete de servicii de comunicații electronice care să ofere accesul și posibilitatea</w:t>
      </w:r>
      <w:r w:rsidR="00685B4A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utilizatorilor finali cu </w:t>
      </w:r>
      <w:proofErr w:type="spellStart"/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dizabilități</w:t>
      </w:r>
      <w:proofErr w:type="spellEnd"/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de a beneficia de servicii</w:t>
      </w:r>
      <w:r w:rsidR="00685B4A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de comunicații electronice </w:t>
      </w:r>
      <w:r w:rsidR="00954F65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accesibile</w:t>
      </w: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publicului și în condiții</w:t>
      </w:r>
      <w:r w:rsidR="00685B4A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echivalente celor de care beneficiază ceilalți utilizatori finali.</w:t>
      </w:r>
    </w:p>
    <w:p w:rsidR="00E03BCE" w:rsidRPr="005C39AB" w:rsidRDefault="0013715A" w:rsidP="002360C9">
      <w:pPr>
        <w:pStyle w:val="ListParagraph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Theme="minorEastAsia" w:hAnsi="Times New Roman"/>
          <w:sz w:val="26"/>
          <w:szCs w:val="26"/>
          <w:lang w:val="ro-RO" w:eastAsia="zh-CN"/>
        </w:rPr>
      </w:pP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Fără a aduce atingere obligațiilor prevăzute la </w:t>
      </w:r>
      <w:r w:rsidR="00970CF3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pct.</w:t>
      </w:r>
      <w:r w:rsidR="00517F9B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="005C39AB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5</w:t>
      </w:r>
      <w:r w:rsidR="00970CF3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-1</w:t>
      </w:r>
      <w:r w:rsidR="005C39AB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0</w:t>
      </w: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, furnizorii au obligația de a asigura utilizatorilor</w:t>
      </w:r>
      <w:r w:rsidR="00685B4A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finali cu </w:t>
      </w:r>
      <w:proofErr w:type="spellStart"/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dizabilități</w:t>
      </w:r>
      <w:proofErr w:type="spellEnd"/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accesul la serviciile de comunicații electronice </w:t>
      </w:r>
      <w:r w:rsidR="00954F65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accesibile</w:t>
      </w: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publicului în limitele ariei de</w:t>
      </w:r>
      <w:r w:rsidR="00685B4A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acoperire în care furnizează servicii de comunicații electronice</w:t>
      </w:r>
      <w:r w:rsidR="005C39AB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și în condiții echivalente celor de care beneficiază ceilalți utilizatori finali</w:t>
      </w:r>
      <w:r w:rsidR="00E03BCE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. </w:t>
      </w:r>
    </w:p>
    <w:p w:rsidR="0013715A" w:rsidRPr="005C39AB" w:rsidRDefault="0013715A" w:rsidP="002360C9">
      <w:pPr>
        <w:pStyle w:val="ListParagraph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Theme="minorEastAsia" w:hAnsi="Times New Roman"/>
          <w:sz w:val="26"/>
          <w:szCs w:val="26"/>
          <w:lang w:val="ro-RO" w:eastAsia="zh-CN"/>
        </w:rPr>
      </w:pP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Pentru a beneficia de facilitățile individuale,</w:t>
      </w:r>
      <w:r w:rsidR="00685B4A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utilizatorii finali cu </w:t>
      </w:r>
      <w:proofErr w:type="spellStart"/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dizabilități</w:t>
      </w:r>
      <w:proofErr w:type="spellEnd"/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ori reprezentanții legali ai acestora,  trebuie să prezinte furnizorului, în original, certificatul </w:t>
      </w:r>
      <w:r w:rsidR="008479E9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privind gradul de </w:t>
      </w:r>
      <w:proofErr w:type="spellStart"/>
      <w:r w:rsidR="008479E9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dizabilitate</w:t>
      </w:r>
      <w:proofErr w:type="spellEnd"/>
      <w:r w:rsidR="008479E9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</w:t>
      </w:r>
      <w:r w:rsidR="00E03BCE"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>respectiv</w:t>
      </w:r>
      <w:r w:rsidRPr="005C39AB">
        <w:rPr>
          <w:rFonts w:ascii="Times New Roman" w:eastAsiaTheme="minorEastAsia" w:hAnsi="Times New Roman"/>
          <w:sz w:val="26"/>
          <w:szCs w:val="26"/>
          <w:lang w:val="ro-RO" w:eastAsia="zh-CN"/>
        </w:rPr>
        <w:t xml:space="preserve"> emis în condițiile legii.</w:t>
      </w:r>
    </w:p>
    <w:p w:rsidR="00142FE2" w:rsidRPr="005C39AB" w:rsidRDefault="00142FE2" w:rsidP="00017CFD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  <w:lang w:val="ro-RO" w:eastAsia="zh-CN"/>
        </w:rPr>
      </w:pPr>
    </w:p>
    <w:sectPr w:rsidR="00142FE2" w:rsidRPr="005C39AB" w:rsidSect="00787B1A"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1134" w:header="289" w:footer="618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E45" w:rsidRDefault="007D6E45">
      <w:r>
        <w:separator/>
      </w:r>
    </w:p>
  </w:endnote>
  <w:endnote w:type="continuationSeparator" w:id="0">
    <w:p w:rsidR="007D6E45" w:rsidRDefault="007D6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C21" w:rsidRDefault="007A2C2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D494B">
      <w:rPr>
        <w:noProof/>
      </w:rPr>
      <w:t>2</w:t>
    </w:r>
    <w:r>
      <w:rPr>
        <w:noProof/>
      </w:rPr>
      <w:fldChar w:fldCharType="end"/>
    </w:r>
  </w:p>
  <w:p w:rsidR="007A2C21" w:rsidRPr="00BA072E" w:rsidRDefault="007A2C21" w:rsidP="00C92F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C21" w:rsidRDefault="007A2C21" w:rsidP="00C92F1C">
    <w:pPr>
      <w:pStyle w:val="Footer"/>
      <w:rPr>
        <w:sz w:val="6"/>
        <w:lang w:val="ro-RO"/>
      </w:rPr>
    </w:pPr>
    <w:r>
      <w:rPr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10A9E4DF" wp14:editId="60BE08E4">
              <wp:simplePos x="0" y="0"/>
              <wp:positionH relativeFrom="column">
                <wp:posOffset>-3810</wp:posOffset>
              </wp:positionH>
              <wp:positionV relativeFrom="paragraph">
                <wp:posOffset>-12065</wp:posOffset>
              </wp:positionV>
              <wp:extent cx="6181090" cy="0"/>
              <wp:effectExtent l="0" t="19050" r="10160" b="3810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109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3pt,-.95pt" to="486.4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" strokecolor="red" strokeweight="4.5pt">
              <v:stroke linestyle="thinThick"/>
            </v:line>
          </w:pict>
        </mc:Fallback>
      </mc:AlternateContent>
    </w:r>
  </w:p>
  <w:p w:rsidR="007A2C21" w:rsidRPr="00776A05" w:rsidRDefault="007A2C21" w:rsidP="002D494B">
    <w:pPr>
      <w:pStyle w:val="Footer"/>
      <w:ind w:left="284"/>
      <w:rPr>
        <w:sz w:val="20"/>
        <w:lang w:val="it-IT"/>
      </w:rPr>
    </w:pPr>
    <w:r>
      <w:rPr>
        <w:sz w:val="20"/>
        <w:lang w:val="ro-RO"/>
      </w:rPr>
      <w:t>bd. Ştefan cel Mare, 134,             Telefon:                           Fax:</w:t>
    </w:r>
    <w:r>
      <w:rPr>
        <w:sz w:val="20"/>
        <w:lang w:val="ro-RO"/>
      </w:rPr>
      <w:tab/>
      <w:t xml:space="preserve">                                     E-mail: office@anrceti.md</w:t>
    </w:r>
  </w:p>
  <w:p w:rsidR="007A2C21" w:rsidRPr="00BA072E" w:rsidRDefault="007A2C21" w:rsidP="002D494B">
    <w:pPr>
      <w:pStyle w:val="Footer"/>
      <w:ind w:left="284"/>
      <w:rPr>
        <w:sz w:val="20"/>
        <w:lang w:val="en-US"/>
      </w:rPr>
    </w:pPr>
    <w:r>
      <w:rPr>
        <w:sz w:val="20"/>
        <w:lang w:val="ro-RO"/>
      </w:rPr>
      <w:t xml:space="preserve">MD-2012,  </w:t>
    </w:r>
    <w:proofErr w:type="spellStart"/>
    <w:r>
      <w:rPr>
        <w:sz w:val="20"/>
        <w:lang w:val="ro-RO"/>
      </w:rPr>
      <w:t>Chişinau</w:t>
    </w:r>
    <w:proofErr w:type="spellEnd"/>
    <w:r>
      <w:rPr>
        <w:sz w:val="20"/>
        <w:lang w:val="ro-RO"/>
      </w:rPr>
      <w:t xml:space="preserve">                    +373-22-25-13-17           +373-22-22-28-85               </w:t>
    </w:r>
    <w:proofErr w:type="spellStart"/>
    <w:r>
      <w:rPr>
        <w:sz w:val="20"/>
        <w:lang w:val="ro-RO"/>
      </w:rPr>
      <w:t>www.anrceti.md</w:t>
    </w:r>
    <w:proofErr w:type="spellEnd"/>
    <w:r>
      <w:rPr>
        <w:sz w:val="20"/>
        <w:lang w:val="ro-R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E45" w:rsidRDefault="007D6E45">
      <w:r>
        <w:separator/>
      </w:r>
    </w:p>
  </w:footnote>
  <w:footnote w:type="continuationSeparator" w:id="0">
    <w:p w:rsidR="007D6E45" w:rsidRDefault="007D6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C21" w:rsidRPr="0077089A" w:rsidRDefault="007A2C21" w:rsidP="00C92F1C">
    <w:pPr>
      <w:pStyle w:val="Heading5"/>
      <w:jc w:val="right"/>
      <w:rPr>
        <w:i/>
        <w:sz w:val="28"/>
        <w:lang w:val="ro-RO"/>
      </w:rPr>
    </w:pPr>
    <w:r>
      <w:rPr>
        <w:i/>
        <w:sz w:val="28"/>
        <w:lang w:val="ro-RO"/>
      </w:rPr>
      <w:tab/>
    </w:r>
  </w:p>
  <w:p w:rsidR="007A2C21" w:rsidRPr="00CF2F9B" w:rsidRDefault="007A2C21" w:rsidP="00C92F1C">
    <w:pPr>
      <w:pStyle w:val="Heading3"/>
      <w:rPr>
        <w:sz w:val="16"/>
        <w:lang w:val="ro-RO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F8B7DDB" wp14:editId="55683537">
          <wp:simplePos x="0" y="0"/>
          <wp:positionH relativeFrom="column">
            <wp:posOffset>2785110</wp:posOffset>
          </wp:positionH>
          <wp:positionV relativeFrom="paragraph">
            <wp:posOffset>108585</wp:posOffset>
          </wp:positionV>
          <wp:extent cx="720090" cy="720090"/>
          <wp:effectExtent l="0" t="0" r="3810" b="3810"/>
          <wp:wrapSquare wrapText="bothSides"/>
          <wp:docPr id="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4294967294" distB="4294967294" distL="114298" distR="114298" simplePos="0" relativeHeight="251660288" behindDoc="0" locked="0" layoutInCell="1" allowOverlap="1" wp14:anchorId="6322725F" wp14:editId="3B8A8419">
              <wp:simplePos x="0" y="0"/>
              <wp:positionH relativeFrom="column">
                <wp:posOffset>3494404</wp:posOffset>
              </wp:positionH>
              <wp:positionV relativeFrom="paragraph">
                <wp:posOffset>139064</wp:posOffset>
              </wp:positionV>
              <wp:extent cx="0" cy="0"/>
              <wp:effectExtent l="0" t="0" r="0" b="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028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275.15pt,10.95pt" to="275.1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"/>
          </w:pict>
        </mc:Fallback>
      </mc:AlternateContent>
    </w:r>
  </w:p>
  <w:tbl>
    <w:tblPr>
      <w:tblW w:w="9560" w:type="dxa"/>
      <w:jc w:val="center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263"/>
      <w:gridCol w:w="1201"/>
      <w:gridCol w:w="4096"/>
    </w:tblGrid>
    <w:tr w:rsidR="007A2C21">
      <w:trPr>
        <w:trHeight w:val="1194"/>
        <w:jc w:val="center"/>
      </w:trPr>
      <w:tc>
        <w:tcPr>
          <w:tcW w:w="4263" w:type="dxa"/>
        </w:tcPr>
        <w:p w:rsidR="007A2C21" w:rsidRPr="00EB4FF3" w:rsidRDefault="007A2C21" w:rsidP="00C92F1C">
          <w:pPr>
            <w:pStyle w:val="Heading4"/>
            <w:spacing w:line="240" w:lineRule="auto"/>
            <w:rPr>
              <w:spacing w:val="-8"/>
              <w:sz w:val="20"/>
            </w:rPr>
          </w:pPr>
          <w:r w:rsidRPr="00EB4FF3">
            <w:rPr>
              <w:bCs w:val="0"/>
              <w:spacing w:val="-8"/>
              <w:sz w:val="20"/>
            </w:rPr>
            <w:t xml:space="preserve">AGENŢIA NAŢIONALĂ PENTRU REGLEMENTARE </w:t>
          </w:r>
          <w:r w:rsidRPr="00EB4FF3">
            <w:rPr>
              <w:spacing w:val="-8"/>
              <w:sz w:val="20"/>
            </w:rPr>
            <w:t>ÎN</w:t>
          </w:r>
        </w:p>
        <w:p w:rsidR="007A2C21" w:rsidRPr="00EB4FF3" w:rsidRDefault="007A2C21" w:rsidP="00C92F1C">
          <w:pPr>
            <w:pStyle w:val="Heading4"/>
            <w:spacing w:line="240" w:lineRule="auto"/>
            <w:rPr>
              <w:spacing w:val="-8"/>
              <w:sz w:val="20"/>
            </w:rPr>
          </w:pPr>
          <w:r w:rsidRPr="00EB4FF3">
            <w:rPr>
              <w:spacing w:val="-8"/>
              <w:sz w:val="20"/>
            </w:rPr>
            <w:t xml:space="preserve">COMUNICAŢII ELECTRONICE ŞI TEHNOLOGIA INFORMAŢIEI A </w:t>
          </w:r>
        </w:p>
        <w:p w:rsidR="007A2C21" w:rsidRPr="00EB4FF3" w:rsidRDefault="007A2C21" w:rsidP="00C92F1C">
          <w:pPr>
            <w:pStyle w:val="Heading4"/>
            <w:spacing w:line="240" w:lineRule="auto"/>
            <w:rPr>
              <w:color w:val="000080"/>
              <w:spacing w:val="-8"/>
            </w:rPr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4294967294" distB="4294967294" distL="114300" distR="114300" simplePos="0" relativeHeight="251661312" behindDoc="0" locked="0" layoutInCell="1" allowOverlap="1" wp14:anchorId="7301B026" wp14:editId="22CF9593">
                    <wp:simplePos x="0" y="0"/>
                    <wp:positionH relativeFrom="column">
                      <wp:posOffset>20955</wp:posOffset>
                    </wp:positionH>
                    <wp:positionV relativeFrom="paragraph">
                      <wp:posOffset>170814</wp:posOffset>
                    </wp:positionV>
                    <wp:extent cx="5883910" cy="0"/>
                    <wp:effectExtent l="0" t="19050" r="21590" b="38100"/>
                    <wp:wrapNone/>
                    <wp:docPr id="4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3910" cy="0"/>
                            </a:xfrm>
                            <a:prstGeom prst="line">
                              <a:avLst/>
                            </a:prstGeom>
                            <a:noFill/>
                            <a:ln w="57150" cmpd="thinThick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65pt,13.45pt" to="464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" strokecolor="red" strokeweight="4.5pt">
                    <v:stroke linestyle="thinThick"/>
                  </v:line>
                </w:pict>
              </mc:Fallback>
            </mc:AlternateContent>
          </w:r>
          <w:r w:rsidRPr="00EB4FF3">
            <w:rPr>
              <w:spacing w:val="-8"/>
              <w:sz w:val="20"/>
            </w:rPr>
            <w:t>REPUBLICII MOLDOVA</w:t>
          </w:r>
        </w:p>
      </w:tc>
      <w:tc>
        <w:tcPr>
          <w:tcW w:w="1201" w:type="dxa"/>
        </w:tcPr>
        <w:p w:rsidR="007A2C21" w:rsidRPr="00EB4FF3" w:rsidRDefault="007A2C21" w:rsidP="00C92F1C">
          <w:pPr>
            <w:pStyle w:val="Heading4"/>
            <w:spacing w:line="240" w:lineRule="auto"/>
            <w:jc w:val="left"/>
            <w:rPr>
              <w:color w:val="000080"/>
              <w:spacing w:val="-8"/>
            </w:rPr>
          </w:pPr>
        </w:p>
      </w:tc>
      <w:tc>
        <w:tcPr>
          <w:tcW w:w="4096" w:type="dxa"/>
        </w:tcPr>
        <w:p w:rsidR="007A2C21" w:rsidRPr="00EB4FF3" w:rsidRDefault="007A2C21" w:rsidP="00C92F1C">
          <w:pPr>
            <w:pStyle w:val="Heading1"/>
            <w:jc w:val="center"/>
            <w:rPr>
              <w:b/>
              <w:bCs/>
              <w:sz w:val="20"/>
              <w:lang w:val="ru-RU"/>
            </w:rPr>
          </w:pPr>
          <w:r w:rsidRPr="00EB4FF3">
            <w:rPr>
              <w:b/>
              <w:bCs/>
              <w:sz w:val="20"/>
              <w:lang w:val="ru-RU"/>
            </w:rPr>
            <w:t xml:space="preserve">НАЦИОНАЛЬНОЕ АГЕНТСТВО ПО РЕГУЛИРОВАНИЮ </w:t>
          </w:r>
          <w:r w:rsidRPr="00EB4FF3">
            <w:rPr>
              <w:b/>
              <w:sz w:val="20"/>
              <w:lang w:val="ru-RU"/>
            </w:rPr>
            <w:t>В ОБЛАСТИ ЭЛЕКТРОННЫХ КОММУНИКАЦИЙ И ИНФОРМАЦИОННЫХ ТЕХНОЛОГИЙ РЕСПУБЛИКИ МОЛДОВА</w:t>
          </w:r>
        </w:p>
      </w:tc>
    </w:tr>
  </w:tbl>
  <w:p w:rsidR="007A2C21" w:rsidRPr="001C4D4F" w:rsidRDefault="007A2C21" w:rsidP="00C92F1C">
    <w:pPr>
      <w:spacing w:line="360" w:lineRule="auto"/>
      <w:rPr>
        <w:sz w:val="12"/>
      </w:rPr>
    </w:pPr>
  </w:p>
  <w:p w:rsidR="007A2C21" w:rsidRDefault="007A2C21" w:rsidP="00C92F1C">
    <w:pPr>
      <w:jc w:val="center"/>
      <w:rPr>
        <w:b/>
        <w:sz w:val="24"/>
        <w:szCs w:val="24"/>
        <w:lang w:val="ro-RO"/>
      </w:rPr>
    </w:pPr>
  </w:p>
  <w:p w:rsidR="007A2C21" w:rsidRPr="006C4E22" w:rsidRDefault="007A2C21" w:rsidP="00C92F1C">
    <w:pPr>
      <w:jc w:val="center"/>
      <w:rPr>
        <w:b/>
        <w:szCs w:val="28"/>
        <w:lang w:val="ro-RO"/>
      </w:rPr>
    </w:pPr>
    <w:r w:rsidRPr="006C4E22">
      <w:rPr>
        <w:b/>
        <w:szCs w:val="28"/>
        <w:lang w:val="ro-RO"/>
      </w:rPr>
      <w:t>CONSILIUL DE ADMINISTRAŢIE</w:t>
    </w:r>
  </w:p>
  <w:p w:rsidR="007A2C21" w:rsidRPr="00BC302F" w:rsidRDefault="007A2C21" w:rsidP="00C92F1C">
    <w:pPr>
      <w:jc w:val="center"/>
      <w:rPr>
        <w:b/>
        <w:sz w:val="20"/>
        <w:lang w:val="ro-RO"/>
      </w:rPr>
    </w:pPr>
  </w:p>
  <w:p w:rsidR="007A2C21" w:rsidRPr="001F2CB9" w:rsidRDefault="007A2C21" w:rsidP="00C92F1C">
    <w:pPr>
      <w:spacing w:before="120"/>
      <w:jc w:val="center"/>
      <w:rPr>
        <w:b/>
        <w:sz w:val="26"/>
        <w:szCs w:val="26"/>
        <w:lang w:val="ro-RO"/>
      </w:rPr>
    </w:pPr>
    <w:r w:rsidRPr="001F2CB9">
      <w:rPr>
        <w:b/>
        <w:sz w:val="26"/>
        <w:szCs w:val="26"/>
        <w:lang w:val="ro-RO"/>
      </w:rPr>
      <w:t>H O T Ă R Î R E</w:t>
    </w:r>
  </w:p>
  <w:p w:rsidR="007A2C21" w:rsidRDefault="007A2C21" w:rsidP="00C92F1C">
    <w:pPr>
      <w:spacing w:before="120"/>
      <w:jc w:val="center"/>
      <w:rPr>
        <w:sz w:val="26"/>
        <w:szCs w:val="26"/>
        <w:lang w:val="ro-RO"/>
      </w:rPr>
    </w:pPr>
    <w:r>
      <w:rPr>
        <w:sz w:val="26"/>
        <w:szCs w:val="26"/>
        <w:lang w:val="ro-RO"/>
      </w:rPr>
      <w:t>m</w:t>
    </w:r>
    <w:r w:rsidRPr="00FF69C1">
      <w:rPr>
        <w:sz w:val="26"/>
        <w:szCs w:val="26"/>
        <w:lang w:val="ro-RO"/>
      </w:rPr>
      <w:t>un. Chişinău</w:t>
    </w:r>
  </w:p>
  <w:p w:rsidR="007A2C21" w:rsidRPr="00BC302F" w:rsidRDefault="007A2C21" w:rsidP="00C92F1C">
    <w:pPr>
      <w:jc w:val="center"/>
      <w:rPr>
        <w:b/>
        <w:sz w:val="20"/>
        <w:lang w:val="ro-RO"/>
      </w:rPr>
    </w:pPr>
  </w:p>
  <w:p w:rsidR="007A2C21" w:rsidRPr="001F2CB9" w:rsidRDefault="007A2C21" w:rsidP="00761827">
    <w:pPr>
      <w:ind w:firstLine="709"/>
      <w:rPr>
        <w:b/>
        <w:sz w:val="26"/>
        <w:szCs w:val="26"/>
        <w:lang w:val="ro-RO"/>
      </w:rPr>
    </w:pPr>
    <w:r w:rsidRPr="001F2CB9">
      <w:rPr>
        <w:b/>
        <w:sz w:val="26"/>
        <w:szCs w:val="26"/>
        <w:lang w:val="ro-RO"/>
      </w:rPr>
      <w:t>din</w:t>
    </w:r>
    <w:r>
      <w:rPr>
        <w:b/>
        <w:sz w:val="26"/>
        <w:szCs w:val="26"/>
        <w:lang w:val="ro-RO"/>
      </w:rPr>
      <w:tab/>
    </w:r>
    <w:r>
      <w:rPr>
        <w:b/>
        <w:sz w:val="26"/>
        <w:szCs w:val="26"/>
        <w:lang w:val="ro-RO"/>
      </w:rPr>
      <w:tab/>
    </w:r>
    <w:r>
      <w:rPr>
        <w:b/>
        <w:sz w:val="26"/>
        <w:szCs w:val="26"/>
        <w:lang w:val="ro-RO"/>
      </w:rPr>
      <w:tab/>
    </w:r>
    <w:r>
      <w:rPr>
        <w:b/>
        <w:sz w:val="26"/>
        <w:szCs w:val="26"/>
        <w:lang w:val="ro-RO"/>
      </w:rPr>
      <w:tab/>
    </w:r>
    <w:r>
      <w:rPr>
        <w:b/>
        <w:sz w:val="26"/>
        <w:szCs w:val="26"/>
        <w:lang w:val="ro-RO"/>
      </w:rPr>
      <w:tab/>
    </w:r>
    <w:r>
      <w:rPr>
        <w:b/>
        <w:sz w:val="26"/>
        <w:szCs w:val="26"/>
        <w:lang w:val="ro-RO"/>
      </w:rPr>
      <w:tab/>
    </w:r>
    <w:r>
      <w:rPr>
        <w:b/>
        <w:sz w:val="26"/>
        <w:szCs w:val="26"/>
        <w:lang w:val="ro-RO"/>
      </w:rPr>
      <w:tab/>
    </w:r>
    <w:r>
      <w:rPr>
        <w:b/>
        <w:sz w:val="26"/>
        <w:szCs w:val="26"/>
        <w:lang w:val="ro-RO"/>
      </w:rPr>
      <w:tab/>
    </w:r>
    <w:r>
      <w:rPr>
        <w:b/>
        <w:sz w:val="26"/>
        <w:szCs w:val="26"/>
        <w:lang w:val="ro-RO"/>
      </w:rPr>
      <w:tab/>
    </w:r>
    <w:r>
      <w:rPr>
        <w:b/>
        <w:sz w:val="26"/>
        <w:szCs w:val="26"/>
        <w:lang w:val="ro-RO"/>
      </w:rPr>
      <w:tab/>
    </w:r>
    <w:r>
      <w:rPr>
        <w:b/>
        <w:sz w:val="26"/>
        <w:szCs w:val="26"/>
        <w:lang w:val="ro-RO"/>
      </w:rPr>
      <w:tab/>
    </w:r>
    <w:r w:rsidR="0018604C">
      <w:rPr>
        <w:b/>
        <w:sz w:val="26"/>
        <w:szCs w:val="26"/>
        <w:lang w:val="ro-RO"/>
      </w:rPr>
      <w:t xml:space="preserve">                                       </w:t>
    </w:r>
    <w:r>
      <w:rPr>
        <w:b/>
        <w:sz w:val="26"/>
        <w:szCs w:val="26"/>
        <w:lang w:val="ro-RO"/>
      </w:rPr>
      <w:t>Nr._________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4pt;height:13.8pt;visibility:visible;mso-wrap-style:square" o:bullet="t">
        <v:imagedata r:id="rId1" o:title=""/>
      </v:shape>
    </w:pict>
  </w:numPicBullet>
  <w:abstractNum w:abstractNumId="0">
    <w:nsid w:val="01583CBC"/>
    <w:multiLevelType w:val="hybridMultilevel"/>
    <w:tmpl w:val="A634A912"/>
    <w:lvl w:ilvl="0" w:tplc="0EE23092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643E06"/>
    <w:multiLevelType w:val="hybridMultilevel"/>
    <w:tmpl w:val="B7408302"/>
    <w:lvl w:ilvl="0" w:tplc="2CF4DFF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AF07A0"/>
    <w:multiLevelType w:val="hybridMultilevel"/>
    <w:tmpl w:val="C8EC8E64"/>
    <w:lvl w:ilvl="0" w:tplc="1E6A439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E3669"/>
    <w:multiLevelType w:val="hybridMultilevel"/>
    <w:tmpl w:val="1D9078DA"/>
    <w:lvl w:ilvl="0" w:tplc="C07CE1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F07"/>
    <w:multiLevelType w:val="hybridMultilevel"/>
    <w:tmpl w:val="C8EC8E64"/>
    <w:lvl w:ilvl="0" w:tplc="1E6A439A">
      <w:start w:val="1"/>
      <w:numFmt w:val="upperRoman"/>
      <w:lvlText w:val="%1."/>
      <w:lvlJc w:val="left"/>
      <w:pPr>
        <w:ind w:left="135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1EDC027C"/>
    <w:multiLevelType w:val="hybridMultilevel"/>
    <w:tmpl w:val="AAC6FD4A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21822"/>
    <w:multiLevelType w:val="hybridMultilevel"/>
    <w:tmpl w:val="11567ED0"/>
    <w:lvl w:ilvl="0" w:tplc="C07CE1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90B01"/>
    <w:multiLevelType w:val="hybridMultilevel"/>
    <w:tmpl w:val="9ED00790"/>
    <w:lvl w:ilvl="0" w:tplc="06B23C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6B6EF0"/>
    <w:multiLevelType w:val="hybridMultilevel"/>
    <w:tmpl w:val="8B84AEF6"/>
    <w:lvl w:ilvl="0" w:tplc="C07CE1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57B77"/>
    <w:multiLevelType w:val="hybridMultilevel"/>
    <w:tmpl w:val="F40E567A"/>
    <w:lvl w:ilvl="0" w:tplc="6DC8F90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5C7830"/>
    <w:multiLevelType w:val="hybridMultilevel"/>
    <w:tmpl w:val="9ED00790"/>
    <w:lvl w:ilvl="0" w:tplc="06B23C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2755B5"/>
    <w:multiLevelType w:val="hybridMultilevel"/>
    <w:tmpl w:val="8C4A94FC"/>
    <w:lvl w:ilvl="0" w:tplc="C07CE1B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1166EB9"/>
    <w:multiLevelType w:val="hybridMultilevel"/>
    <w:tmpl w:val="ABC2D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B0052"/>
    <w:multiLevelType w:val="hybridMultilevel"/>
    <w:tmpl w:val="0524B672"/>
    <w:lvl w:ilvl="0" w:tplc="C11CBF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E607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4EF7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AC1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1837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BA3C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FEE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469D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C629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6E2A0119"/>
    <w:multiLevelType w:val="hybridMultilevel"/>
    <w:tmpl w:val="ABC2D10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A43DE"/>
    <w:multiLevelType w:val="hybridMultilevel"/>
    <w:tmpl w:val="B27820E2"/>
    <w:lvl w:ilvl="0" w:tplc="C07CE1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A70609"/>
    <w:multiLevelType w:val="hybridMultilevel"/>
    <w:tmpl w:val="65E8DF20"/>
    <w:lvl w:ilvl="0" w:tplc="C07CE1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5"/>
  </w:num>
  <w:num w:numId="5">
    <w:abstractNumId w:val="10"/>
  </w:num>
  <w:num w:numId="6">
    <w:abstractNumId w:val="13"/>
  </w:num>
  <w:num w:numId="7">
    <w:abstractNumId w:val="4"/>
  </w:num>
  <w:num w:numId="8">
    <w:abstractNumId w:val="14"/>
  </w:num>
  <w:num w:numId="9">
    <w:abstractNumId w:val="12"/>
  </w:num>
  <w:num w:numId="10">
    <w:abstractNumId w:val="15"/>
  </w:num>
  <w:num w:numId="11">
    <w:abstractNumId w:val="1"/>
  </w:num>
  <w:num w:numId="12">
    <w:abstractNumId w:val="8"/>
  </w:num>
  <w:num w:numId="13">
    <w:abstractNumId w:val="2"/>
  </w:num>
  <w:num w:numId="14">
    <w:abstractNumId w:val="3"/>
  </w:num>
  <w:num w:numId="15">
    <w:abstractNumId w:val="11"/>
  </w:num>
  <w:num w:numId="16">
    <w:abstractNumId w:val="6"/>
  </w:num>
  <w:num w:numId="17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BB"/>
    <w:rsid w:val="00000447"/>
    <w:rsid w:val="00001041"/>
    <w:rsid w:val="00002CC5"/>
    <w:rsid w:val="00002FC5"/>
    <w:rsid w:val="000034A8"/>
    <w:rsid w:val="00003CC0"/>
    <w:rsid w:val="00006CDB"/>
    <w:rsid w:val="0001086A"/>
    <w:rsid w:val="000110E2"/>
    <w:rsid w:val="000114C6"/>
    <w:rsid w:val="00011971"/>
    <w:rsid w:val="00012F5E"/>
    <w:rsid w:val="000130F5"/>
    <w:rsid w:val="0001465A"/>
    <w:rsid w:val="000156EC"/>
    <w:rsid w:val="00015A40"/>
    <w:rsid w:val="00015A5C"/>
    <w:rsid w:val="00017CFD"/>
    <w:rsid w:val="00017F45"/>
    <w:rsid w:val="00022634"/>
    <w:rsid w:val="00023141"/>
    <w:rsid w:val="000248B4"/>
    <w:rsid w:val="00025089"/>
    <w:rsid w:val="000253C3"/>
    <w:rsid w:val="00025D03"/>
    <w:rsid w:val="00026845"/>
    <w:rsid w:val="0002708F"/>
    <w:rsid w:val="00027FC9"/>
    <w:rsid w:val="00032E2D"/>
    <w:rsid w:val="00034855"/>
    <w:rsid w:val="0004054F"/>
    <w:rsid w:val="00040A33"/>
    <w:rsid w:val="00040D5A"/>
    <w:rsid w:val="000410C4"/>
    <w:rsid w:val="00041626"/>
    <w:rsid w:val="00042119"/>
    <w:rsid w:val="0004260F"/>
    <w:rsid w:val="00042658"/>
    <w:rsid w:val="000437AB"/>
    <w:rsid w:val="00045191"/>
    <w:rsid w:val="00046359"/>
    <w:rsid w:val="000508DD"/>
    <w:rsid w:val="00050B71"/>
    <w:rsid w:val="00051715"/>
    <w:rsid w:val="00051DBD"/>
    <w:rsid w:val="00053D78"/>
    <w:rsid w:val="00053E76"/>
    <w:rsid w:val="00056C64"/>
    <w:rsid w:val="00061566"/>
    <w:rsid w:val="0006184B"/>
    <w:rsid w:val="000629EA"/>
    <w:rsid w:val="00064841"/>
    <w:rsid w:val="000663FE"/>
    <w:rsid w:val="00067232"/>
    <w:rsid w:val="00067FCD"/>
    <w:rsid w:val="000719E4"/>
    <w:rsid w:val="00072138"/>
    <w:rsid w:val="00072434"/>
    <w:rsid w:val="00072AC9"/>
    <w:rsid w:val="00072BF1"/>
    <w:rsid w:val="000730AA"/>
    <w:rsid w:val="00074DB7"/>
    <w:rsid w:val="000777CA"/>
    <w:rsid w:val="000817A6"/>
    <w:rsid w:val="00082DEE"/>
    <w:rsid w:val="00083B25"/>
    <w:rsid w:val="00085BF2"/>
    <w:rsid w:val="00087250"/>
    <w:rsid w:val="00087527"/>
    <w:rsid w:val="000879B3"/>
    <w:rsid w:val="00090B80"/>
    <w:rsid w:val="00092395"/>
    <w:rsid w:val="000927C5"/>
    <w:rsid w:val="000928C9"/>
    <w:rsid w:val="000935E6"/>
    <w:rsid w:val="00093655"/>
    <w:rsid w:val="000937D8"/>
    <w:rsid w:val="00094009"/>
    <w:rsid w:val="00094C83"/>
    <w:rsid w:val="00095458"/>
    <w:rsid w:val="000970D2"/>
    <w:rsid w:val="0009794C"/>
    <w:rsid w:val="0009794D"/>
    <w:rsid w:val="00097A06"/>
    <w:rsid w:val="000A0A95"/>
    <w:rsid w:val="000A11E2"/>
    <w:rsid w:val="000A13B8"/>
    <w:rsid w:val="000A1C92"/>
    <w:rsid w:val="000A1D45"/>
    <w:rsid w:val="000A38DA"/>
    <w:rsid w:val="000A6654"/>
    <w:rsid w:val="000A6B5A"/>
    <w:rsid w:val="000B0236"/>
    <w:rsid w:val="000B0CB2"/>
    <w:rsid w:val="000B15AC"/>
    <w:rsid w:val="000B1EE7"/>
    <w:rsid w:val="000B211F"/>
    <w:rsid w:val="000B25CD"/>
    <w:rsid w:val="000B4469"/>
    <w:rsid w:val="000B762C"/>
    <w:rsid w:val="000C0035"/>
    <w:rsid w:val="000C0609"/>
    <w:rsid w:val="000C1432"/>
    <w:rsid w:val="000C2099"/>
    <w:rsid w:val="000C41F3"/>
    <w:rsid w:val="000C50A5"/>
    <w:rsid w:val="000C6454"/>
    <w:rsid w:val="000C6E90"/>
    <w:rsid w:val="000D1F31"/>
    <w:rsid w:val="000D4FEA"/>
    <w:rsid w:val="000D7433"/>
    <w:rsid w:val="000E1A3C"/>
    <w:rsid w:val="000E215A"/>
    <w:rsid w:val="000E3F76"/>
    <w:rsid w:val="000E4375"/>
    <w:rsid w:val="000E5161"/>
    <w:rsid w:val="000E57E3"/>
    <w:rsid w:val="000E5B4D"/>
    <w:rsid w:val="000E7104"/>
    <w:rsid w:val="000E7C4C"/>
    <w:rsid w:val="000E7D2A"/>
    <w:rsid w:val="000E7F50"/>
    <w:rsid w:val="000F3280"/>
    <w:rsid w:val="000F615E"/>
    <w:rsid w:val="000F676B"/>
    <w:rsid w:val="00101BDA"/>
    <w:rsid w:val="001020A6"/>
    <w:rsid w:val="00102476"/>
    <w:rsid w:val="00102C6F"/>
    <w:rsid w:val="00103C56"/>
    <w:rsid w:val="00105614"/>
    <w:rsid w:val="001064CB"/>
    <w:rsid w:val="00112510"/>
    <w:rsid w:val="0011279F"/>
    <w:rsid w:val="00113BBF"/>
    <w:rsid w:val="00113BF5"/>
    <w:rsid w:val="0011521E"/>
    <w:rsid w:val="0011584C"/>
    <w:rsid w:val="001159D4"/>
    <w:rsid w:val="00116D4A"/>
    <w:rsid w:val="00117AA4"/>
    <w:rsid w:val="0012178F"/>
    <w:rsid w:val="0012217D"/>
    <w:rsid w:val="00123130"/>
    <w:rsid w:val="001238CF"/>
    <w:rsid w:val="00124F1F"/>
    <w:rsid w:val="00125401"/>
    <w:rsid w:val="001272D4"/>
    <w:rsid w:val="0013078B"/>
    <w:rsid w:val="001313E7"/>
    <w:rsid w:val="001322C0"/>
    <w:rsid w:val="0013421E"/>
    <w:rsid w:val="00136FF2"/>
    <w:rsid w:val="0013715A"/>
    <w:rsid w:val="00140028"/>
    <w:rsid w:val="00140E7E"/>
    <w:rsid w:val="001424E9"/>
    <w:rsid w:val="00142FE2"/>
    <w:rsid w:val="00143D09"/>
    <w:rsid w:val="001444B0"/>
    <w:rsid w:val="0014596F"/>
    <w:rsid w:val="00152860"/>
    <w:rsid w:val="00152A80"/>
    <w:rsid w:val="00152E3F"/>
    <w:rsid w:val="00153D78"/>
    <w:rsid w:val="00153F45"/>
    <w:rsid w:val="00154DF3"/>
    <w:rsid w:val="00160E99"/>
    <w:rsid w:val="00161D28"/>
    <w:rsid w:val="001639D6"/>
    <w:rsid w:val="00163B41"/>
    <w:rsid w:val="00164627"/>
    <w:rsid w:val="001647B6"/>
    <w:rsid w:val="001649E4"/>
    <w:rsid w:val="00166372"/>
    <w:rsid w:val="00167DF3"/>
    <w:rsid w:val="001711A5"/>
    <w:rsid w:val="00171C5B"/>
    <w:rsid w:val="00172603"/>
    <w:rsid w:val="00173F6C"/>
    <w:rsid w:val="0017474E"/>
    <w:rsid w:val="001750A1"/>
    <w:rsid w:val="001813E1"/>
    <w:rsid w:val="001826D6"/>
    <w:rsid w:val="00182E91"/>
    <w:rsid w:val="00183DBD"/>
    <w:rsid w:val="0018604C"/>
    <w:rsid w:val="00186526"/>
    <w:rsid w:val="00187062"/>
    <w:rsid w:val="0019032D"/>
    <w:rsid w:val="00191DEA"/>
    <w:rsid w:val="00192329"/>
    <w:rsid w:val="0019265C"/>
    <w:rsid w:val="00195A33"/>
    <w:rsid w:val="001962D9"/>
    <w:rsid w:val="00196DC4"/>
    <w:rsid w:val="00196E01"/>
    <w:rsid w:val="001A0544"/>
    <w:rsid w:val="001A2444"/>
    <w:rsid w:val="001A3607"/>
    <w:rsid w:val="001A40A0"/>
    <w:rsid w:val="001A499A"/>
    <w:rsid w:val="001A4D62"/>
    <w:rsid w:val="001A50B3"/>
    <w:rsid w:val="001A5D3F"/>
    <w:rsid w:val="001A6713"/>
    <w:rsid w:val="001A6DF0"/>
    <w:rsid w:val="001B0393"/>
    <w:rsid w:val="001B0E30"/>
    <w:rsid w:val="001B0F8D"/>
    <w:rsid w:val="001B24AD"/>
    <w:rsid w:val="001B33B8"/>
    <w:rsid w:val="001B3C7F"/>
    <w:rsid w:val="001B5EAD"/>
    <w:rsid w:val="001C1F6E"/>
    <w:rsid w:val="001C2D5D"/>
    <w:rsid w:val="001C5202"/>
    <w:rsid w:val="001D07FC"/>
    <w:rsid w:val="001D0923"/>
    <w:rsid w:val="001D0A9D"/>
    <w:rsid w:val="001D1BB6"/>
    <w:rsid w:val="001D33B7"/>
    <w:rsid w:val="001D35B3"/>
    <w:rsid w:val="001D3FEB"/>
    <w:rsid w:val="001D4C7A"/>
    <w:rsid w:val="001D5A06"/>
    <w:rsid w:val="001D6A55"/>
    <w:rsid w:val="001D7A66"/>
    <w:rsid w:val="001D7DF4"/>
    <w:rsid w:val="001E0B91"/>
    <w:rsid w:val="001E14CF"/>
    <w:rsid w:val="001E32AE"/>
    <w:rsid w:val="001E5E3E"/>
    <w:rsid w:val="001E7E87"/>
    <w:rsid w:val="001F0FB6"/>
    <w:rsid w:val="001F251A"/>
    <w:rsid w:val="001F365E"/>
    <w:rsid w:val="001F3FB8"/>
    <w:rsid w:val="001F5A8D"/>
    <w:rsid w:val="001F6CC1"/>
    <w:rsid w:val="00200E82"/>
    <w:rsid w:val="00200FD3"/>
    <w:rsid w:val="00203036"/>
    <w:rsid w:val="002033A1"/>
    <w:rsid w:val="00203986"/>
    <w:rsid w:val="00206910"/>
    <w:rsid w:val="00206F6F"/>
    <w:rsid w:val="0021299F"/>
    <w:rsid w:val="00214946"/>
    <w:rsid w:val="00215A59"/>
    <w:rsid w:val="00216B52"/>
    <w:rsid w:val="00216F09"/>
    <w:rsid w:val="002208EF"/>
    <w:rsid w:val="00222979"/>
    <w:rsid w:val="00226079"/>
    <w:rsid w:val="00231AA0"/>
    <w:rsid w:val="00232101"/>
    <w:rsid w:val="00233510"/>
    <w:rsid w:val="002345C4"/>
    <w:rsid w:val="002347C0"/>
    <w:rsid w:val="002351EE"/>
    <w:rsid w:val="0023566A"/>
    <w:rsid w:val="002360C9"/>
    <w:rsid w:val="002363ED"/>
    <w:rsid w:val="00243A11"/>
    <w:rsid w:val="00243A13"/>
    <w:rsid w:val="00246A2F"/>
    <w:rsid w:val="002470F9"/>
    <w:rsid w:val="0024757D"/>
    <w:rsid w:val="0025022D"/>
    <w:rsid w:val="00250667"/>
    <w:rsid w:val="00252DFD"/>
    <w:rsid w:val="0025409E"/>
    <w:rsid w:val="002578C6"/>
    <w:rsid w:val="00261031"/>
    <w:rsid w:val="00264AB5"/>
    <w:rsid w:val="00265BA4"/>
    <w:rsid w:val="00267264"/>
    <w:rsid w:val="00271080"/>
    <w:rsid w:val="00272292"/>
    <w:rsid w:val="0027552F"/>
    <w:rsid w:val="00277112"/>
    <w:rsid w:val="00281276"/>
    <w:rsid w:val="002830EB"/>
    <w:rsid w:val="00283265"/>
    <w:rsid w:val="0029326E"/>
    <w:rsid w:val="002932EC"/>
    <w:rsid w:val="00294833"/>
    <w:rsid w:val="00295072"/>
    <w:rsid w:val="00297B67"/>
    <w:rsid w:val="002A087D"/>
    <w:rsid w:val="002A1617"/>
    <w:rsid w:val="002A4B42"/>
    <w:rsid w:val="002A580F"/>
    <w:rsid w:val="002A5C82"/>
    <w:rsid w:val="002A5E24"/>
    <w:rsid w:val="002B028F"/>
    <w:rsid w:val="002B0891"/>
    <w:rsid w:val="002B369A"/>
    <w:rsid w:val="002B383D"/>
    <w:rsid w:val="002B4935"/>
    <w:rsid w:val="002B6311"/>
    <w:rsid w:val="002B76B0"/>
    <w:rsid w:val="002C0969"/>
    <w:rsid w:val="002C0C05"/>
    <w:rsid w:val="002C1D33"/>
    <w:rsid w:val="002C2CBB"/>
    <w:rsid w:val="002C4D51"/>
    <w:rsid w:val="002C544A"/>
    <w:rsid w:val="002C6508"/>
    <w:rsid w:val="002C6B69"/>
    <w:rsid w:val="002D04EA"/>
    <w:rsid w:val="002D0B8F"/>
    <w:rsid w:val="002D2566"/>
    <w:rsid w:val="002D357A"/>
    <w:rsid w:val="002D3FDF"/>
    <w:rsid w:val="002D4533"/>
    <w:rsid w:val="002D494B"/>
    <w:rsid w:val="002D4E84"/>
    <w:rsid w:val="002D70D4"/>
    <w:rsid w:val="002E0D2D"/>
    <w:rsid w:val="002E2227"/>
    <w:rsid w:val="002E2573"/>
    <w:rsid w:val="002E2900"/>
    <w:rsid w:val="002E3312"/>
    <w:rsid w:val="002E4468"/>
    <w:rsid w:val="002E4899"/>
    <w:rsid w:val="002F14C7"/>
    <w:rsid w:val="002F2E2D"/>
    <w:rsid w:val="002F3374"/>
    <w:rsid w:val="002F37BD"/>
    <w:rsid w:val="002F5D74"/>
    <w:rsid w:val="0030073B"/>
    <w:rsid w:val="00304533"/>
    <w:rsid w:val="00310DD5"/>
    <w:rsid w:val="0031197E"/>
    <w:rsid w:val="0031288C"/>
    <w:rsid w:val="00313D07"/>
    <w:rsid w:val="003147C3"/>
    <w:rsid w:val="003159C8"/>
    <w:rsid w:val="00316AA7"/>
    <w:rsid w:val="00316CA2"/>
    <w:rsid w:val="00322109"/>
    <w:rsid w:val="00322794"/>
    <w:rsid w:val="00323802"/>
    <w:rsid w:val="00323AAF"/>
    <w:rsid w:val="00323F47"/>
    <w:rsid w:val="00324A37"/>
    <w:rsid w:val="003250D1"/>
    <w:rsid w:val="00325B58"/>
    <w:rsid w:val="00325BD3"/>
    <w:rsid w:val="003276C1"/>
    <w:rsid w:val="003303D9"/>
    <w:rsid w:val="00335742"/>
    <w:rsid w:val="00336BBE"/>
    <w:rsid w:val="00337FB9"/>
    <w:rsid w:val="003415B0"/>
    <w:rsid w:val="00341708"/>
    <w:rsid w:val="0034175F"/>
    <w:rsid w:val="00342BA7"/>
    <w:rsid w:val="00343F42"/>
    <w:rsid w:val="00344ED0"/>
    <w:rsid w:val="003454CD"/>
    <w:rsid w:val="00350CE0"/>
    <w:rsid w:val="00350CE4"/>
    <w:rsid w:val="0035143E"/>
    <w:rsid w:val="00351A2A"/>
    <w:rsid w:val="00352CA4"/>
    <w:rsid w:val="00353768"/>
    <w:rsid w:val="00354991"/>
    <w:rsid w:val="00355DD0"/>
    <w:rsid w:val="00355E42"/>
    <w:rsid w:val="00356D25"/>
    <w:rsid w:val="003573A5"/>
    <w:rsid w:val="00360554"/>
    <w:rsid w:val="00360770"/>
    <w:rsid w:val="00360FC0"/>
    <w:rsid w:val="0036195A"/>
    <w:rsid w:val="003638C8"/>
    <w:rsid w:val="00364A33"/>
    <w:rsid w:val="00366595"/>
    <w:rsid w:val="0036687E"/>
    <w:rsid w:val="00370733"/>
    <w:rsid w:val="00371803"/>
    <w:rsid w:val="00373A14"/>
    <w:rsid w:val="003746BF"/>
    <w:rsid w:val="00375026"/>
    <w:rsid w:val="00376438"/>
    <w:rsid w:val="003764F8"/>
    <w:rsid w:val="00377732"/>
    <w:rsid w:val="0038081F"/>
    <w:rsid w:val="003809CB"/>
    <w:rsid w:val="00380E02"/>
    <w:rsid w:val="00381102"/>
    <w:rsid w:val="003846E9"/>
    <w:rsid w:val="003860D2"/>
    <w:rsid w:val="00393872"/>
    <w:rsid w:val="003944FB"/>
    <w:rsid w:val="00394CB1"/>
    <w:rsid w:val="003973C4"/>
    <w:rsid w:val="00397455"/>
    <w:rsid w:val="003A5578"/>
    <w:rsid w:val="003A648B"/>
    <w:rsid w:val="003B1DF2"/>
    <w:rsid w:val="003B2F3E"/>
    <w:rsid w:val="003B3BE5"/>
    <w:rsid w:val="003B586B"/>
    <w:rsid w:val="003B5C63"/>
    <w:rsid w:val="003C0400"/>
    <w:rsid w:val="003C0489"/>
    <w:rsid w:val="003C139A"/>
    <w:rsid w:val="003C1464"/>
    <w:rsid w:val="003C1AF5"/>
    <w:rsid w:val="003C1E11"/>
    <w:rsid w:val="003C3E13"/>
    <w:rsid w:val="003C5F23"/>
    <w:rsid w:val="003C628F"/>
    <w:rsid w:val="003C6A40"/>
    <w:rsid w:val="003D0855"/>
    <w:rsid w:val="003D0AC4"/>
    <w:rsid w:val="003D1228"/>
    <w:rsid w:val="003D192E"/>
    <w:rsid w:val="003D25ED"/>
    <w:rsid w:val="003D39C3"/>
    <w:rsid w:val="003D3CBC"/>
    <w:rsid w:val="003D46D4"/>
    <w:rsid w:val="003D514E"/>
    <w:rsid w:val="003D5874"/>
    <w:rsid w:val="003E3EA5"/>
    <w:rsid w:val="003E71D8"/>
    <w:rsid w:val="003E7660"/>
    <w:rsid w:val="003F094E"/>
    <w:rsid w:val="003F2521"/>
    <w:rsid w:val="003F3D65"/>
    <w:rsid w:val="003F3E78"/>
    <w:rsid w:val="003F4E45"/>
    <w:rsid w:val="00400061"/>
    <w:rsid w:val="00404521"/>
    <w:rsid w:val="00405714"/>
    <w:rsid w:val="00410FFD"/>
    <w:rsid w:val="00413409"/>
    <w:rsid w:val="004135D4"/>
    <w:rsid w:val="00414679"/>
    <w:rsid w:val="0041604F"/>
    <w:rsid w:val="0041710E"/>
    <w:rsid w:val="00417384"/>
    <w:rsid w:val="004209C6"/>
    <w:rsid w:val="00420F7D"/>
    <w:rsid w:val="00421686"/>
    <w:rsid w:val="0042183A"/>
    <w:rsid w:val="004224C9"/>
    <w:rsid w:val="0043044B"/>
    <w:rsid w:val="00431BE6"/>
    <w:rsid w:val="00432340"/>
    <w:rsid w:val="004357DC"/>
    <w:rsid w:val="004408B7"/>
    <w:rsid w:val="00441927"/>
    <w:rsid w:val="0044359F"/>
    <w:rsid w:val="00443678"/>
    <w:rsid w:val="00444FB3"/>
    <w:rsid w:val="00446855"/>
    <w:rsid w:val="00450DA3"/>
    <w:rsid w:val="004525E7"/>
    <w:rsid w:val="00452606"/>
    <w:rsid w:val="0045717A"/>
    <w:rsid w:val="004573B8"/>
    <w:rsid w:val="004602C4"/>
    <w:rsid w:val="00461A41"/>
    <w:rsid w:val="00463E2A"/>
    <w:rsid w:val="004640A9"/>
    <w:rsid w:val="00465DF1"/>
    <w:rsid w:val="004675E0"/>
    <w:rsid w:val="00467AD3"/>
    <w:rsid w:val="00471740"/>
    <w:rsid w:val="004720D8"/>
    <w:rsid w:val="00472A3F"/>
    <w:rsid w:val="00472BA5"/>
    <w:rsid w:val="00474500"/>
    <w:rsid w:val="00476105"/>
    <w:rsid w:val="00476A9B"/>
    <w:rsid w:val="00476E6F"/>
    <w:rsid w:val="004804F1"/>
    <w:rsid w:val="0048104C"/>
    <w:rsid w:val="004823D6"/>
    <w:rsid w:val="00485200"/>
    <w:rsid w:val="00490EB3"/>
    <w:rsid w:val="004911B0"/>
    <w:rsid w:val="004915A6"/>
    <w:rsid w:val="00495A05"/>
    <w:rsid w:val="0049614A"/>
    <w:rsid w:val="00496CB4"/>
    <w:rsid w:val="004979DE"/>
    <w:rsid w:val="00497B8D"/>
    <w:rsid w:val="00497BC7"/>
    <w:rsid w:val="004A1790"/>
    <w:rsid w:val="004A19B2"/>
    <w:rsid w:val="004A2D0A"/>
    <w:rsid w:val="004A440E"/>
    <w:rsid w:val="004A5177"/>
    <w:rsid w:val="004A67F7"/>
    <w:rsid w:val="004B0082"/>
    <w:rsid w:val="004B0320"/>
    <w:rsid w:val="004B0A01"/>
    <w:rsid w:val="004B1A56"/>
    <w:rsid w:val="004B2563"/>
    <w:rsid w:val="004B2FA1"/>
    <w:rsid w:val="004B5104"/>
    <w:rsid w:val="004B6B9B"/>
    <w:rsid w:val="004B775D"/>
    <w:rsid w:val="004C246D"/>
    <w:rsid w:val="004C2CE5"/>
    <w:rsid w:val="004C46BA"/>
    <w:rsid w:val="004C6032"/>
    <w:rsid w:val="004C6399"/>
    <w:rsid w:val="004C6848"/>
    <w:rsid w:val="004C6B1A"/>
    <w:rsid w:val="004D0C78"/>
    <w:rsid w:val="004D3634"/>
    <w:rsid w:val="004D3947"/>
    <w:rsid w:val="004D5740"/>
    <w:rsid w:val="004D5E0B"/>
    <w:rsid w:val="004D6658"/>
    <w:rsid w:val="004D670F"/>
    <w:rsid w:val="004D6C8A"/>
    <w:rsid w:val="004E2178"/>
    <w:rsid w:val="004E2804"/>
    <w:rsid w:val="004E3436"/>
    <w:rsid w:val="004E3BA4"/>
    <w:rsid w:val="004E5903"/>
    <w:rsid w:val="004E633C"/>
    <w:rsid w:val="004F0E2B"/>
    <w:rsid w:val="004F135A"/>
    <w:rsid w:val="004F1E7D"/>
    <w:rsid w:val="004F5149"/>
    <w:rsid w:val="005005B8"/>
    <w:rsid w:val="00500640"/>
    <w:rsid w:val="00501AD8"/>
    <w:rsid w:val="005032E2"/>
    <w:rsid w:val="005033EE"/>
    <w:rsid w:val="00504D39"/>
    <w:rsid w:val="005109D5"/>
    <w:rsid w:val="005111A0"/>
    <w:rsid w:val="00511316"/>
    <w:rsid w:val="005117EE"/>
    <w:rsid w:val="005129B8"/>
    <w:rsid w:val="00515A2F"/>
    <w:rsid w:val="00517F9B"/>
    <w:rsid w:val="005253C5"/>
    <w:rsid w:val="00526532"/>
    <w:rsid w:val="00530D83"/>
    <w:rsid w:val="00531A28"/>
    <w:rsid w:val="00531AEC"/>
    <w:rsid w:val="00533531"/>
    <w:rsid w:val="0053457D"/>
    <w:rsid w:val="00534CB3"/>
    <w:rsid w:val="00540665"/>
    <w:rsid w:val="00541B33"/>
    <w:rsid w:val="00541FD9"/>
    <w:rsid w:val="00542C10"/>
    <w:rsid w:val="005436D8"/>
    <w:rsid w:val="00544311"/>
    <w:rsid w:val="00547D59"/>
    <w:rsid w:val="005511AA"/>
    <w:rsid w:val="0055277B"/>
    <w:rsid w:val="00553624"/>
    <w:rsid w:val="00554497"/>
    <w:rsid w:val="0055791A"/>
    <w:rsid w:val="0056079C"/>
    <w:rsid w:val="0056217B"/>
    <w:rsid w:val="00562185"/>
    <w:rsid w:val="00563D58"/>
    <w:rsid w:val="0056568D"/>
    <w:rsid w:val="005666FB"/>
    <w:rsid w:val="00567FC7"/>
    <w:rsid w:val="005700FE"/>
    <w:rsid w:val="00570352"/>
    <w:rsid w:val="005713A1"/>
    <w:rsid w:val="00571FFC"/>
    <w:rsid w:val="00573871"/>
    <w:rsid w:val="0057725D"/>
    <w:rsid w:val="00577B02"/>
    <w:rsid w:val="0058109D"/>
    <w:rsid w:val="00581151"/>
    <w:rsid w:val="005824CA"/>
    <w:rsid w:val="00585DDB"/>
    <w:rsid w:val="005908C5"/>
    <w:rsid w:val="005917DD"/>
    <w:rsid w:val="005932DC"/>
    <w:rsid w:val="00596C08"/>
    <w:rsid w:val="005970D5"/>
    <w:rsid w:val="005974E3"/>
    <w:rsid w:val="00597523"/>
    <w:rsid w:val="005A25ED"/>
    <w:rsid w:val="005A2916"/>
    <w:rsid w:val="005A4BD7"/>
    <w:rsid w:val="005A51FC"/>
    <w:rsid w:val="005A531E"/>
    <w:rsid w:val="005A6A47"/>
    <w:rsid w:val="005A6AC6"/>
    <w:rsid w:val="005A74D4"/>
    <w:rsid w:val="005B0B6C"/>
    <w:rsid w:val="005B0DFF"/>
    <w:rsid w:val="005B0E49"/>
    <w:rsid w:val="005B14DF"/>
    <w:rsid w:val="005B165C"/>
    <w:rsid w:val="005B16E3"/>
    <w:rsid w:val="005B3239"/>
    <w:rsid w:val="005B3BCC"/>
    <w:rsid w:val="005B3D62"/>
    <w:rsid w:val="005B4915"/>
    <w:rsid w:val="005B4A52"/>
    <w:rsid w:val="005B5A44"/>
    <w:rsid w:val="005B7B8B"/>
    <w:rsid w:val="005C08B1"/>
    <w:rsid w:val="005C1034"/>
    <w:rsid w:val="005C3525"/>
    <w:rsid w:val="005C39AB"/>
    <w:rsid w:val="005C3F93"/>
    <w:rsid w:val="005C5318"/>
    <w:rsid w:val="005C62EA"/>
    <w:rsid w:val="005C7790"/>
    <w:rsid w:val="005C7961"/>
    <w:rsid w:val="005C7E6B"/>
    <w:rsid w:val="005D0066"/>
    <w:rsid w:val="005D2A04"/>
    <w:rsid w:val="005D2A34"/>
    <w:rsid w:val="005D2F8D"/>
    <w:rsid w:val="005E0A52"/>
    <w:rsid w:val="005E2E6B"/>
    <w:rsid w:val="005E5BF0"/>
    <w:rsid w:val="005E781F"/>
    <w:rsid w:val="005F0905"/>
    <w:rsid w:val="005F1570"/>
    <w:rsid w:val="005F2254"/>
    <w:rsid w:val="005F31E2"/>
    <w:rsid w:val="005F36FA"/>
    <w:rsid w:val="005F3DA9"/>
    <w:rsid w:val="005F6EEE"/>
    <w:rsid w:val="005F7201"/>
    <w:rsid w:val="005F7E52"/>
    <w:rsid w:val="0060054D"/>
    <w:rsid w:val="006033CE"/>
    <w:rsid w:val="00603996"/>
    <w:rsid w:val="00605B10"/>
    <w:rsid w:val="00606BB2"/>
    <w:rsid w:val="0060729F"/>
    <w:rsid w:val="00607AFF"/>
    <w:rsid w:val="00607B06"/>
    <w:rsid w:val="00610330"/>
    <w:rsid w:val="00610920"/>
    <w:rsid w:val="00613046"/>
    <w:rsid w:val="006137BB"/>
    <w:rsid w:val="00613AB9"/>
    <w:rsid w:val="00614C3C"/>
    <w:rsid w:val="0061515D"/>
    <w:rsid w:val="00615855"/>
    <w:rsid w:val="00615C8C"/>
    <w:rsid w:val="00617B97"/>
    <w:rsid w:val="00622ACB"/>
    <w:rsid w:val="00623A89"/>
    <w:rsid w:val="006260DD"/>
    <w:rsid w:val="00626DFF"/>
    <w:rsid w:val="006270D8"/>
    <w:rsid w:val="00627A32"/>
    <w:rsid w:val="00630337"/>
    <w:rsid w:val="006341C2"/>
    <w:rsid w:val="00634611"/>
    <w:rsid w:val="0063474F"/>
    <w:rsid w:val="00634D0E"/>
    <w:rsid w:val="00636EF9"/>
    <w:rsid w:val="00637D8F"/>
    <w:rsid w:val="00640764"/>
    <w:rsid w:val="00640C04"/>
    <w:rsid w:val="00641567"/>
    <w:rsid w:val="00642362"/>
    <w:rsid w:val="00642424"/>
    <w:rsid w:val="00642B2C"/>
    <w:rsid w:val="006437B9"/>
    <w:rsid w:val="00643BF2"/>
    <w:rsid w:val="006461BF"/>
    <w:rsid w:val="006474BF"/>
    <w:rsid w:val="0065164F"/>
    <w:rsid w:val="00651F16"/>
    <w:rsid w:val="00652507"/>
    <w:rsid w:val="00652D25"/>
    <w:rsid w:val="006530A3"/>
    <w:rsid w:val="0065437B"/>
    <w:rsid w:val="00654949"/>
    <w:rsid w:val="00656652"/>
    <w:rsid w:val="006618E1"/>
    <w:rsid w:val="00661E31"/>
    <w:rsid w:val="00663ED8"/>
    <w:rsid w:val="00664D43"/>
    <w:rsid w:val="00664EA6"/>
    <w:rsid w:val="00666F0F"/>
    <w:rsid w:val="00667767"/>
    <w:rsid w:val="00672647"/>
    <w:rsid w:val="00673197"/>
    <w:rsid w:val="006746F7"/>
    <w:rsid w:val="00677333"/>
    <w:rsid w:val="006777A3"/>
    <w:rsid w:val="006778E0"/>
    <w:rsid w:val="00677F0E"/>
    <w:rsid w:val="00681305"/>
    <w:rsid w:val="0068149A"/>
    <w:rsid w:val="00684258"/>
    <w:rsid w:val="00684CC3"/>
    <w:rsid w:val="00684F5D"/>
    <w:rsid w:val="00685AE6"/>
    <w:rsid w:val="00685B4A"/>
    <w:rsid w:val="006935EF"/>
    <w:rsid w:val="00695167"/>
    <w:rsid w:val="0069700A"/>
    <w:rsid w:val="00697DC4"/>
    <w:rsid w:val="006A21DE"/>
    <w:rsid w:val="006A2578"/>
    <w:rsid w:val="006A28BA"/>
    <w:rsid w:val="006A583E"/>
    <w:rsid w:val="006A6204"/>
    <w:rsid w:val="006B01C9"/>
    <w:rsid w:val="006B082F"/>
    <w:rsid w:val="006B2D97"/>
    <w:rsid w:val="006B3A8D"/>
    <w:rsid w:val="006B3C9A"/>
    <w:rsid w:val="006B42AE"/>
    <w:rsid w:val="006B4AEA"/>
    <w:rsid w:val="006B5937"/>
    <w:rsid w:val="006B5E72"/>
    <w:rsid w:val="006B734B"/>
    <w:rsid w:val="006C33F5"/>
    <w:rsid w:val="006C405D"/>
    <w:rsid w:val="006C57EC"/>
    <w:rsid w:val="006C791B"/>
    <w:rsid w:val="006D1912"/>
    <w:rsid w:val="006D35C0"/>
    <w:rsid w:val="006D4FB0"/>
    <w:rsid w:val="006D5AAD"/>
    <w:rsid w:val="006E052D"/>
    <w:rsid w:val="006E0A7E"/>
    <w:rsid w:val="006E16AB"/>
    <w:rsid w:val="006E2588"/>
    <w:rsid w:val="006E361C"/>
    <w:rsid w:val="006E6356"/>
    <w:rsid w:val="006E63C1"/>
    <w:rsid w:val="006E63E5"/>
    <w:rsid w:val="006E68F6"/>
    <w:rsid w:val="006F3D9E"/>
    <w:rsid w:val="006F4F89"/>
    <w:rsid w:val="006F57E8"/>
    <w:rsid w:val="00700E6E"/>
    <w:rsid w:val="00703ED6"/>
    <w:rsid w:val="00705391"/>
    <w:rsid w:val="007053ED"/>
    <w:rsid w:val="00707D60"/>
    <w:rsid w:val="00710F65"/>
    <w:rsid w:val="007114AD"/>
    <w:rsid w:val="00711877"/>
    <w:rsid w:val="00713D9B"/>
    <w:rsid w:val="00714AF6"/>
    <w:rsid w:val="00715967"/>
    <w:rsid w:val="00716075"/>
    <w:rsid w:val="0071664A"/>
    <w:rsid w:val="00716C38"/>
    <w:rsid w:val="00722F6A"/>
    <w:rsid w:val="0072401C"/>
    <w:rsid w:val="00724656"/>
    <w:rsid w:val="00725A3C"/>
    <w:rsid w:val="007312D9"/>
    <w:rsid w:val="00735E60"/>
    <w:rsid w:val="0074395D"/>
    <w:rsid w:val="00743AEC"/>
    <w:rsid w:val="00746459"/>
    <w:rsid w:val="00753584"/>
    <w:rsid w:val="00757318"/>
    <w:rsid w:val="00757B4C"/>
    <w:rsid w:val="00761827"/>
    <w:rsid w:val="00761A92"/>
    <w:rsid w:val="007659EC"/>
    <w:rsid w:val="00766423"/>
    <w:rsid w:val="0076697B"/>
    <w:rsid w:val="00767926"/>
    <w:rsid w:val="007702B7"/>
    <w:rsid w:val="007733D3"/>
    <w:rsid w:val="0077623F"/>
    <w:rsid w:val="0077624F"/>
    <w:rsid w:val="00777683"/>
    <w:rsid w:val="00777C64"/>
    <w:rsid w:val="00777DDB"/>
    <w:rsid w:val="00780F90"/>
    <w:rsid w:val="007835C9"/>
    <w:rsid w:val="00783FEE"/>
    <w:rsid w:val="007861EA"/>
    <w:rsid w:val="007877BB"/>
    <w:rsid w:val="00787B1A"/>
    <w:rsid w:val="007907EE"/>
    <w:rsid w:val="0079084A"/>
    <w:rsid w:val="00791E94"/>
    <w:rsid w:val="00793306"/>
    <w:rsid w:val="00794F3F"/>
    <w:rsid w:val="007A1233"/>
    <w:rsid w:val="007A2873"/>
    <w:rsid w:val="007A2999"/>
    <w:rsid w:val="007A2C21"/>
    <w:rsid w:val="007A3932"/>
    <w:rsid w:val="007A5CC9"/>
    <w:rsid w:val="007B08AA"/>
    <w:rsid w:val="007B0910"/>
    <w:rsid w:val="007B104F"/>
    <w:rsid w:val="007B1C2E"/>
    <w:rsid w:val="007B4045"/>
    <w:rsid w:val="007B4771"/>
    <w:rsid w:val="007B556F"/>
    <w:rsid w:val="007B5D09"/>
    <w:rsid w:val="007B62E5"/>
    <w:rsid w:val="007C1E3B"/>
    <w:rsid w:val="007C22C4"/>
    <w:rsid w:val="007C2670"/>
    <w:rsid w:val="007C3D1F"/>
    <w:rsid w:val="007C4E25"/>
    <w:rsid w:val="007C502C"/>
    <w:rsid w:val="007C5289"/>
    <w:rsid w:val="007C5515"/>
    <w:rsid w:val="007C79DD"/>
    <w:rsid w:val="007C7D0F"/>
    <w:rsid w:val="007D0FCF"/>
    <w:rsid w:val="007D1238"/>
    <w:rsid w:val="007D20D7"/>
    <w:rsid w:val="007D2C1F"/>
    <w:rsid w:val="007D3352"/>
    <w:rsid w:val="007D3B5D"/>
    <w:rsid w:val="007D5A00"/>
    <w:rsid w:val="007D678E"/>
    <w:rsid w:val="007D6E45"/>
    <w:rsid w:val="007D71A6"/>
    <w:rsid w:val="007D71DC"/>
    <w:rsid w:val="007E0723"/>
    <w:rsid w:val="007E0D20"/>
    <w:rsid w:val="007E2B78"/>
    <w:rsid w:val="007E33DC"/>
    <w:rsid w:val="007E386A"/>
    <w:rsid w:val="007E3ECE"/>
    <w:rsid w:val="007E476A"/>
    <w:rsid w:val="007E4FCD"/>
    <w:rsid w:val="007E5686"/>
    <w:rsid w:val="007E69CF"/>
    <w:rsid w:val="007E7AF7"/>
    <w:rsid w:val="007F14E8"/>
    <w:rsid w:val="007F1D33"/>
    <w:rsid w:val="007F3B7C"/>
    <w:rsid w:val="007F5C10"/>
    <w:rsid w:val="007F7545"/>
    <w:rsid w:val="00800608"/>
    <w:rsid w:val="00800D5C"/>
    <w:rsid w:val="00800DC7"/>
    <w:rsid w:val="00804145"/>
    <w:rsid w:val="008054B9"/>
    <w:rsid w:val="00806B6D"/>
    <w:rsid w:val="00807754"/>
    <w:rsid w:val="00807883"/>
    <w:rsid w:val="00810447"/>
    <w:rsid w:val="00810466"/>
    <w:rsid w:val="0081211B"/>
    <w:rsid w:val="008131EB"/>
    <w:rsid w:val="008175BF"/>
    <w:rsid w:val="0082039C"/>
    <w:rsid w:val="00820ADC"/>
    <w:rsid w:val="00821273"/>
    <w:rsid w:val="00823D87"/>
    <w:rsid w:val="008240C3"/>
    <w:rsid w:val="00824A6F"/>
    <w:rsid w:val="00825310"/>
    <w:rsid w:val="00825D66"/>
    <w:rsid w:val="00826381"/>
    <w:rsid w:val="00827428"/>
    <w:rsid w:val="00831C34"/>
    <w:rsid w:val="008324D8"/>
    <w:rsid w:val="00833083"/>
    <w:rsid w:val="0083479B"/>
    <w:rsid w:val="0083520C"/>
    <w:rsid w:val="008359DD"/>
    <w:rsid w:val="00835A4D"/>
    <w:rsid w:val="00836605"/>
    <w:rsid w:val="008403BD"/>
    <w:rsid w:val="008426FE"/>
    <w:rsid w:val="0084285D"/>
    <w:rsid w:val="00843156"/>
    <w:rsid w:val="00847093"/>
    <w:rsid w:val="008479E9"/>
    <w:rsid w:val="00850863"/>
    <w:rsid w:val="00852703"/>
    <w:rsid w:val="00852911"/>
    <w:rsid w:val="008565B2"/>
    <w:rsid w:val="00857C08"/>
    <w:rsid w:val="008634E2"/>
    <w:rsid w:val="00863DCF"/>
    <w:rsid w:val="00864E6C"/>
    <w:rsid w:val="0086523C"/>
    <w:rsid w:val="00866748"/>
    <w:rsid w:val="00866B34"/>
    <w:rsid w:val="00867212"/>
    <w:rsid w:val="008704D8"/>
    <w:rsid w:val="00872173"/>
    <w:rsid w:val="00873DDB"/>
    <w:rsid w:val="00874F16"/>
    <w:rsid w:val="0087684D"/>
    <w:rsid w:val="008779F3"/>
    <w:rsid w:val="00880CFA"/>
    <w:rsid w:val="00886392"/>
    <w:rsid w:val="008871AF"/>
    <w:rsid w:val="00887851"/>
    <w:rsid w:val="008904EB"/>
    <w:rsid w:val="008936B8"/>
    <w:rsid w:val="00893B25"/>
    <w:rsid w:val="008951D3"/>
    <w:rsid w:val="008954ED"/>
    <w:rsid w:val="00895FF6"/>
    <w:rsid w:val="00896585"/>
    <w:rsid w:val="00897F78"/>
    <w:rsid w:val="008A3563"/>
    <w:rsid w:val="008A3EA4"/>
    <w:rsid w:val="008A3F63"/>
    <w:rsid w:val="008A4A9F"/>
    <w:rsid w:val="008A5F81"/>
    <w:rsid w:val="008A7203"/>
    <w:rsid w:val="008B238C"/>
    <w:rsid w:val="008B3083"/>
    <w:rsid w:val="008B3508"/>
    <w:rsid w:val="008B4115"/>
    <w:rsid w:val="008B5FBC"/>
    <w:rsid w:val="008B69CC"/>
    <w:rsid w:val="008B79D1"/>
    <w:rsid w:val="008C1FEA"/>
    <w:rsid w:val="008C4A50"/>
    <w:rsid w:val="008C5508"/>
    <w:rsid w:val="008C75EA"/>
    <w:rsid w:val="008D17DE"/>
    <w:rsid w:val="008D1A04"/>
    <w:rsid w:val="008D200C"/>
    <w:rsid w:val="008D299D"/>
    <w:rsid w:val="008D5F21"/>
    <w:rsid w:val="008D68DD"/>
    <w:rsid w:val="008D6ED6"/>
    <w:rsid w:val="008D755F"/>
    <w:rsid w:val="008E089F"/>
    <w:rsid w:val="008E200B"/>
    <w:rsid w:val="008E274F"/>
    <w:rsid w:val="008E3BC5"/>
    <w:rsid w:val="008E696A"/>
    <w:rsid w:val="008E6B81"/>
    <w:rsid w:val="008E7EEA"/>
    <w:rsid w:val="008F07F5"/>
    <w:rsid w:val="008F0A51"/>
    <w:rsid w:val="008F1A26"/>
    <w:rsid w:val="008F2218"/>
    <w:rsid w:val="008F5410"/>
    <w:rsid w:val="008F57CD"/>
    <w:rsid w:val="008F685E"/>
    <w:rsid w:val="009003E5"/>
    <w:rsid w:val="00901354"/>
    <w:rsid w:val="00903C7D"/>
    <w:rsid w:val="00904B86"/>
    <w:rsid w:val="00907BE1"/>
    <w:rsid w:val="00910B15"/>
    <w:rsid w:val="00912AF3"/>
    <w:rsid w:val="00915BD3"/>
    <w:rsid w:val="00915F21"/>
    <w:rsid w:val="00916F9A"/>
    <w:rsid w:val="0091741F"/>
    <w:rsid w:val="0091786E"/>
    <w:rsid w:val="00920E25"/>
    <w:rsid w:val="00921E81"/>
    <w:rsid w:val="00922390"/>
    <w:rsid w:val="00923745"/>
    <w:rsid w:val="00924D93"/>
    <w:rsid w:val="00924F8D"/>
    <w:rsid w:val="00930C04"/>
    <w:rsid w:val="00931207"/>
    <w:rsid w:val="00931525"/>
    <w:rsid w:val="00936822"/>
    <w:rsid w:val="00937DE7"/>
    <w:rsid w:val="00942357"/>
    <w:rsid w:val="009427FD"/>
    <w:rsid w:val="009448B7"/>
    <w:rsid w:val="009448DE"/>
    <w:rsid w:val="0094527B"/>
    <w:rsid w:val="00946CA6"/>
    <w:rsid w:val="00947BC9"/>
    <w:rsid w:val="0095093C"/>
    <w:rsid w:val="00951E54"/>
    <w:rsid w:val="00953EA3"/>
    <w:rsid w:val="00954F65"/>
    <w:rsid w:val="0095500C"/>
    <w:rsid w:val="00955873"/>
    <w:rsid w:val="00955961"/>
    <w:rsid w:val="00960B40"/>
    <w:rsid w:val="00960C53"/>
    <w:rsid w:val="009625AD"/>
    <w:rsid w:val="009638A2"/>
    <w:rsid w:val="00963E99"/>
    <w:rsid w:val="009662D6"/>
    <w:rsid w:val="00970CF3"/>
    <w:rsid w:val="00971A14"/>
    <w:rsid w:val="00972175"/>
    <w:rsid w:val="009746D4"/>
    <w:rsid w:val="0097543C"/>
    <w:rsid w:val="00975C73"/>
    <w:rsid w:val="00976F2B"/>
    <w:rsid w:val="009823FD"/>
    <w:rsid w:val="00982768"/>
    <w:rsid w:val="0098405C"/>
    <w:rsid w:val="009844BA"/>
    <w:rsid w:val="0098481D"/>
    <w:rsid w:val="00984E85"/>
    <w:rsid w:val="009859BF"/>
    <w:rsid w:val="00985B59"/>
    <w:rsid w:val="00986FE4"/>
    <w:rsid w:val="00987627"/>
    <w:rsid w:val="00987D78"/>
    <w:rsid w:val="00990B2F"/>
    <w:rsid w:val="00990F7D"/>
    <w:rsid w:val="00991C2C"/>
    <w:rsid w:val="00991DED"/>
    <w:rsid w:val="00991F70"/>
    <w:rsid w:val="00992D2E"/>
    <w:rsid w:val="00994126"/>
    <w:rsid w:val="00994DD6"/>
    <w:rsid w:val="009960AF"/>
    <w:rsid w:val="009A1000"/>
    <w:rsid w:val="009A1812"/>
    <w:rsid w:val="009A31EE"/>
    <w:rsid w:val="009A3492"/>
    <w:rsid w:val="009A5232"/>
    <w:rsid w:val="009A57B0"/>
    <w:rsid w:val="009A5AE9"/>
    <w:rsid w:val="009B264D"/>
    <w:rsid w:val="009B2AFB"/>
    <w:rsid w:val="009B3190"/>
    <w:rsid w:val="009B6154"/>
    <w:rsid w:val="009C293D"/>
    <w:rsid w:val="009C2F38"/>
    <w:rsid w:val="009C32A4"/>
    <w:rsid w:val="009C65F0"/>
    <w:rsid w:val="009D027E"/>
    <w:rsid w:val="009D1AC9"/>
    <w:rsid w:val="009D1EC6"/>
    <w:rsid w:val="009D2353"/>
    <w:rsid w:val="009D2B30"/>
    <w:rsid w:val="009D5580"/>
    <w:rsid w:val="009E06AE"/>
    <w:rsid w:val="009E0C45"/>
    <w:rsid w:val="009E0C86"/>
    <w:rsid w:val="009E21D0"/>
    <w:rsid w:val="009E2519"/>
    <w:rsid w:val="009E2C6D"/>
    <w:rsid w:val="009E2F5F"/>
    <w:rsid w:val="009E5679"/>
    <w:rsid w:val="009E56F3"/>
    <w:rsid w:val="009E5707"/>
    <w:rsid w:val="009E682B"/>
    <w:rsid w:val="009F1FFC"/>
    <w:rsid w:val="009F28C9"/>
    <w:rsid w:val="009F3C38"/>
    <w:rsid w:val="009F429A"/>
    <w:rsid w:val="009F6ADE"/>
    <w:rsid w:val="009F7D6E"/>
    <w:rsid w:val="00A00E6C"/>
    <w:rsid w:val="00A03040"/>
    <w:rsid w:val="00A05802"/>
    <w:rsid w:val="00A0629B"/>
    <w:rsid w:val="00A067EC"/>
    <w:rsid w:val="00A06A6F"/>
    <w:rsid w:val="00A148E4"/>
    <w:rsid w:val="00A16675"/>
    <w:rsid w:val="00A1693A"/>
    <w:rsid w:val="00A172AE"/>
    <w:rsid w:val="00A21450"/>
    <w:rsid w:val="00A23B39"/>
    <w:rsid w:val="00A24BA4"/>
    <w:rsid w:val="00A24FD8"/>
    <w:rsid w:val="00A27F3E"/>
    <w:rsid w:val="00A33D74"/>
    <w:rsid w:val="00A3490F"/>
    <w:rsid w:val="00A40213"/>
    <w:rsid w:val="00A404D8"/>
    <w:rsid w:val="00A4126C"/>
    <w:rsid w:val="00A41CFB"/>
    <w:rsid w:val="00A423EC"/>
    <w:rsid w:val="00A43356"/>
    <w:rsid w:val="00A45ACF"/>
    <w:rsid w:val="00A45B43"/>
    <w:rsid w:val="00A46B93"/>
    <w:rsid w:val="00A47C00"/>
    <w:rsid w:val="00A517B4"/>
    <w:rsid w:val="00A51F3D"/>
    <w:rsid w:val="00A5598F"/>
    <w:rsid w:val="00A60477"/>
    <w:rsid w:val="00A60935"/>
    <w:rsid w:val="00A60BDB"/>
    <w:rsid w:val="00A63B01"/>
    <w:rsid w:val="00A63F16"/>
    <w:rsid w:val="00A67D2A"/>
    <w:rsid w:val="00A707EC"/>
    <w:rsid w:val="00A7114B"/>
    <w:rsid w:val="00A72293"/>
    <w:rsid w:val="00A732B5"/>
    <w:rsid w:val="00A74105"/>
    <w:rsid w:val="00A74BB8"/>
    <w:rsid w:val="00A75521"/>
    <w:rsid w:val="00A755B4"/>
    <w:rsid w:val="00A77265"/>
    <w:rsid w:val="00A775C7"/>
    <w:rsid w:val="00A8061A"/>
    <w:rsid w:val="00A81D85"/>
    <w:rsid w:val="00A8267A"/>
    <w:rsid w:val="00A84278"/>
    <w:rsid w:val="00A854A9"/>
    <w:rsid w:val="00A86099"/>
    <w:rsid w:val="00A86CED"/>
    <w:rsid w:val="00A86FDB"/>
    <w:rsid w:val="00A94FFE"/>
    <w:rsid w:val="00A959BC"/>
    <w:rsid w:val="00AA267F"/>
    <w:rsid w:val="00AA2ACB"/>
    <w:rsid w:val="00AA3034"/>
    <w:rsid w:val="00AA3595"/>
    <w:rsid w:val="00AA3BFE"/>
    <w:rsid w:val="00AB0B03"/>
    <w:rsid w:val="00AB2BE5"/>
    <w:rsid w:val="00AB3168"/>
    <w:rsid w:val="00AB481C"/>
    <w:rsid w:val="00AC30B8"/>
    <w:rsid w:val="00AC34B4"/>
    <w:rsid w:val="00AC43DF"/>
    <w:rsid w:val="00AC6B78"/>
    <w:rsid w:val="00AD0587"/>
    <w:rsid w:val="00AD1B44"/>
    <w:rsid w:val="00AD437A"/>
    <w:rsid w:val="00AD4D8B"/>
    <w:rsid w:val="00AE43D5"/>
    <w:rsid w:val="00AE552E"/>
    <w:rsid w:val="00AE621D"/>
    <w:rsid w:val="00AE6406"/>
    <w:rsid w:val="00AE7647"/>
    <w:rsid w:val="00AE78D6"/>
    <w:rsid w:val="00AF1C88"/>
    <w:rsid w:val="00AF1CD2"/>
    <w:rsid w:val="00AF2AEB"/>
    <w:rsid w:val="00AF4830"/>
    <w:rsid w:val="00AF487D"/>
    <w:rsid w:val="00AF7015"/>
    <w:rsid w:val="00B00AF6"/>
    <w:rsid w:val="00B00B75"/>
    <w:rsid w:val="00B0383A"/>
    <w:rsid w:val="00B03DCA"/>
    <w:rsid w:val="00B1134E"/>
    <w:rsid w:val="00B24BA5"/>
    <w:rsid w:val="00B24C2A"/>
    <w:rsid w:val="00B268F2"/>
    <w:rsid w:val="00B27A2D"/>
    <w:rsid w:val="00B30666"/>
    <w:rsid w:val="00B32419"/>
    <w:rsid w:val="00B3278C"/>
    <w:rsid w:val="00B34603"/>
    <w:rsid w:val="00B36831"/>
    <w:rsid w:val="00B36D2C"/>
    <w:rsid w:val="00B373DA"/>
    <w:rsid w:val="00B4000D"/>
    <w:rsid w:val="00B44247"/>
    <w:rsid w:val="00B457E4"/>
    <w:rsid w:val="00B50016"/>
    <w:rsid w:val="00B55310"/>
    <w:rsid w:val="00B56C32"/>
    <w:rsid w:val="00B57A67"/>
    <w:rsid w:val="00B57DF3"/>
    <w:rsid w:val="00B60F62"/>
    <w:rsid w:val="00B6321A"/>
    <w:rsid w:val="00B641FB"/>
    <w:rsid w:val="00B66B30"/>
    <w:rsid w:val="00B66B73"/>
    <w:rsid w:val="00B67E15"/>
    <w:rsid w:val="00B71462"/>
    <w:rsid w:val="00B743F7"/>
    <w:rsid w:val="00B76BB2"/>
    <w:rsid w:val="00B76C06"/>
    <w:rsid w:val="00B77584"/>
    <w:rsid w:val="00B83BCC"/>
    <w:rsid w:val="00B83C2D"/>
    <w:rsid w:val="00B83D1D"/>
    <w:rsid w:val="00B85B2D"/>
    <w:rsid w:val="00B85CE4"/>
    <w:rsid w:val="00B90B6E"/>
    <w:rsid w:val="00B90CE0"/>
    <w:rsid w:val="00B90DB6"/>
    <w:rsid w:val="00B91159"/>
    <w:rsid w:val="00B927C7"/>
    <w:rsid w:val="00B950A9"/>
    <w:rsid w:val="00B950E2"/>
    <w:rsid w:val="00B95ADA"/>
    <w:rsid w:val="00B95D90"/>
    <w:rsid w:val="00B96010"/>
    <w:rsid w:val="00BA1DEE"/>
    <w:rsid w:val="00BA1E70"/>
    <w:rsid w:val="00BA3EEB"/>
    <w:rsid w:val="00BA6A32"/>
    <w:rsid w:val="00BA765F"/>
    <w:rsid w:val="00BA7D74"/>
    <w:rsid w:val="00BB1952"/>
    <w:rsid w:val="00BB2019"/>
    <w:rsid w:val="00BB36B4"/>
    <w:rsid w:val="00BB74F0"/>
    <w:rsid w:val="00BC13E3"/>
    <w:rsid w:val="00BC2C22"/>
    <w:rsid w:val="00BC5C06"/>
    <w:rsid w:val="00BD0530"/>
    <w:rsid w:val="00BD0654"/>
    <w:rsid w:val="00BD0793"/>
    <w:rsid w:val="00BD148F"/>
    <w:rsid w:val="00BD2537"/>
    <w:rsid w:val="00BD4DF8"/>
    <w:rsid w:val="00BD5556"/>
    <w:rsid w:val="00BD70D8"/>
    <w:rsid w:val="00BD73C9"/>
    <w:rsid w:val="00BE32A8"/>
    <w:rsid w:val="00BE3790"/>
    <w:rsid w:val="00BE3CED"/>
    <w:rsid w:val="00BE5E28"/>
    <w:rsid w:val="00BE631A"/>
    <w:rsid w:val="00BE682C"/>
    <w:rsid w:val="00BF467A"/>
    <w:rsid w:val="00BF485B"/>
    <w:rsid w:val="00BF6335"/>
    <w:rsid w:val="00C0052C"/>
    <w:rsid w:val="00C02B45"/>
    <w:rsid w:val="00C04030"/>
    <w:rsid w:val="00C04650"/>
    <w:rsid w:val="00C068D0"/>
    <w:rsid w:val="00C10896"/>
    <w:rsid w:val="00C12BD5"/>
    <w:rsid w:val="00C1349D"/>
    <w:rsid w:val="00C139F8"/>
    <w:rsid w:val="00C1451B"/>
    <w:rsid w:val="00C1724A"/>
    <w:rsid w:val="00C17DE7"/>
    <w:rsid w:val="00C24338"/>
    <w:rsid w:val="00C24586"/>
    <w:rsid w:val="00C24D2B"/>
    <w:rsid w:val="00C2618F"/>
    <w:rsid w:val="00C26787"/>
    <w:rsid w:val="00C325E0"/>
    <w:rsid w:val="00C359FC"/>
    <w:rsid w:val="00C36A8F"/>
    <w:rsid w:val="00C3762B"/>
    <w:rsid w:val="00C376E6"/>
    <w:rsid w:val="00C43BF6"/>
    <w:rsid w:val="00C44191"/>
    <w:rsid w:val="00C45F85"/>
    <w:rsid w:val="00C461AD"/>
    <w:rsid w:val="00C47169"/>
    <w:rsid w:val="00C47C4C"/>
    <w:rsid w:val="00C50BD9"/>
    <w:rsid w:val="00C5158F"/>
    <w:rsid w:val="00C52DB1"/>
    <w:rsid w:val="00C539D6"/>
    <w:rsid w:val="00C55989"/>
    <w:rsid w:val="00C62E84"/>
    <w:rsid w:val="00C6347B"/>
    <w:rsid w:val="00C675FA"/>
    <w:rsid w:val="00C67A7F"/>
    <w:rsid w:val="00C67BCA"/>
    <w:rsid w:val="00C67D02"/>
    <w:rsid w:val="00C70310"/>
    <w:rsid w:val="00C73118"/>
    <w:rsid w:val="00C75ACB"/>
    <w:rsid w:val="00C805DD"/>
    <w:rsid w:val="00C80C8B"/>
    <w:rsid w:val="00C8468C"/>
    <w:rsid w:val="00C8491D"/>
    <w:rsid w:val="00C856D5"/>
    <w:rsid w:val="00C85D3B"/>
    <w:rsid w:val="00C8622F"/>
    <w:rsid w:val="00C86244"/>
    <w:rsid w:val="00C8643B"/>
    <w:rsid w:val="00C90BDE"/>
    <w:rsid w:val="00C91177"/>
    <w:rsid w:val="00C913E9"/>
    <w:rsid w:val="00C92F1C"/>
    <w:rsid w:val="00C93FAF"/>
    <w:rsid w:val="00C95A72"/>
    <w:rsid w:val="00C967DD"/>
    <w:rsid w:val="00C969F3"/>
    <w:rsid w:val="00C97E98"/>
    <w:rsid w:val="00CA0666"/>
    <w:rsid w:val="00CA1D8B"/>
    <w:rsid w:val="00CA2D10"/>
    <w:rsid w:val="00CA3E5C"/>
    <w:rsid w:val="00CA4384"/>
    <w:rsid w:val="00CA45F5"/>
    <w:rsid w:val="00CA4A8C"/>
    <w:rsid w:val="00CA50EF"/>
    <w:rsid w:val="00CA5CF7"/>
    <w:rsid w:val="00CA7412"/>
    <w:rsid w:val="00CA75C0"/>
    <w:rsid w:val="00CA7670"/>
    <w:rsid w:val="00CB075C"/>
    <w:rsid w:val="00CB2C66"/>
    <w:rsid w:val="00CB3587"/>
    <w:rsid w:val="00CB49B2"/>
    <w:rsid w:val="00CB63E6"/>
    <w:rsid w:val="00CB6C2C"/>
    <w:rsid w:val="00CC16BB"/>
    <w:rsid w:val="00CC20C6"/>
    <w:rsid w:val="00CC22DF"/>
    <w:rsid w:val="00CC2DC2"/>
    <w:rsid w:val="00CC2FCF"/>
    <w:rsid w:val="00CC7BE4"/>
    <w:rsid w:val="00CD0C57"/>
    <w:rsid w:val="00CD2F12"/>
    <w:rsid w:val="00CD3D1A"/>
    <w:rsid w:val="00CD403D"/>
    <w:rsid w:val="00CD7C17"/>
    <w:rsid w:val="00CE0585"/>
    <w:rsid w:val="00CE2AE7"/>
    <w:rsid w:val="00CE457B"/>
    <w:rsid w:val="00CE5FDE"/>
    <w:rsid w:val="00CE639D"/>
    <w:rsid w:val="00CE674A"/>
    <w:rsid w:val="00CE760E"/>
    <w:rsid w:val="00CE7EC4"/>
    <w:rsid w:val="00CF055D"/>
    <w:rsid w:val="00CF0ABC"/>
    <w:rsid w:val="00CF1A5B"/>
    <w:rsid w:val="00CF233C"/>
    <w:rsid w:val="00CF4548"/>
    <w:rsid w:val="00CF6D81"/>
    <w:rsid w:val="00CF76DA"/>
    <w:rsid w:val="00D015DA"/>
    <w:rsid w:val="00D0248F"/>
    <w:rsid w:val="00D0262C"/>
    <w:rsid w:val="00D0321E"/>
    <w:rsid w:val="00D03C27"/>
    <w:rsid w:val="00D03CD6"/>
    <w:rsid w:val="00D03E3A"/>
    <w:rsid w:val="00D04338"/>
    <w:rsid w:val="00D045F3"/>
    <w:rsid w:val="00D0462C"/>
    <w:rsid w:val="00D1316D"/>
    <w:rsid w:val="00D1364B"/>
    <w:rsid w:val="00D14960"/>
    <w:rsid w:val="00D14BA3"/>
    <w:rsid w:val="00D14BD1"/>
    <w:rsid w:val="00D210B8"/>
    <w:rsid w:val="00D22B5E"/>
    <w:rsid w:val="00D2326B"/>
    <w:rsid w:val="00D23298"/>
    <w:rsid w:val="00D24B94"/>
    <w:rsid w:val="00D261F5"/>
    <w:rsid w:val="00D26D70"/>
    <w:rsid w:val="00D32B6A"/>
    <w:rsid w:val="00D349FF"/>
    <w:rsid w:val="00D3501C"/>
    <w:rsid w:val="00D3572B"/>
    <w:rsid w:val="00D3785D"/>
    <w:rsid w:val="00D43934"/>
    <w:rsid w:val="00D45D0B"/>
    <w:rsid w:val="00D46A60"/>
    <w:rsid w:val="00D5171C"/>
    <w:rsid w:val="00D554AE"/>
    <w:rsid w:val="00D61482"/>
    <w:rsid w:val="00D62E32"/>
    <w:rsid w:val="00D6323D"/>
    <w:rsid w:val="00D6352C"/>
    <w:rsid w:val="00D63C05"/>
    <w:rsid w:val="00D644F8"/>
    <w:rsid w:val="00D6489D"/>
    <w:rsid w:val="00D6773C"/>
    <w:rsid w:val="00D67DD5"/>
    <w:rsid w:val="00D7023B"/>
    <w:rsid w:val="00D704E2"/>
    <w:rsid w:val="00D726AC"/>
    <w:rsid w:val="00D73456"/>
    <w:rsid w:val="00D742DD"/>
    <w:rsid w:val="00D74473"/>
    <w:rsid w:val="00D74A9E"/>
    <w:rsid w:val="00D76506"/>
    <w:rsid w:val="00D82812"/>
    <w:rsid w:val="00D82A9C"/>
    <w:rsid w:val="00D84417"/>
    <w:rsid w:val="00D8525B"/>
    <w:rsid w:val="00D85B02"/>
    <w:rsid w:val="00D90524"/>
    <w:rsid w:val="00D91A8B"/>
    <w:rsid w:val="00D92352"/>
    <w:rsid w:val="00D92864"/>
    <w:rsid w:val="00D929B6"/>
    <w:rsid w:val="00D95A5B"/>
    <w:rsid w:val="00D961F4"/>
    <w:rsid w:val="00DA351A"/>
    <w:rsid w:val="00DA63B8"/>
    <w:rsid w:val="00DA70E5"/>
    <w:rsid w:val="00DB2FCD"/>
    <w:rsid w:val="00DB32A3"/>
    <w:rsid w:val="00DB6145"/>
    <w:rsid w:val="00DB73F9"/>
    <w:rsid w:val="00DB786A"/>
    <w:rsid w:val="00DC0394"/>
    <w:rsid w:val="00DC1ACF"/>
    <w:rsid w:val="00DC2702"/>
    <w:rsid w:val="00DC3249"/>
    <w:rsid w:val="00DC36C3"/>
    <w:rsid w:val="00DC3C50"/>
    <w:rsid w:val="00DC4DEB"/>
    <w:rsid w:val="00DC4F12"/>
    <w:rsid w:val="00DC6848"/>
    <w:rsid w:val="00DC7600"/>
    <w:rsid w:val="00DC7C3C"/>
    <w:rsid w:val="00DC7D7B"/>
    <w:rsid w:val="00DD1197"/>
    <w:rsid w:val="00DD161C"/>
    <w:rsid w:val="00DD1C48"/>
    <w:rsid w:val="00DD2254"/>
    <w:rsid w:val="00DD2BA8"/>
    <w:rsid w:val="00DD2E9F"/>
    <w:rsid w:val="00DD3378"/>
    <w:rsid w:val="00DD3B10"/>
    <w:rsid w:val="00DD4695"/>
    <w:rsid w:val="00DD47BF"/>
    <w:rsid w:val="00DD5F89"/>
    <w:rsid w:val="00DD6CD8"/>
    <w:rsid w:val="00DD70ED"/>
    <w:rsid w:val="00DE0C33"/>
    <w:rsid w:val="00DE20C0"/>
    <w:rsid w:val="00DE292D"/>
    <w:rsid w:val="00DE56EF"/>
    <w:rsid w:val="00DE58CC"/>
    <w:rsid w:val="00DE5C8C"/>
    <w:rsid w:val="00DE7BB6"/>
    <w:rsid w:val="00DF007F"/>
    <w:rsid w:val="00DF1DD2"/>
    <w:rsid w:val="00DF2F29"/>
    <w:rsid w:val="00DF303A"/>
    <w:rsid w:val="00DF3B17"/>
    <w:rsid w:val="00DF50F4"/>
    <w:rsid w:val="00DF52F2"/>
    <w:rsid w:val="00DF52F3"/>
    <w:rsid w:val="00DF64FE"/>
    <w:rsid w:val="00DF782A"/>
    <w:rsid w:val="00E007A8"/>
    <w:rsid w:val="00E01B50"/>
    <w:rsid w:val="00E02046"/>
    <w:rsid w:val="00E03BCE"/>
    <w:rsid w:val="00E10265"/>
    <w:rsid w:val="00E10A28"/>
    <w:rsid w:val="00E1328B"/>
    <w:rsid w:val="00E167AF"/>
    <w:rsid w:val="00E16854"/>
    <w:rsid w:val="00E17F16"/>
    <w:rsid w:val="00E17FE6"/>
    <w:rsid w:val="00E26AAF"/>
    <w:rsid w:val="00E26E8A"/>
    <w:rsid w:val="00E301A7"/>
    <w:rsid w:val="00E33E49"/>
    <w:rsid w:val="00E36D6F"/>
    <w:rsid w:val="00E404A3"/>
    <w:rsid w:val="00E40E58"/>
    <w:rsid w:val="00E41392"/>
    <w:rsid w:val="00E4320A"/>
    <w:rsid w:val="00E435A3"/>
    <w:rsid w:val="00E45EB9"/>
    <w:rsid w:val="00E460AB"/>
    <w:rsid w:val="00E539EB"/>
    <w:rsid w:val="00E54AEC"/>
    <w:rsid w:val="00E551E4"/>
    <w:rsid w:val="00E556B8"/>
    <w:rsid w:val="00E57D21"/>
    <w:rsid w:val="00E61EB4"/>
    <w:rsid w:val="00E64045"/>
    <w:rsid w:val="00E6767B"/>
    <w:rsid w:val="00E706B1"/>
    <w:rsid w:val="00E709DE"/>
    <w:rsid w:val="00E72A97"/>
    <w:rsid w:val="00E7434E"/>
    <w:rsid w:val="00E7515D"/>
    <w:rsid w:val="00E75CDC"/>
    <w:rsid w:val="00E76B77"/>
    <w:rsid w:val="00E777F7"/>
    <w:rsid w:val="00E85A17"/>
    <w:rsid w:val="00E87346"/>
    <w:rsid w:val="00E90DF4"/>
    <w:rsid w:val="00E90F14"/>
    <w:rsid w:val="00E93E86"/>
    <w:rsid w:val="00E954D5"/>
    <w:rsid w:val="00EA0A36"/>
    <w:rsid w:val="00EA3104"/>
    <w:rsid w:val="00EA5BAE"/>
    <w:rsid w:val="00EB486D"/>
    <w:rsid w:val="00EB5BA8"/>
    <w:rsid w:val="00EC007E"/>
    <w:rsid w:val="00EC0E85"/>
    <w:rsid w:val="00EC2ED5"/>
    <w:rsid w:val="00EC446D"/>
    <w:rsid w:val="00EC515A"/>
    <w:rsid w:val="00EC5230"/>
    <w:rsid w:val="00EC53CB"/>
    <w:rsid w:val="00EC544E"/>
    <w:rsid w:val="00EC7372"/>
    <w:rsid w:val="00EC746A"/>
    <w:rsid w:val="00EC7579"/>
    <w:rsid w:val="00EC75C7"/>
    <w:rsid w:val="00EC775D"/>
    <w:rsid w:val="00ED0BED"/>
    <w:rsid w:val="00ED1297"/>
    <w:rsid w:val="00ED152C"/>
    <w:rsid w:val="00ED1B47"/>
    <w:rsid w:val="00ED38B3"/>
    <w:rsid w:val="00ED5A9B"/>
    <w:rsid w:val="00ED6EC0"/>
    <w:rsid w:val="00EE047C"/>
    <w:rsid w:val="00EE2685"/>
    <w:rsid w:val="00EE2A6E"/>
    <w:rsid w:val="00EE4E92"/>
    <w:rsid w:val="00EE5536"/>
    <w:rsid w:val="00EE66DA"/>
    <w:rsid w:val="00EF0045"/>
    <w:rsid w:val="00EF3CC9"/>
    <w:rsid w:val="00EF5710"/>
    <w:rsid w:val="00EF612C"/>
    <w:rsid w:val="00EF755D"/>
    <w:rsid w:val="00F00AF7"/>
    <w:rsid w:val="00F011F8"/>
    <w:rsid w:val="00F0216D"/>
    <w:rsid w:val="00F023AE"/>
    <w:rsid w:val="00F038C9"/>
    <w:rsid w:val="00F06080"/>
    <w:rsid w:val="00F067D0"/>
    <w:rsid w:val="00F06C9A"/>
    <w:rsid w:val="00F10962"/>
    <w:rsid w:val="00F10D21"/>
    <w:rsid w:val="00F10D60"/>
    <w:rsid w:val="00F12478"/>
    <w:rsid w:val="00F125BF"/>
    <w:rsid w:val="00F14EA6"/>
    <w:rsid w:val="00F16A6F"/>
    <w:rsid w:val="00F16AA0"/>
    <w:rsid w:val="00F202D4"/>
    <w:rsid w:val="00F20F7F"/>
    <w:rsid w:val="00F22356"/>
    <w:rsid w:val="00F256D2"/>
    <w:rsid w:val="00F25CDA"/>
    <w:rsid w:val="00F265E2"/>
    <w:rsid w:val="00F2677A"/>
    <w:rsid w:val="00F322D3"/>
    <w:rsid w:val="00F33C66"/>
    <w:rsid w:val="00F35312"/>
    <w:rsid w:val="00F354F7"/>
    <w:rsid w:val="00F379B7"/>
    <w:rsid w:val="00F37B34"/>
    <w:rsid w:val="00F401CA"/>
    <w:rsid w:val="00F4357B"/>
    <w:rsid w:val="00F44867"/>
    <w:rsid w:val="00F473CF"/>
    <w:rsid w:val="00F473EB"/>
    <w:rsid w:val="00F510B3"/>
    <w:rsid w:val="00F515AF"/>
    <w:rsid w:val="00F5173C"/>
    <w:rsid w:val="00F560CC"/>
    <w:rsid w:val="00F61B2A"/>
    <w:rsid w:val="00F628B4"/>
    <w:rsid w:val="00F6574E"/>
    <w:rsid w:val="00F71569"/>
    <w:rsid w:val="00F72DCC"/>
    <w:rsid w:val="00F7362E"/>
    <w:rsid w:val="00F74970"/>
    <w:rsid w:val="00F74FA7"/>
    <w:rsid w:val="00F8021F"/>
    <w:rsid w:val="00F80EBF"/>
    <w:rsid w:val="00F82759"/>
    <w:rsid w:val="00F82A3F"/>
    <w:rsid w:val="00F82E82"/>
    <w:rsid w:val="00F84948"/>
    <w:rsid w:val="00F84C3B"/>
    <w:rsid w:val="00F84EC8"/>
    <w:rsid w:val="00F866CF"/>
    <w:rsid w:val="00F872BC"/>
    <w:rsid w:val="00F96662"/>
    <w:rsid w:val="00F96F42"/>
    <w:rsid w:val="00F976F3"/>
    <w:rsid w:val="00FA02FC"/>
    <w:rsid w:val="00FA1771"/>
    <w:rsid w:val="00FA3ECC"/>
    <w:rsid w:val="00FA4CBF"/>
    <w:rsid w:val="00FA5FE0"/>
    <w:rsid w:val="00FA6D46"/>
    <w:rsid w:val="00FB0008"/>
    <w:rsid w:val="00FB00C6"/>
    <w:rsid w:val="00FB0E08"/>
    <w:rsid w:val="00FB1D34"/>
    <w:rsid w:val="00FB6C04"/>
    <w:rsid w:val="00FC1688"/>
    <w:rsid w:val="00FC46D6"/>
    <w:rsid w:val="00FC4D09"/>
    <w:rsid w:val="00FC55D9"/>
    <w:rsid w:val="00FC65AD"/>
    <w:rsid w:val="00FD009C"/>
    <w:rsid w:val="00FD0C65"/>
    <w:rsid w:val="00FD2A39"/>
    <w:rsid w:val="00FD361B"/>
    <w:rsid w:val="00FD3B0C"/>
    <w:rsid w:val="00FD7E40"/>
    <w:rsid w:val="00FE1BE2"/>
    <w:rsid w:val="00FE1D29"/>
    <w:rsid w:val="00FE2566"/>
    <w:rsid w:val="00FE3233"/>
    <w:rsid w:val="00FE4D27"/>
    <w:rsid w:val="00FE4E28"/>
    <w:rsid w:val="00FE57D7"/>
    <w:rsid w:val="00FE628A"/>
    <w:rsid w:val="00FF3C9F"/>
    <w:rsid w:val="00FF4847"/>
    <w:rsid w:val="00FF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E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5508"/>
    <w:pPr>
      <w:keepNext/>
      <w:outlineLvl w:val="0"/>
    </w:pPr>
    <w:rPr>
      <w:lang w:val="ro-RO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C5508"/>
    <w:pPr>
      <w:keepNext/>
      <w:jc w:val="right"/>
      <w:outlineLvl w:val="2"/>
    </w:pPr>
    <w:rPr>
      <w:b/>
      <w:bCs/>
      <w:sz w:val="24"/>
      <w:lang w:val="ro-M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C5508"/>
    <w:pPr>
      <w:keepNext/>
      <w:spacing w:line="360" w:lineRule="auto"/>
      <w:jc w:val="center"/>
      <w:outlineLvl w:val="3"/>
    </w:pPr>
    <w:rPr>
      <w:b/>
      <w:bCs/>
      <w:lang w:val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C5508"/>
    <w:pPr>
      <w:keepNext/>
      <w:jc w:val="center"/>
      <w:outlineLvl w:val="4"/>
    </w:pPr>
    <w:rPr>
      <w:sz w:val="3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508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Heading3Char">
    <w:name w:val="Heading 3 Char"/>
    <w:basedOn w:val="DefaultParagraphFont"/>
    <w:link w:val="Heading3"/>
    <w:uiPriority w:val="99"/>
    <w:rsid w:val="008C5508"/>
    <w:rPr>
      <w:rFonts w:ascii="Times New Roman" w:eastAsia="Times New Roman" w:hAnsi="Times New Roman" w:cs="Times New Roman"/>
      <w:b/>
      <w:bCs/>
      <w:sz w:val="24"/>
      <w:szCs w:val="20"/>
      <w:lang w:val="ro-MO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8C5508"/>
    <w:rPr>
      <w:rFonts w:ascii="Times New Roman" w:eastAsia="Times New Roman" w:hAnsi="Times New Roman" w:cs="Times New Roman"/>
      <w:b/>
      <w:bCs/>
      <w:sz w:val="28"/>
      <w:szCs w:val="20"/>
      <w:lang w:val="ro-RO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8C5508"/>
    <w:rPr>
      <w:rFonts w:ascii="Times New Roman" w:eastAsia="Times New Roman" w:hAnsi="Times New Roman" w:cs="Times New Roman"/>
      <w:sz w:val="32"/>
      <w:szCs w:val="20"/>
      <w:lang w:val="es-ES_tradnl" w:eastAsia="en-US"/>
    </w:rPr>
  </w:style>
  <w:style w:type="paragraph" w:styleId="Footer">
    <w:name w:val="footer"/>
    <w:basedOn w:val="Normal"/>
    <w:link w:val="FooterChar"/>
    <w:uiPriority w:val="99"/>
    <w:rsid w:val="008C55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508"/>
    <w:rPr>
      <w:rFonts w:ascii="Times New Roman" w:eastAsia="Times New Roman" w:hAnsi="Times New Roman" w:cs="Times New Roman"/>
      <w:sz w:val="28"/>
      <w:szCs w:val="20"/>
      <w:lang w:val="ru-RU" w:eastAsia="en-US"/>
    </w:rPr>
  </w:style>
  <w:style w:type="paragraph" w:styleId="ListParagraph">
    <w:name w:val="List Paragraph"/>
    <w:basedOn w:val="Normal"/>
    <w:uiPriority w:val="34"/>
    <w:qFormat/>
    <w:rsid w:val="008C55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NormalWeb">
    <w:name w:val="Normal (Web)"/>
    <w:basedOn w:val="Normal"/>
    <w:rsid w:val="008C5508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2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227"/>
    <w:rPr>
      <w:rFonts w:ascii="Tahoma" w:eastAsia="Times New Roman" w:hAnsi="Tahoma" w:cs="Tahoma"/>
      <w:sz w:val="16"/>
      <w:szCs w:val="16"/>
      <w:lang w:val="ru-RU" w:eastAsia="en-US"/>
    </w:rPr>
  </w:style>
  <w:style w:type="paragraph" w:styleId="Header">
    <w:name w:val="header"/>
    <w:basedOn w:val="Normal"/>
    <w:link w:val="HeaderChar"/>
    <w:unhideWhenUsed/>
    <w:rsid w:val="00820A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20ADC"/>
    <w:rPr>
      <w:rFonts w:ascii="Times New Roman" w:eastAsia="Times New Roman" w:hAnsi="Times New Roman" w:cs="Times New Roman"/>
      <w:sz w:val="28"/>
      <w:szCs w:val="20"/>
      <w:lang w:val="ru-RU" w:eastAsia="en-US"/>
    </w:rPr>
  </w:style>
  <w:style w:type="paragraph" w:customStyle="1" w:styleId="CharChar">
    <w:name w:val="Char Char Знак Знак Знак"/>
    <w:basedOn w:val="Normal"/>
    <w:rsid w:val="00DF52F2"/>
    <w:pPr>
      <w:spacing w:after="160" w:line="240" w:lineRule="exact"/>
    </w:pPr>
    <w:rPr>
      <w:rFonts w:ascii="Arial" w:eastAsia="Batang" w:hAnsi="Arial" w:cs="Arial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9840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en-US"/>
    </w:rPr>
  </w:style>
  <w:style w:type="character" w:styleId="Hyperlink">
    <w:name w:val="Hyperlink"/>
    <w:basedOn w:val="DefaultParagraphFont"/>
    <w:uiPriority w:val="99"/>
    <w:unhideWhenUsed/>
    <w:rsid w:val="00EC7372"/>
    <w:rPr>
      <w:strike w:val="0"/>
      <w:dstrike w:val="0"/>
      <w:color w:val="3366CC"/>
      <w:u w:val="none"/>
      <w:effect w:val="none"/>
    </w:rPr>
  </w:style>
  <w:style w:type="character" w:customStyle="1" w:styleId="bold">
    <w:name w:val="bold"/>
    <w:basedOn w:val="DefaultParagraphFont"/>
    <w:rsid w:val="00EC7372"/>
    <w:rPr>
      <w:b/>
      <w:bCs/>
    </w:rPr>
  </w:style>
  <w:style w:type="character" w:customStyle="1" w:styleId="italic1">
    <w:name w:val="italic1"/>
    <w:basedOn w:val="DefaultParagraphFont"/>
    <w:rsid w:val="00EC7372"/>
    <w:rPr>
      <w:i/>
      <w:iCs/>
    </w:rPr>
  </w:style>
  <w:style w:type="character" w:customStyle="1" w:styleId="sub">
    <w:name w:val="sub"/>
    <w:basedOn w:val="DefaultParagraphFont"/>
    <w:rsid w:val="00EC7372"/>
    <w:rPr>
      <w:sz w:val="17"/>
      <w:szCs w:val="17"/>
      <w:vertAlign w:val="subscript"/>
    </w:rPr>
  </w:style>
  <w:style w:type="character" w:customStyle="1" w:styleId="super">
    <w:name w:val="super"/>
    <w:basedOn w:val="DefaultParagraphFont"/>
    <w:rsid w:val="00EC7372"/>
    <w:rPr>
      <w:sz w:val="17"/>
      <w:szCs w:val="17"/>
      <w:vertAlign w:val="superscript"/>
    </w:rPr>
  </w:style>
  <w:style w:type="paragraph" w:customStyle="1" w:styleId="ti-grseq-12">
    <w:name w:val="ti-grseq-12"/>
    <w:basedOn w:val="Normal"/>
    <w:rsid w:val="00EC7372"/>
    <w:pPr>
      <w:spacing w:before="240" w:after="120" w:line="312" w:lineRule="atLeast"/>
      <w:jc w:val="both"/>
    </w:pPr>
    <w:rPr>
      <w:b/>
      <w:bCs/>
      <w:sz w:val="24"/>
      <w:szCs w:val="24"/>
      <w:lang w:val="en-US"/>
    </w:rPr>
  </w:style>
  <w:style w:type="paragraph" w:customStyle="1" w:styleId="normal2">
    <w:name w:val="normal2"/>
    <w:basedOn w:val="Normal"/>
    <w:rsid w:val="00EC7372"/>
    <w:pPr>
      <w:spacing w:before="120" w:line="312" w:lineRule="atLeast"/>
      <w:jc w:val="both"/>
    </w:pPr>
    <w:rPr>
      <w:sz w:val="24"/>
      <w:szCs w:val="24"/>
      <w:lang w:val="en-US"/>
    </w:rPr>
  </w:style>
  <w:style w:type="paragraph" w:customStyle="1" w:styleId="ti-tbl2">
    <w:name w:val="ti-tbl2"/>
    <w:basedOn w:val="Normal"/>
    <w:rsid w:val="00EC7372"/>
    <w:pPr>
      <w:spacing w:before="120" w:after="120" w:line="312" w:lineRule="atLeast"/>
      <w:jc w:val="center"/>
    </w:pPr>
    <w:rPr>
      <w:sz w:val="24"/>
      <w:szCs w:val="24"/>
      <w:lang w:val="en-US"/>
    </w:rPr>
  </w:style>
  <w:style w:type="paragraph" w:customStyle="1" w:styleId="tbl-hdr2">
    <w:name w:val="tbl-hdr2"/>
    <w:basedOn w:val="Normal"/>
    <w:rsid w:val="00EC7372"/>
    <w:pPr>
      <w:spacing w:before="60" w:after="60" w:line="312" w:lineRule="atLeast"/>
      <w:ind w:right="195"/>
      <w:jc w:val="center"/>
    </w:pPr>
    <w:rPr>
      <w:b/>
      <w:bCs/>
      <w:sz w:val="22"/>
      <w:szCs w:val="22"/>
      <w:lang w:val="en-US"/>
    </w:rPr>
  </w:style>
  <w:style w:type="paragraph" w:customStyle="1" w:styleId="tbl-txt2">
    <w:name w:val="tbl-txt2"/>
    <w:basedOn w:val="Normal"/>
    <w:rsid w:val="00EC7372"/>
    <w:pPr>
      <w:spacing w:before="60" w:after="60" w:line="312" w:lineRule="atLeast"/>
    </w:pPr>
    <w:rPr>
      <w:sz w:val="22"/>
      <w:szCs w:val="22"/>
      <w:lang w:val="en-US"/>
    </w:rPr>
  </w:style>
  <w:style w:type="paragraph" w:customStyle="1" w:styleId="tbl-num2">
    <w:name w:val="tbl-num2"/>
    <w:basedOn w:val="Normal"/>
    <w:rsid w:val="00EC7372"/>
    <w:pPr>
      <w:spacing w:before="60" w:after="60" w:line="312" w:lineRule="atLeast"/>
      <w:ind w:right="195"/>
      <w:jc w:val="right"/>
    </w:pPr>
    <w:rPr>
      <w:sz w:val="22"/>
      <w:szCs w:val="22"/>
      <w:lang w:val="en-US"/>
    </w:rPr>
  </w:style>
  <w:style w:type="paragraph" w:customStyle="1" w:styleId="ti-annotation2">
    <w:name w:val="ti-annotation2"/>
    <w:basedOn w:val="Normal"/>
    <w:rsid w:val="00EC7372"/>
    <w:pPr>
      <w:spacing w:before="120" w:line="312" w:lineRule="atLeast"/>
    </w:pPr>
    <w:rPr>
      <w:i/>
      <w:iCs/>
      <w:sz w:val="24"/>
      <w:szCs w:val="24"/>
      <w:lang w:val="en-US"/>
    </w:rPr>
  </w:style>
  <w:style w:type="paragraph" w:customStyle="1" w:styleId="image2">
    <w:name w:val="image2"/>
    <w:basedOn w:val="Normal"/>
    <w:rsid w:val="00EC7372"/>
    <w:pPr>
      <w:spacing w:before="120" w:after="120" w:line="312" w:lineRule="atLeast"/>
      <w:jc w:val="center"/>
    </w:pPr>
    <w:rPr>
      <w:sz w:val="24"/>
      <w:szCs w:val="24"/>
      <w:lang w:val="en-US"/>
    </w:rPr>
  </w:style>
  <w:style w:type="paragraph" w:customStyle="1" w:styleId="note2">
    <w:name w:val="note2"/>
    <w:basedOn w:val="Normal"/>
    <w:rsid w:val="00EC7372"/>
    <w:pPr>
      <w:spacing w:before="60" w:after="60" w:line="312" w:lineRule="atLeast"/>
      <w:jc w:val="both"/>
    </w:pPr>
    <w:rPr>
      <w:sz w:val="19"/>
      <w:szCs w:val="19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25E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25ED"/>
    <w:rPr>
      <w:rFonts w:ascii="Times New Roman" w:eastAsia="Times New Roman" w:hAnsi="Times New Roman" w:cs="Times New Roman"/>
      <w:sz w:val="20"/>
      <w:szCs w:val="20"/>
      <w:lang w:val="ru-RU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A25E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25E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25ED"/>
    <w:rPr>
      <w:rFonts w:ascii="Times New Roman" w:eastAsia="Times New Roman" w:hAnsi="Times New Roman" w:cs="Times New Roman"/>
      <w:sz w:val="20"/>
      <w:szCs w:val="20"/>
      <w:lang w:val="ru-RU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A25E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85C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CE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CE4"/>
    <w:rPr>
      <w:rFonts w:ascii="Times New Roman" w:eastAsia="Times New Roman" w:hAnsi="Times New Roman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C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CE4"/>
    <w:rPr>
      <w:rFonts w:ascii="Times New Roman" w:eastAsia="Times New Roman" w:hAnsi="Times New Roman" w:cs="Times New Roman"/>
      <w:b/>
      <w:bCs/>
      <w:sz w:val="20"/>
      <w:szCs w:val="20"/>
      <w:lang w:val="ru-RU" w:eastAsia="en-US"/>
    </w:rPr>
  </w:style>
  <w:style w:type="numbering" w:customStyle="1" w:styleId="NoList1">
    <w:name w:val="No List1"/>
    <w:next w:val="NoList"/>
    <w:uiPriority w:val="99"/>
    <w:semiHidden/>
    <w:unhideWhenUsed/>
    <w:rsid w:val="002C2CBB"/>
  </w:style>
  <w:style w:type="paragraph" w:customStyle="1" w:styleId="tt">
    <w:name w:val="tt"/>
    <w:basedOn w:val="Normal"/>
    <w:rsid w:val="002C2CBB"/>
    <w:pPr>
      <w:jc w:val="center"/>
    </w:pPr>
    <w:rPr>
      <w:b/>
      <w:bCs/>
      <w:sz w:val="24"/>
      <w:szCs w:val="24"/>
      <w:lang w:val="en-US"/>
    </w:rPr>
  </w:style>
  <w:style w:type="paragraph" w:customStyle="1" w:styleId="pb">
    <w:name w:val="pb"/>
    <w:basedOn w:val="Normal"/>
    <w:rsid w:val="002C2CBB"/>
    <w:pPr>
      <w:jc w:val="center"/>
    </w:pPr>
    <w:rPr>
      <w:i/>
      <w:iCs/>
      <w:color w:val="663300"/>
      <w:sz w:val="20"/>
      <w:lang w:val="en-US"/>
    </w:rPr>
  </w:style>
  <w:style w:type="paragraph" w:customStyle="1" w:styleId="cn">
    <w:name w:val="cn"/>
    <w:basedOn w:val="Normal"/>
    <w:rsid w:val="002C2CBB"/>
    <w:pPr>
      <w:jc w:val="center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C2CBB"/>
    <w:rPr>
      <w:b/>
      <w:bCs/>
    </w:rPr>
  </w:style>
  <w:style w:type="character" w:customStyle="1" w:styleId="apple-converted-space">
    <w:name w:val="apple-converted-space"/>
    <w:basedOn w:val="DefaultParagraphFont"/>
    <w:rsid w:val="007F5C10"/>
  </w:style>
  <w:style w:type="paragraph" w:customStyle="1" w:styleId="Default">
    <w:name w:val="Default"/>
    <w:rsid w:val="00DE5C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9794D"/>
    <w:rPr>
      <w:b/>
      <w:bCs/>
      <w:i w:val="0"/>
      <w:iCs w:val="0"/>
    </w:rPr>
  </w:style>
  <w:style w:type="character" w:customStyle="1" w:styleId="st1">
    <w:name w:val="st1"/>
    <w:basedOn w:val="DefaultParagraphFont"/>
    <w:rsid w:val="0009794D"/>
  </w:style>
  <w:style w:type="numbering" w:customStyle="1" w:styleId="NoList2">
    <w:name w:val="No List2"/>
    <w:next w:val="NoList"/>
    <w:uiPriority w:val="99"/>
    <w:semiHidden/>
    <w:unhideWhenUsed/>
    <w:rsid w:val="00B66B30"/>
  </w:style>
  <w:style w:type="paragraph" w:customStyle="1" w:styleId="CharCaracterCaracterCharCaracterCaracterCaracterCharCaracterCaracterCharCaracterCaracterCharCaracterCaracterCaracter">
    <w:name w:val="Char Caracter Caracter Char Caracter Caracter Caracter Char Caracter Caracter Char Caracter Caracter Char Caracter Caracter Caracter"/>
    <w:basedOn w:val="Normal"/>
    <w:rsid w:val="00B66B30"/>
    <w:pPr>
      <w:spacing w:after="160" w:line="240" w:lineRule="exact"/>
    </w:pPr>
    <w:rPr>
      <w:rFonts w:ascii="Tahoma" w:hAnsi="Tahoma"/>
      <w:sz w:val="20"/>
      <w:lang w:val="en-US"/>
    </w:rPr>
  </w:style>
  <w:style w:type="character" w:customStyle="1" w:styleId="tal">
    <w:name w:val="tal"/>
    <w:basedOn w:val="DefaultParagraphFont"/>
    <w:rsid w:val="00B66B30"/>
  </w:style>
  <w:style w:type="character" w:customStyle="1" w:styleId="tli">
    <w:name w:val="tli"/>
    <w:basedOn w:val="DefaultParagraphFont"/>
    <w:rsid w:val="00B66B30"/>
  </w:style>
  <w:style w:type="character" w:styleId="PageNumber">
    <w:name w:val="page number"/>
    <w:basedOn w:val="DefaultParagraphFont"/>
    <w:rsid w:val="00B66B30"/>
  </w:style>
  <w:style w:type="paragraph" w:customStyle="1" w:styleId="a">
    <w:name w:val="Знак Знак"/>
    <w:basedOn w:val="Normal"/>
    <w:next w:val="Normal"/>
    <w:rsid w:val="000B15AC"/>
    <w:pPr>
      <w:spacing w:after="160" w:line="240" w:lineRule="exact"/>
    </w:pPr>
    <w:rPr>
      <w:rFonts w:ascii="Tahoma" w:hAnsi="Tahoma"/>
      <w:sz w:val="24"/>
      <w:lang w:val="en-US"/>
    </w:rPr>
  </w:style>
  <w:style w:type="table" w:styleId="TableGrid">
    <w:name w:val="Table Grid"/>
    <w:basedOn w:val="TableNormal"/>
    <w:uiPriority w:val="59"/>
    <w:rsid w:val="003764F8"/>
    <w:pPr>
      <w:spacing w:after="0" w:line="240" w:lineRule="auto"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next w:val="Normal"/>
    <w:rsid w:val="006B5E72"/>
    <w:pPr>
      <w:spacing w:after="160" w:line="240" w:lineRule="exact"/>
    </w:pPr>
    <w:rPr>
      <w:rFonts w:ascii="Tahoma" w:hAnsi="Tahoma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E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5508"/>
    <w:pPr>
      <w:keepNext/>
      <w:outlineLvl w:val="0"/>
    </w:pPr>
    <w:rPr>
      <w:lang w:val="ro-RO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C5508"/>
    <w:pPr>
      <w:keepNext/>
      <w:jc w:val="right"/>
      <w:outlineLvl w:val="2"/>
    </w:pPr>
    <w:rPr>
      <w:b/>
      <w:bCs/>
      <w:sz w:val="24"/>
      <w:lang w:val="ro-M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C5508"/>
    <w:pPr>
      <w:keepNext/>
      <w:spacing w:line="360" w:lineRule="auto"/>
      <w:jc w:val="center"/>
      <w:outlineLvl w:val="3"/>
    </w:pPr>
    <w:rPr>
      <w:b/>
      <w:bCs/>
      <w:lang w:val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C5508"/>
    <w:pPr>
      <w:keepNext/>
      <w:jc w:val="center"/>
      <w:outlineLvl w:val="4"/>
    </w:pPr>
    <w:rPr>
      <w:sz w:val="3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508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Heading3Char">
    <w:name w:val="Heading 3 Char"/>
    <w:basedOn w:val="DefaultParagraphFont"/>
    <w:link w:val="Heading3"/>
    <w:uiPriority w:val="99"/>
    <w:rsid w:val="008C5508"/>
    <w:rPr>
      <w:rFonts w:ascii="Times New Roman" w:eastAsia="Times New Roman" w:hAnsi="Times New Roman" w:cs="Times New Roman"/>
      <w:b/>
      <w:bCs/>
      <w:sz w:val="24"/>
      <w:szCs w:val="20"/>
      <w:lang w:val="ro-MO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8C5508"/>
    <w:rPr>
      <w:rFonts w:ascii="Times New Roman" w:eastAsia="Times New Roman" w:hAnsi="Times New Roman" w:cs="Times New Roman"/>
      <w:b/>
      <w:bCs/>
      <w:sz w:val="28"/>
      <w:szCs w:val="20"/>
      <w:lang w:val="ro-RO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8C5508"/>
    <w:rPr>
      <w:rFonts w:ascii="Times New Roman" w:eastAsia="Times New Roman" w:hAnsi="Times New Roman" w:cs="Times New Roman"/>
      <w:sz w:val="32"/>
      <w:szCs w:val="20"/>
      <w:lang w:val="es-ES_tradnl" w:eastAsia="en-US"/>
    </w:rPr>
  </w:style>
  <w:style w:type="paragraph" w:styleId="Footer">
    <w:name w:val="footer"/>
    <w:basedOn w:val="Normal"/>
    <w:link w:val="FooterChar"/>
    <w:uiPriority w:val="99"/>
    <w:rsid w:val="008C55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508"/>
    <w:rPr>
      <w:rFonts w:ascii="Times New Roman" w:eastAsia="Times New Roman" w:hAnsi="Times New Roman" w:cs="Times New Roman"/>
      <w:sz w:val="28"/>
      <w:szCs w:val="20"/>
      <w:lang w:val="ru-RU" w:eastAsia="en-US"/>
    </w:rPr>
  </w:style>
  <w:style w:type="paragraph" w:styleId="ListParagraph">
    <w:name w:val="List Paragraph"/>
    <w:basedOn w:val="Normal"/>
    <w:uiPriority w:val="34"/>
    <w:qFormat/>
    <w:rsid w:val="008C55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NormalWeb">
    <w:name w:val="Normal (Web)"/>
    <w:basedOn w:val="Normal"/>
    <w:rsid w:val="008C5508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2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227"/>
    <w:rPr>
      <w:rFonts w:ascii="Tahoma" w:eastAsia="Times New Roman" w:hAnsi="Tahoma" w:cs="Tahoma"/>
      <w:sz w:val="16"/>
      <w:szCs w:val="16"/>
      <w:lang w:val="ru-RU" w:eastAsia="en-US"/>
    </w:rPr>
  </w:style>
  <w:style w:type="paragraph" w:styleId="Header">
    <w:name w:val="header"/>
    <w:basedOn w:val="Normal"/>
    <w:link w:val="HeaderChar"/>
    <w:unhideWhenUsed/>
    <w:rsid w:val="00820A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20ADC"/>
    <w:rPr>
      <w:rFonts w:ascii="Times New Roman" w:eastAsia="Times New Roman" w:hAnsi="Times New Roman" w:cs="Times New Roman"/>
      <w:sz w:val="28"/>
      <w:szCs w:val="20"/>
      <w:lang w:val="ru-RU" w:eastAsia="en-US"/>
    </w:rPr>
  </w:style>
  <w:style w:type="paragraph" w:customStyle="1" w:styleId="CharChar">
    <w:name w:val="Char Char Знак Знак Знак"/>
    <w:basedOn w:val="Normal"/>
    <w:rsid w:val="00DF52F2"/>
    <w:pPr>
      <w:spacing w:after="160" w:line="240" w:lineRule="exact"/>
    </w:pPr>
    <w:rPr>
      <w:rFonts w:ascii="Arial" w:eastAsia="Batang" w:hAnsi="Arial" w:cs="Arial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9840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en-US"/>
    </w:rPr>
  </w:style>
  <w:style w:type="character" w:styleId="Hyperlink">
    <w:name w:val="Hyperlink"/>
    <w:basedOn w:val="DefaultParagraphFont"/>
    <w:uiPriority w:val="99"/>
    <w:unhideWhenUsed/>
    <w:rsid w:val="00EC7372"/>
    <w:rPr>
      <w:strike w:val="0"/>
      <w:dstrike w:val="0"/>
      <w:color w:val="3366CC"/>
      <w:u w:val="none"/>
      <w:effect w:val="none"/>
    </w:rPr>
  </w:style>
  <w:style w:type="character" w:customStyle="1" w:styleId="bold">
    <w:name w:val="bold"/>
    <w:basedOn w:val="DefaultParagraphFont"/>
    <w:rsid w:val="00EC7372"/>
    <w:rPr>
      <w:b/>
      <w:bCs/>
    </w:rPr>
  </w:style>
  <w:style w:type="character" w:customStyle="1" w:styleId="italic1">
    <w:name w:val="italic1"/>
    <w:basedOn w:val="DefaultParagraphFont"/>
    <w:rsid w:val="00EC7372"/>
    <w:rPr>
      <w:i/>
      <w:iCs/>
    </w:rPr>
  </w:style>
  <w:style w:type="character" w:customStyle="1" w:styleId="sub">
    <w:name w:val="sub"/>
    <w:basedOn w:val="DefaultParagraphFont"/>
    <w:rsid w:val="00EC7372"/>
    <w:rPr>
      <w:sz w:val="17"/>
      <w:szCs w:val="17"/>
      <w:vertAlign w:val="subscript"/>
    </w:rPr>
  </w:style>
  <w:style w:type="character" w:customStyle="1" w:styleId="super">
    <w:name w:val="super"/>
    <w:basedOn w:val="DefaultParagraphFont"/>
    <w:rsid w:val="00EC7372"/>
    <w:rPr>
      <w:sz w:val="17"/>
      <w:szCs w:val="17"/>
      <w:vertAlign w:val="superscript"/>
    </w:rPr>
  </w:style>
  <w:style w:type="paragraph" w:customStyle="1" w:styleId="ti-grseq-12">
    <w:name w:val="ti-grseq-12"/>
    <w:basedOn w:val="Normal"/>
    <w:rsid w:val="00EC7372"/>
    <w:pPr>
      <w:spacing w:before="240" w:after="120" w:line="312" w:lineRule="atLeast"/>
      <w:jc w:val="both"/>
    </w:pPr>
    <w:rPr>
      <w:b/>
      <w:bCs/>
      <w:sz w:val="24"/>
      <w:szCs w:val="24"/>
      <w:lang w:val="en-US"/>
    </w:rPr>
  </w:style>
  <w:style w:type="paragraph" w:customStyle="1" w:styleId="normal2">
    <w:name w:val="normal2"/>
    <w:basedOn w:val="Normal"/>
    <w:rsid w:val="00EC7372"/>
    <w:pPr>
      <w:spacing w:before="120" w:line="312" w:lineRule="atLeast"/>
      <w:jc w:val="both"/>
    </w:pPr>
    <w:rPr>
      <w:sz w:val="24"/>
      <w:szCs w:val="24"/>
      <w:lang w:val="en-US"/>
    </w:rPr>
  </w:style>
  <w:style w:type="paragraph" w:customStyle="1" w:styleId="ti-tbl2">
    <w:name w:val="ti-tbl2"/>
    <w:basedOn w:val="Normal"/>
    <w:rsid w:val="00EC7372"/>
    <w:pPr>
      <w:spacing w:before="120" w:after="120" w:line="312" w:lineRule="atLeast"/>
      <w:jc w:val="center"/>
    </w:pPr>
    <w:rPr>
      <w:sz w:val="24"/>
      <w:szCs w:val="24"/>
      <w:lang w:val="en-US"/>
    </w:rPr>
  </w:style>
  <w:style w:type="paragraph" w:customStyle="1" w:styleId="tbl-hdr2">
    <w:name w:val="tbl-hdr2"/>
    <w:basedOn w:val="Normal"/>
    <w:rsid w:val="00EC7372"/>
    <w:pPr>
      <w:spacing w:before="60" w:after="60" w:line="312" w:lineRule="atLeast"/>
      <w:ind w:right="195"/>
      <w:jc w:val="center"/>
    </w:pPr>
    <w:rPr>
      <w:b/>
      <w:bCs/>
      <w:sz w:val="22"/>
      <w:szCs w:val="22"/>
      <w:lang w:val="en-US"/>
    </w:rPr>
  </w:style>
  <w:style w:type="paragraph" w:customStyle="1" w:styleId="tbl-txt2">
    <w:name w:val="tbl-txt2"/>
    <w:basedOn w:val="Normal"/>
    <w:rsid w:val="00EC7372"/>
    <w:pPr>
      <w:spacing w:before="60" w:after="60" w:line="312" w:lineRule="atLeast"/>
    </w:pPr>
    <w:rPr>
      <w:sz w:val="22"/>
      <w:szCs w:val="22"/>
      <w:lang w:val="en-US"/>
    </w:rPr>
  </w:style>
  <w:style w:type="paragraph" w:customStyle="1" w:styleId="tbl-num2">
    <w:name w:val="tbl-num2"/>
    <w:basedOn w:val="Normal"/>
    <w:rsid w:val="00EC7372"/>
    <w:pPr>
      <w:spacing w:before="60" w:after="60" w:line="312" w:lineRule="atLeast"/>
      <w:ind w:right="195"/>
      <w:jc w:val="right"/>
    </w:pPr>
    <w:rPr>
      <w:sz w:val="22"/>
      <w:szCs w:val="22"/>
      <w:lang w:val="en-US"/>
    </w:rPr>
  </w:style>
  <w:style w:type="paragraph" w:customStyle="1" w:styleId="ti-annotation2">
    <w:name w:val="ti-annotation2"/>
    <w:basedOn w:val="Normal"/>
    <w:rsid w:val="00EC7372"/>
    <w:pPr>
      <w:spacing w:before="120" w:line="312" w:lineRule="atLeast"/>
    </w:pPr>
    <w:rPr>
      <w:i/>
      <w:iCs/>
      <w:sz w:val="24"/>
      <w:szCs w:val="24"/>
      <w:lang w:val="en-US"/>
    </w:rPr>
  </w:style>
  <w:style w:type="paragraph" w:customStyle="1" w:styleId="image2">
    <w:name w:val="image2"/>
    <w:basedOn w:val="Normal"/>
    <w:rsid w:val="00EC7372"/>
    <w:pPr>
      <w:spacing w:before="120" w:after="120" w:line="312" w:lineRule="atLeast"/>
      <w:jc w:val="center"/>
    </w:pPr>
    <w:rPr>
      <w:sz w:val="24"/>
      <w:szCs w:val="24"/>
      <w:lang w:val="en-US"/>
    </w:rPr>
  </w:style>
  <w:style w:type="paragraph" w:customStyle="1" w:styleId="note2">
    <w:name w:val="note2"/>
    <w:basedOn w:val="Normal"/>
    <w:rsid w:val="00EC7372"/>
    <w:pPr>
      <w:spacing w:before="60" w:after="60" w:line="312" w:lineRule="atLeast"/>
      <w:jc w:val="both"/>
    </w:pPr>
    <w:rPr>
      <w:sz w:val="19"/>
      <w:szCs w:val="19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25E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25ED"/>
    <w:rPr>
      <w:rFonts w:ascii="Times New Roman" w:eastAsia="Times New Roman" w:hAnsi="Times New Roman" w:cs="Times New Roman"/>
      <w:sz w:val="20"/>
      <w:szCs w:val="20"/>
      <w:lang w:val="ru-RU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A25E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25E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25ED"/>
    <w:rPr>
      <w:rFonts w:ascii="Times New Roman" w:eastAsia="Times New Roman" w:hAnsi="Times New Roman" w:cs="Times New Roman"/>
      <w:sz w:val="20"/>
      <w:szCs w:val="20"/>
      <w:lang w:val="ru-RU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A25E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85C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CE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CE4"/>
    <w:rPr>
      <w:rFonts w:ascii="Times New Roman" w:eastAsia="Times New Roman" w:hAnsi="Times New Roman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C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CE4"/>
    <w:rPr>
      <w:rFonts w:ascii="Times New Roman" w:eastAsia="Times New Roman" w:hAnsi="Times New Roman" w:cs="Times New Roman"/>
      <w:b/>
      <w:bCs/>
      <w:sz w:val="20"/>
      <w:szCs w:val="20"/>
      <w:lang w:val="ru-RU" w:eastAsia="en-US"/>
    </w:rPr>
  </w:style>
  <w:style w:type="numbering" w:customStyle="1" w:styleId="NoList1">
    <w:name w:val="No List1"/>
    <w:next w:val="NoList"/>
    <w:uiPriority w:val="99"/>
    <w:semiHidden/>
    <w:unhideWhenUsed/>
    <w:rsid w:val="002C2CBB"/>
  </w:style>
  <w:style w:type="paragraph" w:customStyle="1" w:styleId="tt">
    <w:name w:val="tt"/>
    <w:basedOn w:val="Normal"/>
    <w:rsid w:val="002C2CBB"/>
    <w:pPr>
      <w:jc w:val="center"/>
    </w:pPr>
    <w:rPr>
      <w:b/>
      <w:bCs/>
      <w:sz w:val="24"/>
      <w:szCs w:val="24"/>
      <w:lang w:val="en-US"/>
    </w:rPr>
  </w:style>
  <w:style w:type="paragraph" w:customStyle="1" w:styleId="pb">
    <w:name w:val="pb"/>
    <w:basedOn w:val="Normal"/>
    <w:rsid w:val="002C2CBB"/>
    <w:pPr>
      <w:jc w:val="center"/>
    </w:pPr>
    <w:rPr>
      <w:i/>
      <w:iCs/>
      <w:color w:val="663300"/>
      <w:sz w:val="20"/>
      <w:lang w:val="en-US"/>
    </w:rPr>
  </w:style>
  <w:style w:type="paragraph" w:customStyle="1" w:styleId="cn">
    <w:name w:val="cn"/>
    <w:basedOn w:val="Normal"/>
    <w:rsid w:val="002C2CBB"/>
    <w:pPr>
      <w:jc w:val="center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C2CBB"/>
    <w:rPr>
      <w:b/>
      <w:bCs/>
    </w:rPr>
  </w:style>
  <w:style w:type="character" w:customStyle="1" w:styleId="apple-converted-space">
    <w:name w:val="apple-converted-space"/>
    <w:basedOn w:val="DefaultParagraphFont"/>
    <w:rsid w:val="007F5C10"/>
  </w:style>
  <w:style w:type="paragraph" w:customStyle="1" w:styleId="Default">
    <w:name w:val="Default"/>
    <w:rsid w:val="00DE5C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9794D"/>
    <w:rPr>
      <w:b/>
      <w:bCs/>
      <w:i w:val="0"/>
      <w:iCs w:val="0"/>
    </w:rPr>
  </w:style>
  <w:style w:type="character" w:customStyle="1" w:styleId="st1">
    <w:name w:val="st1"/>
    <w:basedOn w:val="DefaultParagraphFont"/>
    <w:rsid w:val="0009794D"/>
  </w:style>
  <w:style w:type="numbering" w:customStyle="1" w:styleId="NoList2">
    <w:name w:val="No List2"/>
    <w:next w:val="NoList"/>
    <w:uiPriority w:val="99"/>
    <w:semiHidden/>
    <w:unhideWhenUsed/>
    <w:rsid w:val="00B66B30"/>
  </w:style>
  <w:style w:type="paragraph" w:customStyle="1" w:styleId="CharCaracterCaracterCharCaracterCaracterCaracterCharCaracterCaracterCharCaracterCaracterCharCaracterCaracterCaracter">
    <w:name w:val="Char Caracter Caracter Char Caracter Caracter Caracter Char Caracter Caracter Char Caracter Caracter Char Caracter Caracter Caracter"/>
    <w:basedOn w:val="Normal"/>
    <w:rsid w:val="00B66B30"/>
    <w:pPr>
      <w:spacing w:after="160" w:line="240" w:lineRule="exact"/>
    </w:pPr>
    <w:rPr>
      <w:rFonts w:ascii="Tahoma" w:hAnsi="Tahoma"/>
      <w:sz w:val="20"/>
      <w:lang w:val="en-US"/>
    </w:rPr>
  </w:style>
  <w:style w:type="character" w:customStyle="1" w:styleId="tal">
    <w:name w:val="tal"/>
    <w:basedOn w:val="DefaultParagraphFont"/>
    <w:rsid w:val="00B66B30"/>
  </w:style>
  <w:style w:type="character" w:customStyle="1" w:styleId="tli">
    <w:name w:val="tli"/>
    <w:basedOn w:val="DefaultParagraphFont"/>
    <w:rsid w:val="00B66B30"/>
  </w:style>
  <w:style w:type="character" w:styleId="PageNumber">
    <w:name w:val="page number"/>
    <w:basedOn w:val="DefaultParagraphFont"/>
    <w:rsid w:val="00B66B30"/>
  </w:style>
  <w:style w:type="paragraph" w:customStyle="1" w:styleId="a">
    <w:name w:val="Знак Знак"/>
    <w:basedOn w:val="Normal"/>
    <w:next w:val="Normal"/>
    <w:rsid w:val="000B15AC"/>
    <w:pPr>
      <w:spacing w:after="160" w:line="240" w:lineRule="exact"/>
    </w:pPr>
    <w:rPr>
      <w:rFonts w:ascii="Tahoma" w:hAnsi="Tahoma"/>
      <w:sz w:val="24"/>
      <w:lang w:val="en-US"/>
    </w:rPr>
  </w:style>
  <w:style w:type="table" w:styleId="TableGrid">
    <w:name w:val="Table Grid"/>
    <w:basedOn w:val="TableNormal"/>
    <w:uiPriority w:val="59"/>
    <w:rsid w:val="003764F8"/>
    <w:pPr>
      <w:spacing w:after="0" w:line="240" w:lineRule="auto"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next w:val="Normal"/>
    <w:rsid w:val="006B5E72"/>
    <w:pPr>
      <w:spacing w:after="160" w:line="240" w:lineRule="exact"/>
    </w:pPr>
    <w:rPr>
      <w:rFonts w:ascii="Tahoma" w:hAnsi="Tahom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7316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2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222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8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8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79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2793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82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40003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04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11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74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3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7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47122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0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03533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68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64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684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6046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8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81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42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26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347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561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4886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8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1337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1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02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58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27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8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112\2016\1.%20Conditi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03C26-FFE1-44EC-8D5D-30E8E8C98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Conditii.dotx</Template>
  <TotalTime>1</TotalTime>
  <Pages>3</Pages>
  <Words>1282</Words>
  <Characters>7309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Sergiu Copacean</cp:lastModifiedBy>
  <cp:revision>2</cp:revision>
  <cp:lastPrinted>2018-10-24T06:25:00Z</cp:lastPrinted>
  <dcterms:created xsi:type="dcterms:W3CDTF">2018-12-11T14:44:00Z</dcterms:created>
  <dcterms:modified xsi:type="dcterms:W3CDTF">2018-12-11T14:44:00Z</dcterms:modified>
</cp:coreProperties>
</file>