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66" w:rsidRPr="00BC3D9A" w:rsidRDefault="00D80166" w:rsidP="00467B63">
      <w:pPr>
        <w:ind w:firstLine="567"/>
        <w:jc w:val="center"/>
        <w:rPr>
          <w:b/>
          <w:color w:val="000000"/>
          <w:sz w:val="26"/>
          <w:szCs w:val="26"/>
          <w:lang w:val="ro-RO"/>
        </w:rPr>
      </w:pPr>
      <w:bookmarkStart w:id="0" w:name="_GoBack"/>
      <w:bookmarkEnd w:id="0"/>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D80166" w:rsidRPr="00BC3D9A" w:rsidRDefault="00D80166" w:rsidP="00467B63">
      <w:pPr>
        <w:ind w:firstLine="567"/>
        <w:jc w:val="center"/>
        <w:rPr>
          <w:b/>
          <w:color w:val="000000"/>
          <w:sz w:val="26"/>
          <w:szCs w:val="26"/>
          <w:lang w:val="ro-RO"/>
        </w:rPr>
      </w:pPr>
    </w:p>
    <w:p w:rsidR="00C80665" w:rsidRPr="00BC3D9A" w:rsidRDefault="00C80665" w:rsidP="00467B63">
      <w:pPr>
        <w:ind w:firstLine="567"/>
        <w:jc w:val="center"/>
        <w:rPr>
          <w:b/>
          <w:color w:val="000000"/>
          <w:sz w:val="32"/>
          <w:szCs w:val="32"/>
          <w:lang w:val="ro-RO"/>
        </w:rPr>
      </w:pPr>
      <w:r w:rsidRPr="00BC3D9A">
        <w:rPr>
          <w:b/>
          <w:color w:val="000000"/>
          <w:sz w:val="32"/>
          <w:szCs w:val="32"/>
          <w:lang w:val="ro-RO"/>
        </w:rPr>
        <w:t>SINTEZA RECOMANDĂRILOR</w:t>
      </w:r>
    </w:p>
    <w:p w:rsidR="00D80166" w:rsidRPr="00BC3D9A" w:rsidRDefault="00D80166" w:rsidP="00467B63">
      <w:pPr>
        <w:ind w:firstLine="567"/>
        <w:jc w:val="center"/>
        <w:rPr>
          <w:b/>
          <w:color w:val="000000"/>
          <w:sz w:val="32"/>
          <w:szCs w:val="32"/>
          <w:lang w:val="ro-RO"/>
        </w:rPr>
      </w:pPr>
    </w:p>
    <w:p w:rsidR="00D80166" w:rsidRPr="00BC3D9A" w:rsidRDefault="0044703A" w:rsidP="00467B63">
      <w:pPr>
        <w:pStyle w:val="Subtitle1"/>
        <w:tabs>
          <w:tab w:val="left" w:pos="1080"/>
        </w:tabs>
        <w:spacing w:line="240" w:lineRule="auto"/>
        <w:ind w:firstLine="567"/>
        <w:jc w:val="center"/>
        <w:rPr>
          <w:rFonts w:ascii="Times New Roman" w:hAnsi="Times New Roman"/>
          <w:color w:val="000000"/>
          <w:sz w:val="28"/>
          <w:szCs w:val="28"/>
          <w:lang w:val="ro-RO"/>
        </w:rPr>
      </w:pPr>
      <w:r w:rsidRPr="00BC3D9A">
        <w:rPr>
          <w:rFonts w:ascii="Times New Roman" w:hAnsi="Times New Roman"/>
          <w:color w:val="000000"/>
          <w:sz w:val="28"/>
          <w:szCs w:val="28"/>
          <w:lang w:val="ro-RO"/>
        </w:rPr>
        <w:t>la proiect</w:t>
      </w:r>
      <w:r w:rsidR="008E3C09" w:rsidRPr="00BC3D9A">
        <w:rPr>
          <w:rFonts w:ascii="Times New Roman" w:hAnsi="Times New Roman"/>
          <w:color w:val="000000"/>
          <w:sz w:val="28"/>
          <w:szCs w:val="28"/>
          <w:lang w:val="ro-RO"/>
        </w:rPr>
        <w:t>ele</w:t>
      </w:r>
      <w:r w:rsidR="00D80166" w:rsidRPr="00BC3D9A">
        <w:rPr>
          <w:rFonts w:ascii="Times New Roman" w:hAnsi="Times New Roman"/>
          <w:color w:val="000000"/>
          <w:sz w:val="28"/>
          <w:szCs w:val="28"/>
          <w:lang w:val="ro-RO"/>
        </w:rPr>
        <w:t>:</w:t>
      </w:r>
    </w:p>
    <w:p w:rsidR="00D80166" w:rsidRPr="00BC3D9A" w:rsidRDefault="00D80166" w:rsidP="00467B63">
      <w:pPr>
        <w:pStyle w:val="Subtitle1"/>
        <w:tabs>
          <w:tab w:val="left" w:pos="1080"/>
        </w:tabs>
        <w:spacing w:line="240" w:lineRule="auto"/>
        <w:ind w:firstLine="567"/>
        <w:jc w:val="center"/>
        <w:rPr>
          <w:rFonts w:ascii="Times New Roman" w:hAnsi="Times New Roman"/>
          <w:color w:val="000000"/>
          <w:sz w:val="26"/>
          <w:szCs w:val="26"/>
          <w:lang w:val="ro-RO"/>
        </w:rPr>
      </w:pPr>
    </w:p>
    <w:p w:rsidR="00D80166" w:rsidRPr="00BC3D9A" w:rsidRDefault="00D80166" w:rsidP="00D80166">
      <w:pPr>
        <w:pStyle w:val="ListParagraph"/>
        <w:numPr>
          <w:ilvl w:val="2"/>
          <w:numId w:val="26"/>
        </w:numPr>
        <w:autoSpaceDE w:val="0"/>
        <w:autoSpaceDN w:val="0"/>
        <w:adjustRightInd w:val="0"/>
        <w:jc w:val="both"/>
        <w:rPr>
          <w:b/>
          <w:bCs/>
          <w:color w:val="000000"/>
          <w:sz w:val="26"/>
          <w:szCs w:val="26"/>
          <w:lang w:val="ro-RO" w:eastAsia="en-US" w:bidi="he-IL"/>
        </w:rPr>
      </w:pPr>
      <w:r w:rsidRPr="00BC3D9A">
        <w:rPr>
          <w:b/>
          <w:bCs/>
          <w:color w:val="000000"/>
          <w:sz w:val="26"/>
          <w:szCs w:val="26"/>
          <w:lang w:val="ro-RO" w:eastAsia="en-US" w:bidi="he-IL"/>
        </w:rPr>
        <w:t xml:space="preserve">Analiza pieţei </w:t>
      </w:r>
      <w:r w:rsidR="007514DF" w:rsidRPr="00BC3D9A">
        <w:rPr>
          <w:b/>
          <w:bCs/>
          <w:color w:val="000000"/>
          <w:sz w:val="26"/>
          <w:szCs w:val="26"/>
          <w:lang w:val="ro-RO" w:eastAsia="en-US" w:bidi="he-IL"/>
        </w:rPr>
        <w:t>accesului utilizatorilor finali, persoane fizice şi juridice, la un post fix din reţeaua publică de telefonie</w:t>
      </w:r>
      <w:r w:rsidRPr="00BC3D9A">
        <w:rPr>
          <w:b/>
          <w:bCs/>
          <w:color w:val="000000"/>
          <w:sz w:val="26"/>
          <w:szCs w:val="26"/>
          <w:lang w:val="ro-RO" w:eastAsia="en-US" w:bidi="he-IL"/>
        </w:rPr>
        <w:t xml:space="preserve">; </w:t>
      </w:r>
    </w:p>
    <w:p w:rsidR="0027365E" w:rsidRPr="00BC3D9A" w:rsidRDefault="0027365E" w:rsidP="0027365E">
      <w:pPr>
        <w:pStyle w:val="Subtitle1"/>
        <w:numPr>
          <w:ilvl w:val="2"/>
          <w:numId w:val="26"/>
        </w:numPr>
        <w:tabs>
          <w:tab w:val="left" w:pos="1080"/>
        </w:tabs>
        <w:autoSpaceDE w:val="0"/>
        <w:autoSpaceDN w:val="0"/>
        <w:adjustRightInd w:val="0"/>
        <w:spacing w:line="240" w:lineRule="auto"/>
        <w:jc w:val="both"/>
        <w:rPr>
          <w:rFonts w:ascii="Times New Roman" w:hAnsi="Times New Roman"/>
          <w:color w:val="000000"/>
          <w:sz w:val="26"/>
          <w:szCs w:val="26"/>
          <w:lang w:val="ro-RO"/>
        </w:rPr>
      </w:pPr>
      <w:r w:rsidRPr="00BC3D9A">
        <w:rPr>
          <w:rFonts w:ascii="Times New Roman" w:hAnsi="Times New Roman"/>
          <w:color w:val="000000"/>
          <w:sz w:val="26"/>
          <w:szCs w:val="26"/>
          <w:lang w:val="ro-RO"/>
        </w:rPr>
        <w:t xml:space="preserve">Hotărârea Consiliului de Administraţie al ANRCETI cu privire la măsurile de reglementare preventivă a pieței </w:t>
      </w:r>
      <w:r w:rsidR="007514DF" w:rsidRPr="00BC3D9A">
        <w:rPr>
          <w:rFonts w:ascii="Times New Roman" w:hAnsi="Times New Roman"/>
          <w:color w:val="000000"/>
          <w:sz w:val="26"/>
          <w:szCs w:val="26"/>
          <w:lang w:val="ro-RO"/>
        </w:rPr>
        <w:t>accesului utilizatorilor finali, persoane fizice şi juridice, la un post fix din reţeaua publică de telefonie</w:t>
      </w:r>
      <w:r w:rsidRPr="00BC3D9A">
        <w:rPr>
          <w:rFonts w:ascii="Times New Roman" w:hAnsi="Times New Roman"/>
          <w:color w:val="000000"/>
          <w:sz w:val="26"/>
          <w:szCs w:val="26"/>
          <w:lang w:val="ro-RO"/>
        </w:rPr>
        <w:t xml:space="preserve">; </w:t>
      </w:r>
    </w:p>
    <w:p w:rsidR="00D80166" w:rsidRPr="00BC3D9A" w:rsidRDefault="00D80166" w:rsidP="00D80166">
      <w:pPr>
        <w:pStyle w:val="Subtitle1"/>
        <w:tabs>
          <w:tab w:val="left" w:pos="1080"/>
        </w:tabs>
        <w:autoSpaceDE w:val="0"/>
        <w:autoSpaceDN w:val="0"/>
        <w:adjustRightInd w:val="0"/>
        <w:spacing w:line="240" w:lineRule="auto"/>
        <w:ind w:left="2160"/>
        <w:jc w:val="both"/>
        <w:rPr>
          <w:rFonts w:ascii="Times New Roman" w:hAnsi="Times New Roman"/>
          <w:color w:val="000000"/>
          <w:sz w:val="26"/>
          <w:szCs w:val="26"/>
          <w:lang w:val="ro-RO"/>
        </w:rPr>
      </w:pPr>
      <w:r w:rsidRPr="00BC3D9A">
        <w:rPr>
          <w:rFonts w:ascii="Times New Roman" w:hAnsi="Times New Roman"/>
          <w:color w:val="000000"/>
          <w:sz w:val="26"/>
          <w:szCs w:val="26"/>
          <w:lang w:val="ro-RO"/>
        </w:rPr>
        <w:t xml:space="preserve"> </w:t>
      </w:r>
    </w:p>
    <w:p w:rsidR="00D80166" w:rsidRPr="00BC3D9A" w:rsidRDefault="00D80166">
      <w:pPr>
        <w:rPr>
          <w:sz w:val="26"/>
          <w:szCs w:val="26"/>
          <w:lang w:val="ro-RO"/>
        </w:rPr>
      </w:pPr>
    </w:p>
    <w:p w:rsidR="00A43267" w:rsidRPr="00BC3D9A" w:rsidRDefault="00A43267">
      <w:pPr>
        <w:rPr>
          <w:sz w:val="26"/>
          <w:szCs w:val="26"/>
          <w:lang w:val="ro-RO"/>
        </w:rPr>
      </w:pPr>
    </w:p>
    <w:p w:rsidR="00A43267" w:rsidRPr="00BC3D9A" w:rsidRDefault="00A43267">
      <w:pPr>
        <w:rPr>
          <w:sz w:val="26"/>
          <w:szCs w:val="26"/>
          <w:lang w:val="ro-RO"/>
        </w:rPr>
      </w:pPr>
    </w:p>
    <w:p w:rsidR="00A43267" w:rsidRPr="00BC3D9A" w:rsidRDefault="00A43267">
      <w:pPr>
        <w:rPr>
          <w:sz w:val="26"/>
          <w:szCs w:val="26"/>
          <w:lang w:val="ro-RO"/>
        </w:rPr>
      </w:pPr>
    </w:p>
    <w:p w:rsidR="00A43267" w:rsidRPr="00BC3D9A" w:rsidRDefault="00A43267">
      <w:pPr>
        <w:rPr>
          <w:sz w:val="26"/>
          <w:szCs w:val="26"/>
          <w:lang w:val="ro-RO"/>
        </w:rPr>
      </w:pPr>
    </w:p>
    <w:p w:rsidR="00A43267" w:rsidRPr="00BC3D9A" w:rsidRDefault="00A43267">
      <w:pPr>
        <w:rPr>
          <w:sz w:val="26"/>
          <w:szCs w:val="26"/>
          <w:lang w:val="ro-RO"/>
        </w:rPr>
      </w:pPr>
    </w:p>
    <w:p w:rsidR="00A43267" w:rsidRPr="00BC3D9A" w:rsidRDefault="00A43267">
      <w:pPr>
        <w:rPr>
          <w:sz w:val="26"/>
          <w:szCs w:val="26"/>
          <w:lang w:val="ro-RO"/>
        </w:rPr>
      </w:pPr>
    </w:p>
    <w:p w:rsidR="00A43267" w:rsidRPr="00BC3D9A" w:rsidRDefault="00A43267">
      <w:pPr>
        <w:rPr>
          <w:sz w:val="26"/>
          <w:szCs w:val="26"/>
          <w:lang w:val="ro-RO"/>
        </w:rPr>
      </w:pPr>
    </w:p>
    <w:p w:rsidR="00A43267" w:rsidRPr="00BC3D9A" w:rsidRDefault="00A43267">
      <w:pPr>
        <w:rPr>
          <w:sz w:val="26"/>
          <w:szCs w:val="26"/>
          <w:lang w:val="ro-RO"/>
        </w:rPr>
      </w:pPr>
    </w:p>
    <w:p w:rsidR="00A43267" w:rsidRPr="00BC3D9A" w:rsidRDefault="00A43267">
      <w:pPr>
        <w:rPr>
          <w:sz w:val="26"/>
          <w:szCs w:val="26"/>
          <w:lang w:val="ro-RO"/>
        </w:rPr>
      </w:pPr>
    </w:p>
    <w:p w:rsidR="00A43267" w:rsidRPr="00BC3D9A" w:rsidRDefault="00A43267">
      <w:pPr>
        <w:rPr>
          <w:sz w:val="26"/>
          <w:szCs w:val="26"/>
          <w:lang w:val="ro-RO"/>
        </w:rPr>
      </w:pPr>
    </w:p>
    <w:p w:rsidR="00A43267" w:rsidRPr="00BC3D9A" w:rsidRDefault="00A43267">
      <w:pPr>
        <w:rPr>
          <w:sz w:val="26"/>
          <w:szCs w:val="26"/>
          <w:lang w:val="ro-RO"/>
        </w:rPr>
      </w:pPr>
    </w:p>
    <w:p w:rsidR="00282E02" w:rsidRPr="00BC3D9A" w:rsidRDefault="00282E02">
      <w:pPr>
        <w:rPr>
          <w:sz w:val="26"/>
          <w:szCs w:val="26"/>
          <w:lang w:val="ro-RO"/>
        </w:rPr>
      </w:pPr>
    </w:p>
    <w:p w:rsidR="00282E02" w:rsidRPr="00BC3D9A" w:rsidRDefault="00282E02">
      <w:pPr>
        <w:rPr>
          <w:sz w:val="26"/>
          <w:szCs w:val="26"/>
          <w:lang w:val="ro-RO"/>
        </w:rPr>
      </w:pPr>
    </w:p>
    <w:p w:rsidR="00282E02" w:rsidRPr="00BC3D9A" w:rsidRDefault="00282E02">
      <w:pPr>
        <w:rPr>
          <w:sz w:val="26"/>
          <w:szCs w:val="26"/>
          <w:lang w:val="ro-RO"/>
        </w:rPr>
      </w:pPr>
    </w:p>
    <w:p w:rsidR="00282E02" w:rsidRPr="00BC3D9A" w:rsidRDefault="00282E02">
      <w:pPr>
        <w:rPr>
          <w:sz w:val="26"/>
          <w:szCs w:val="26"/>
          <w:lang w:val="ro-RO"/>
        </w:rPr>
      </w:pPr>
    </w:p>
    <w:p w:rsidR="00282E02" w:rsidRPr="00BC3D9A" w:rsidRDefault="00282E02">
      <w:pPr>
        <w:rPr>
          <w:sz w:val="26"/>
          <w:szCs w:val="26"/>
          <w:lang w:val="ro-RO"/>
        </w:rPr>
      </w:pPr>
    </w:p>
    <w:p w:rsidR="00282E02" w:rsidRPr="00BC3D9A" w:rsidRDefault="00282E02">
      <w:pPr>
        <w:rPr>
          <w:sz w:val="26"/>
          <w:szCs w:val="26"/>
          <w:lang w:val="ro-RO"/>
        </w:rPr>
      </w:pPr>
    </w:p>
    <w:p w:rsidR="00282E02" w:rsidRPr="00BC3D9A" w:rsidRDefault="00282E02">
      <w:pPr>
        <w:rPr>
          <w:sz w:val="26"/>
          <w:szCs w:val="26"/>
          <w:lang w:val="ro-RO"/>
        </w:rPr>
      </w:pPr>
    </w:p>
    <w:p w:rsidR="00A43267" w:rsidRPr="00BC3D9A" w:rsidRDefault="00A43267">
      <w:pPr>
        <w:rPr>
          <w:sz w:val="26"/>
          <w:szCs w:val="26"/>
          <w:lang w:val="ro-RO"/>
        </w:rPr>
      </w:pPr>
    </w:p>
    <w:p w:rsidR="00D80166" w:rsidRPr="00BC3D9A" w:rsidRDefault="00D80166" w:rsidP="00A43267">
      <w:pPr>
        <w:ind w:left="2124"/>
        <w:rPr>
          <w:b/>
          <w:sz w:val="26"/>
          <w:szCs w:val="26"/>
          <w:lang w:val="ro-RO"/>
        </w:rPr>
      </w:pPr>
      <w:r w:rsidRPr="00BC3D9A">
        <w:rPr>
          <w:b/>
          <w:sz w:val="26"/>
          <w:szCs w:val="26"/>
          <w:lang w:val="ro-RO"/>
        </w:rPr>
        <w:t>Perioada consultării publice:</w:t>
      </w:r>
    </w:p>
    <w:p w:rsidR="00D80166" w:rsidRPr="00BC3D9A" w:rsidRDefault="00282E02" w:rsidP="00A43267">
      <w:pPr>
        <w:ind w:left="2124"/>
        <w:rPr>
          <w:b/>
          <w:sz w:val="26"/>
          <w:szCs w:val="26"/>
          <w:lang w:val="ro-RO"/>
        </w:rPr>
      </w:pPr>
      <w:r w:rsidRPr="00BC3D9A">
        <w:rPr>
          <w:b/>
          <w:sz w:val="26"/>
          <w:szCs w:val="26"/>
          <w:lang w:val="ro-RO"/>
        </w:rPr>
        <w:t>3</w:t>
      </w:r>
      <w:r w:rsidR="00D80166" w:rsidRPr="00BC3D9A">
        <w:rPr>
          <w:b/>
          <w:sz w:val="26"/>
          <w:szCs w:val="26"/>
          <w:lang w:val="ro-RO"/>
        </w:rPr>
        <w:t xml:space="preserve"> noiembrie 201</w:t>
      </w:r>
      <w:r w:rsidRPr="00BC3D9A">
        <w:rPr>
          <w:b/>
          <w:sz w:val="26"/>
          <w:szCs w:val="26"/>
          <w:lang w:val="ro-RO"/>
        </w:rPr>
        <w:t>5</w:t>
      </w:r>
      <w:r w:rsidR="00D80166" w:rsidRPr="00BC3D9A">
        <w:rPr>
          <w:b/>
          <w:sz w:val="26"/>
          <w:szCs w:val="26"/>
          <w:lang w:val="ro-RO"/>
        </w:rPr>
        <w:t xml:space="preserve"> – </w:t>
      </w:r>
      <w:r w:rsidRPr="00BC3D9A">
        <w:rPr>
          <w:b/>
          <w:sz w:val="26"/>
          <w:szCs w:val="26"/>
          <w:lang w:val="ro-RO"/>
        </w:rPr>
        <w:t>20</w:t>
      </w:r>
      <w:r w:rsidR="00D80166" w:rsidRPr="00BC3D9A">
        <w:rPr>
          <w:b/>
          <w:sz w:val="26"/>
          <w:szCs w:val="26"/>
          <w:lang w:val="ro-RO"/>
        </w:rPr>
        <w:t xml:space="preserve"> </w:t>
      </w:r>
      <w:r w:rsidRPr="00BC3D9A">
        <w:rPr>
          <w:b/>
          <w:sz w:val="26"/>
          <w:szCs w:val="26"/>
          <w:lang w:val="ro-RO"/>
        </w:rPr>
        <w:t>noiembrie</w:t>
      </w:r>
      <w:r w:rsidR="00D80166" w:rsidRPr="00BC3D9A">
        <w:rPr>
          <w:b/>
          <w:sz w:val="26"/>
          <w:szCs w:val="26"/>
          <w:lang w:val="ro-RO"/>
        </w:rPr>
        <w:t xml:space="preserve"> 201</w:t>
      </w:r>
      <w:r w:rsidRPr="00BC3D9A">
        <w:rPr>
          <w:b/>
          <w:sz w:val="26"/>
          <w:szCs w:val="26"/>
          <w:lang w:val="ro-RO"/>
        </w:rPr>
        <w:t>5</w:t>
      </w:r>
    </w:p>
    <w:p w:rsidR="00D80166" w:rsidRPr="00BC3D9A" w:rsidRDefault="00D80166" w:rsidP="00A43267">
      <w:pPr>
        <w:jc w:val="center"/>
        <w:rPr>
          <w:sz w:val="26"/>
          <w:szCs w:val="26"/>
          <w:lang w:val="ro-RO"/>
        </w:rPr>
      </w:pPr>
    </w:p>
    <w:p w:rsidR="00037D23" w:rsidRPr="00BC3D9A" w:rsidRDefault="00D80166" w:rsidP="00282E02">
      <w:pPr>
        <w:jc w:val="both"/>
        <w:rPr>
          <w:sz w:val="26"/>
          <w:szCs w:val="26"/>
          <w:lang w:val="ro-RO"/>
        </w:rPr>
      </w:pPr>
      <w:r w:rsidRPr="00BC3D9A">
        <w:rPr>
          <w:sz w:val="26"/>
          <w:szCs w:val="26"/>
          <w:lang w:val="ro-RO"/>
        </w:rPr>
        <w:br w:type="page"/>
      </w:r>
      <w:r w:rsidR="00AB00DF" w:rsidRPr="00BC3D9A">
        <w:rPr>
          <w:sz w:val="26"/>
          <w:szCs w:val="26"/>
          <w:lang w:val="ro-RO"/>
        </w:rPr>
        <w:lastRenderedPageBreak/>
        <w:t>P</w:t>
      </w:r>
      <w:r w:rsidR="006A4EC1" w:rsidRPr="00BC3D9A">
        <w:rPr>
          <w:sz w:val="26"/>
          <w:szCs w:val="26"/>
          <w:lang w:val="ro-RO"/>
        </w:rPr>
        <w:t>roiect</w:t>
      </w:r>
      <w:r w:rsidR="00282E02" w:rsidRPr="00BC3D9A">
        <w:rPr>
          <w:sz w:val="26"/>
          <w:szCs w:val="26"/>
          <w:lang w:val="ro-RO"/>
        </w:rPr>
        <w:t>ul</w:t>
      </w:r>
      <w:r w:rsidR="006A4EC1" w:rsidRPr="00BC3D9A">
        <w:rPr>
          <w:sz w:val="26"/>
          <w:szCs w:val="26"/>
          <w:lang w:val="ro-RO"/>
        </w:rPr>
        <w:t xml:space="preserve"> </w:t>
      </w:r>
      <w:r w:rsidR="00282E02" w:rsidRPr="00BC3D9A">
        <w:rPr>
          <w:sz w:val="26"/>
          <w:szCs w:val="26"/>
          <w:lang w:val="ro-RO"/>
        </w:rPr>
        <w:t>de hotărâre</w:t>
      </w:r>
      <w:r w:rsidR="008E3C09" w:rsidRPr="00BC3D9A">
        <w:rPr>
          <w:sz w:val="26"/>
          <w:szCs w:val="26"/>
          <w:lang w:val="ro-RO"/>
        </w:rPr>
        <w:t xml:space="preserve"> al Consiliului de Administraţie al ANRCETI cu privire la măsurile de reglementare preventivă a piețe</w:t>
      </w:r>
      <w:r w:rsidR="00282E02" w:rsidRPr="00BC3D9A">
        <w:rPr>
          <w:sz w:val="26"/>
          <w:szCs w:val="26"/>
          <w:lang w:val="ro-RO"/>
        </w:rPr>
        <w:t>i</w:t>
      </w:r>
      <w:r w:rsidR="008E3C09" w:rsidRPr="00BC3D9A">
        <w:rPr>
          <w:sz w:val="26"/>
          <w:szCs w:val="26"/>
          <w:lang w:val="ro-RO"/>
        </w:rPr>
        <w:t xml:space="preserve"> </w:t>
      </w:r>
      <w:r w:rsidR="00282E02" w:rsidRPr="00BC3D9A">
        <w:rPr>
          <w:sz w:val="26"/>
          <w:szCs w:val="26"/>
          <w:lang w:val="ro-RO"/>
        </w:rPr>
        <w:t>accesului utilizatorilor finali, persoane fizice şi juridice, la un post fix din reţeaua publică de telefonie, precum şi</w:t>
      </w:r>
      <w:r w:rsidR="008E3C09" w:rsidRPr="00BC3D9A">
        <w:rPr>
          <w:sz w:val="26"/>
          <w:szCs w:val="26"/>
          <w:lang w:val="ro-RO"/>
        </w:rPr>
        <w:t xml:space="preserve"> proiect</w:t>
      </w:r>
      <w:r w:rsidR="00282E02" w:rsidRPr="00BC3D9A">
        <w:rPr>
          <w:sz w:val="26"/>
          <w:szCs w:val="26"/>
          <w:lang w:val="ro-RO"/>
        </w:rPr>
        <w:t xml:space="preserve">ul </w:t>
      </w:r>
      <w:r w:rsidR="008E3C09" w:rsidRPr="00BC3D9A">
        <w:rPr>
          <w:sz w:val="26"/>
          <w:szCs w:val="26"/>
          <w:lang w:val="ro-RO"/>
        </w:rPr>
        <w:t>de Analiz</w:t>
      </w:r>
      <w:r w:rsidR="00282E02" w:rsidRPr="00BC3D9A">
        <w:rPr>
          <w:sz w:val="26"/>
          <w:szCs w:val="26"/>
          <w:lang w:val="ro-RO"/>
        </w:rPr>
        <w:t>ă</w:t>
      </w:r>
      <w:r w:rsidR="008E3C09" w:rsidRPr="00BC3D9A">
        <w:rPr>
          <w:sz w:val="26"/>
          <w:szCs w:val="26"/>
          <w:lang w:val="ro-RO"/>
        </w:rPr>
        <w:t xml:space="preserve"> a pieţe</w:t>
      </w:r>
      <w:r w:rsidR="00282E02" w:rsidRPr="00BC3D9A">
        <w:rPr>
          <w:sz w:val="26"/>
          <w:szCs w:val="26"/>
          <w:lang w:val="ro-RO"/>
        </w:rPr>
        <w:t>i</w:t>
      </w:r>
      <w:r w:rsidR="008E3C09" w:rsidRPr="00BC3D9A">
        <w:rPr>
          <w:sz w:val="26"/>
          <w:szCs w:val="26"/>
          <w:lang w:val="ro-RO"/>
        </w:rPr>
        <w:t xml:space="preserve"> </w:t>
      </w:r>
      <w:r w:rsidR="00282E02" w:rsidRPr="00BC3D9A">
        <w:rPr>
          <w:sz w:val="26"/>
          <w:szCs w:val="26"/>
          <w:lang w:val="ro-RO"/>
        </w:rPr>
        <w:t xml:space="preserve">accesului utilizatorilor finali, persoane fizice şi juridice, la un post fix din reţeaua publică de telefonie </w:t>
      </w:r>
      <w:r w:rsidR="008E3C09" w:rsidRPr="00BC3D9A">
        <w:rPr>
          <w:sz w:val="26"/>
          <w:szCs w:val="26"/>
          <w:lang w:val="ro-RO"/>
        </w:rPr>
        <w:t>(Iteraţia III, 201</w:t>
      </w:r>
      <w:r w:rsidR="00282E02" w:rsidRPr="00BC3D9A">
        <w:rPr>
          <w:sz w:val="26"/>
          <w:szCs w:val="26"/>
          <w:lang w:val="ro-RO"/>
        </w:rPr>
        <w:t>5</w:t>
      </w:r>
      <w:r w:rsidR="008E3C09" w:rsidRPr="00BC3D9A">
        <w:rPr>
          <w:sz w:val="26"/>
          <w:szCs w:val="26"/>
          <w:lang w:val="ro-RO"/>
        </w:rPr>
        <w:t xml:space="preserve">) </w:t>
      </w:r>
      <w:r w:rsidR="00AB00DF" w:rsidRPr="00BC3D9A">
        <w:rPr>
          <w:sz w:val="26"/>
          <w:szCs w:val="26"/>
          <w:lang w:val="ro-RO"/>
        </w:rPr>
        <w:t>a</w:t>
      </w:r>
      <w:r w:rsidR="003A59F4" w:rsidRPr="00BC3D9A">
        <w:rPr>
          <w:sz w:val="26"/>
          <w:szCs w:val="26"/>
          <w:lang w:val="ro-RO"/>
        </w:rPr>
        <w:t>u</w:t>
      </w:r>
      <w:r w:rsidR="00AB00DF" w:rsidRPr="00BC3D9A">
        <w:rPr>
          <w:sz w:val="26"/>
          <w:szCs w:val="26"/>
          <w:lang w:val="ro-RO"/>
        </w:rPr>
        <w:t xml:space="preserve"> fost expus</w:t>
      </w:r>
      <w:r w:rsidR="003A59F4" w:rsidRPr="00BC3D9A">
        <w:rPr>
          <w:sz w:val="26"/>
          <w:szCs w:val="26"/>
          <w:lang w:val="ro-RO"/>
        </w:rPr>
        <w:t>e</w:t>
      </w:r>
      <w:r w:rsidR="00AB00DF" w:rsidRPr="00BC3D9A">
        <w:rPr>
          <w:sz w:val="26"/>
          <w:szCs w:val="26"/>
          <w:lang w:val="ro-RO"/>
        </w:rPr>
        <w:t xml:space="preserve"> consultării publice</w:t>
      </w:r>
      <w:r w:rsidR="007E2E61" w:rsidRPr="00BC3D9A">
        <w:rPr>
          <w:sz w:val="26"/>
          <w:szCs w:val="26"/>
          <w:lang w:val="ro-RO"/>
        </w:rPr>
        <w:t xml:space="preserve"> pe pagina de </w:t>
      </w:r>
      <w:r w:rsidR="006A4EC1" w:rsidRPr="00BC3D9A">
        <w:rPr>
          <w:sz w:val="26"/>
          <w:szCs w:val="26"/>
          <w:lang w:val="ro-RO"/>
        </w:rPr>
        <w:t xml:space="preserve">Internet a ANRCETI </w:t>
      </w:r>
      <w:r w:rsidR="00AB00DF" w:rsidRPr="00BC3D9A">
        <w:rPr>
          <w:sz w:val="26"/>
          <w:szCs w:val="26"/>
          <w:lang w:val="ro-RO"/>
        </w:rPr>
        <w:t xml:space="preserve">în perioada </w:t>
      </w:r>
      <w:r w:rsidR="00282E02" w:rsidRPr="00BC3D9A">
        <w:rPr>
          <w:sz w:val="26"/>
          <w:szCs w:val="26"/>
          <w:lang w:val="ro-RO"/>
        </w:rPr>
        <w:t>3</w:t>
      </w:r>
      <w:r w:rsidR="003A59F4" w:rsidRPr="00BC3D9A">
        <w:rPr>
          <w:sz w:val="26"/>
          <w:szCs w:val="26"/>
          <w:lang w:val="ro-RO"/>
        </w:rPr>
        <w:t xml:space="preserve"> </w:t>
      </w:r>
      <w:r w:rsidR="008E3C09" w:rsidRPr="00BC3D9A">
        <w:rPr>
          <w:sz w:val="26"/>
          <w:szCs w:val="26"/>
          <w:lang w:val="ro-RO"/>
        </w:rPr>
        <w:t>noiembrie</w:t>
      </w:r>
      <w:r w:rsidR="003A59F4" w:rsidRPr="00BC3D9A">
        <w:rPr>
          <w:sz w:val="26"/>
          <w:szCs w:val="26"/>
          <w:lang w:val="ro-RO"/>
        </w:rPr>
        <w:t xml:space="preserve"> 201</w:t>
      </w:r>
      <w:r w:rsidR="00282E02" w:rsidRPr="00BC3D9A">
        <w:rPr>
          <w:sz w:val="26"/>
          <w:szCs w:val="26"/>
          <w:lang w:val="ro-RO"/>
        </w:rPr>
        <w:t>5</w:t>
      </w:r>
      <w:r w:rsidR="00AB00DF" w:rsidRPr="00BC3D9A">
        <w:rPr>
          <w:sz w:val="26"/>
          <w:szCs w:val="26"/>
          <w:lang w:val="ro-RO"/>
        </w:rPr>
        <w:t xml:space="preserve"> – </w:t>
      </w:r>
      <w:r w:rsidR="00282E02" w:rsidRPr="00BC3D9A">
        <w:rPr>
          <w:sz w:val="26"/>
          <w:szCs w:val="26"/>
          <w:lang w:val="ro-RO"/>
        </w:rPr>
        <w:t>20</w:t>
      </w:r>
      <w:r w:rsidR="003A59F4" w:rsidRPr="00BC3D9A">
        <w:rPr>
          <w:sz w:val="26"/>
          <w:szCs w:val="26"/>
          <w:lang w:val="ro-RO"/>
        </w:rPr>
        <w:t xml:space="preserve"> </w:t>
      </w:r>
      <w:r w:rsidR="00282E02" w:rsidRPr="00BC3D9A">
        <w:rPr>
          <w:sz w:val="26"/>
          <w:szCs w:val="26"/>
          <w:lang w:val="ro-RO"/>
        </w:rPr>
        <w:t>noiembrie</w:t>
      </w:r>
      <w:r w:rsidR="003A59F4" w:rsidRPr="00BC3D9A">
        <w:rPr>
          <w:sz w:val="26"/>
          <w:szCs w:val="26"/>
          <w:lang w:val="ro-RO"/>
        </w:rPr>
        <w:t xml:space="preserve"> 201</w:t>
      </w:r>
      <w:r w:rsidR="00282E02" w:rsidRPr="00BC3D9A">
        <w:rPr>
          <w:sz w:val="26"/>
          <w:szCs w:val="26"/>
          <w:lang w:val="ro-RO"/>
        </w:rPr>
        <w:t>5</w:t>
      </w:r>
      <w:r w:rsidR="007E2E61" w:rsidRPr="00BC3D9A">
        <w:rPr>
          <w:sz w:val="26"/>
          <w:szCs w:val="26"/>
          <w:lang w:val="ro-RO"/>
        </w:rPr>
        <w:t xml:space="preserve">. </w:t>
      </w:r>
    </w:p>
    <w:p w:rsidR="00EC23AE" w:rsidRPr="00BC3D9A" w:rsidRDefault="00AB00DF" w:rsidP="008E3C09">
      <w:pPr>
        <w:pStyle w:val="NormalWeb"/>
        <w:ind w:firstLine="567"/>
        <w:jc w:val="both"/>
        <w:rPr>
          <w:sz w:val="26"/>
          <w:szCs w:val="26"/>
          <w:lang w:eastAsia="ru-RU"/>
        </w:rPr>
      </w:pPr>
      <w:r w:rsidRPr="00BC3D9A">
        <w:rPr>
          <w:sz w:val="26"/>
          <w:szCs w:val="26"/>
          <w:lang w:eastAsia="ru-RU"/>
        </w:rPr>
        <w:t xml:space="preserve">În adresa ANRCETI, în decursul perioadei de consultare, au </w:t>
      </w:r>
      <w:r w:rsidR="003A59F4" w:rsidRPr="00BC3D9A">
        <w:rPr>
          <w:sz w:val="26"/>
          <w:szCs w:val="26"/>
          <w:lang w:eastAsia="ru-RU"/>
        </w:rPr>
        <w:t xml:space="preserve">parvenit </w:t>
      </w:r>
      <w:r w:rsidRPr="00BC3D9A">
        <w:rPr>
          <w:sz w:val="26"/>
          <w:szCs w:val="26"/>
          <w:lang w:eastAsia="ru-RU"/>
        </w:rPr>
        <w:t xml:space="preserve">comentarii şi recomandări la proiectele menţionate </w:t>
      </w:r>
      <w:r w:rsidR="00282E02" w:rsidRPr="00BC3D9A">
        <w:rPr>
          <w:sz w:val="26"/>
          <w:szCs w:val="26"/>
          <w:lang w:eastAsia="ru-RU"/>
        </w:rPr>
        <w:t xml:space="preserve">doar </w:t>
      </w:r>
      <w:r w:rsidRPr="00BC3D9A">
        <w:rPr>
          <w:sz w:val="26"/>
          <w:szCs w:val="26"/>
          <w:lang w:eastAsia="ru-RU"/>
        </w:rPr>
        <w:t>din partea S.A.”Moldtelecom”</w:t>
      </w:r>
      <w:r w:rsidR="00282E02" w:rsidRPr="00BC3D9A">
        <w:rPr>
          <w:sz w:val="26"/>
          <w:szCs w:val="26"/>
          <w:lang w:eastAsia="ru-RU"/>
        </w:rPr>
        <w:t xml:space="preserve">. </w:t>
      </w:r>
    </w:p>
    <w:p w:rsidR="00EC23AE" w:rsidRPr="00BC3D9A" w:rsidRDefault="0006167D" w:rsidP="000C0DB0">
      <w:pPr>
        <w:pStyle w:val="NormalWeb"/>
        <w:numPr>
          <w:ilvl w:val="0"/>
          <w:numId w:val="27"/>
        </w:numPr>
        <w:spacing w:before="0" w:beforeAutospacing="0" w:after="0" w:afterAutospacing="0"/>
        <w:jc w:val="center"/>
        <w:rPr>
          <w:bCs/>
          <w:sz w:val="28"/>
          <w:szCs w:val="28"/>
        </w:rPr>
      </w:pPr>
      <w:r w:rsidRPr="00BC3D9A">
        <w:rPr>
          <w:b/>
          <w:sz w:val="28"/>
          <w:szCs w:val="28"/>
        </w:rPr>
        <w:t xml:space="preserve">COMENTARIILE ŞI PROPUNERILE  </w:t>
      </w:r>
      <w:r w:rsidRPr="00BC3D9A">
        <w:rPr>
          <w:b/>
          <w:bCs/>
          <w:sz w:val="28"/>
          <w:szCs w:val="28"/>
        </w:rPr>
        <w:t>S.A.”MOLDTELECOM”</w:t>
      </w:r>
    </w:p>
    <w:p w:rsidR="000C0DB0" w:rsidRPr="00BC3D9A" w:rsidRDefault="000C0DB0" w:rsidP="000C0DB0">
      <w:pPr>
        <w:pStyle w:val="NormalWeb"/>
        <w:spacing w:before="0" w:beforeAutospacing="0" w:after="0" w:afterAutospacing="0"/>
        <w:ind w:left="927"/>
        <w:rPr>
          <w:bCs/>
          <w:sz w:val="28"/>
          <w:szCs w:val="28"/>
        </w:rPr>
      </w:pPr>
    </w:p>
    <w:p w:rsidR="003409FB" w:rsidRPr="00BC3D9A" w:rsidRDefault="003A0468" w:rsidP="00467B63">
      <w:pPr>
        <w:pStyle w:val="NormalWeb"/>
        <w:spacing w:before="0" w:beforeAutospacing="0" w:after="0" w:afterAutospacing="0"/>
        <w:ind w:firstLine="567"/>
        <w:jc w:val="both"/>
        <w:rPr>
          <w:sz w:val="26"/>
          <w:szCs w:val="26"/>
        </w:rPr>
      </w:pPr>
      <w:r w:rsidRPr="00BC3D9A">
        <w:rPr>
          <w:bCs/>
          <w:sz w:val="26"/>
          <w:szCs w:val="26"/>
        </w:rPr>
        <w:t xml:space="preserve">Cu referință la proiectul de analiză a </w:t>
      </w:r>
      <w:r w:rsidRPr="00BC3D9A">
        <w:rPr>
          <w:sz w:val="26"/>
          <w:szCs w:val="26"/>
          <w:lang w:eastAsia="ru-RU"/>
        </w:rPr>
        <w:t>piețe</w:t>
      </w:r>
      <w:r w:rsidRPr="00BC3D9A">
        <w:rPr>
          <w:sz w:val="26"/>
          <w:szCs w:val="26"/>
        </w:rPr>
        <w:t>i</w:t>
      </w:r>
      <w:r w:rsidRPr="00BC3D9A">
        <w:rPr>
          <w:sz w:val="26"/>
          <w:szCs w:val="26"/>
          <w:lang w:eastAsia="ru-RU"/>
        </w:rPr>
        <w:t xml:space="preserve"> </w:t>
      </w:r>
      <w:r w:rsidRPr="00BC3D9A">
        <w:rPr>
          <w:sz w:val="26"/>
          <w:szCs w:val="26"/>
        </w:rPr>
        <w:t>accesului utilizatorilor finali, persoane fizice şi juridice, la un post fix din reţeaua publică de telefonie (piața nr.1) și la p</w:t>
      </w:r>
      <w:r w:rsidRPr="00BC3D9A">
        <w:rPr>
          <w:sz w:val="26"/>
          <w:szCs w:val="26"/>
          <w:lang w:eastAsia="ru-RU"/>
        </w:rPr>
        <w:t>roiect</w:t>
      </w:r>
      <w:r w:rsidRPr="00BC3D9A">
        <w:rPr>
          <w:sz w:val="26"/>
          <w:szCs w:val="26"/>
        </w:rPr>
        <w:t>ul</w:t>
      </w:r>
      <w:r w:rsidRPr="00BC3D9A">
        <w:rPr>
          <w:sz w:val="26"/>
          <w:szCs w:val="26"/>
          <w:lang w:eastAsia="ru-RU"/>
        </w:rPr>
        <w:t xml:space="preserve"> </w:t>
      </w:r>
      <w:r w:rsidRPr="00BC3D9A">
        <w:rPr>
          <w:sz w:val="26"/>
          <w:szCs w:val="26"/>
        </w:rPr>
        <w:t>de hotărâre</w:t>
      </w:r>
      <w:r w:rsidRPr="00BC3D9A">
        <w:rPr>
          <w:sz w:val="26"/>
          <w:szCs w:val="26"/>
          <w:lang w:eastAsia="ru-RU"/>
        </w:rPr>
        <w:t xml:space="preserve"> al Consiliului de Administraţie al ANRCETI cu privire la măsurile de reglementare preventivă a piețe</w:t>
      </w:r>
      <w:r w:rsidRPr="00BC3D9A">
        <w:rPr>
          <w:sz w:val="26"/>
          <w:szCs w:val="26"/>
        </w:rPr>
        <w:t>i</w:t>
      </w:r>
      <w:r w:rsidRPr="00BC3D9A">
        <w:rPr>
          <w:sz w:val="26"/>
          <w:szCs w:val="26"/>
          <w:lang w:eastAsia="ru-RU"/>
        </w:rPr>
        <w:t xml:space="preserve"> </w:t>
      </w:r>
      <w:r w:rsidRPr="00BC3D9A">
        <w:rPr>
          <w:sz w:val="26"/>
          <w:szCs w:val="26"/>
        </w:rPr>
        <w:t>nr. 1, Vă comunicăm următoarele:</w:t>
      </w:r>
    </w:p>
    <w:p w:rsidR="003A0468" w:rsidRPr="00BC3D9A" w:rsidRDefault="003A0468" w:rsidP="003A0468">
      <w:pPr>
        <w:pStyle w:val="NormalWeb"/>
        <w:numPr>
          <w:ilvl w:val="0"/>
          <w:numId w:val="32"/>
        </w:numPr>
        <w:spacing w:before="0" w:beforeAutospacing="0" w:after="0" w:afterAutospacing="0"/>
        <w:jc w:val="both"/>
        <w:rPr>
          <w:bCs/>
          <w:sz w:val="26"/>
          <w:szCs w:val="26"/>
        </w:rPr>
      </w:pPr>
      <w:r w:rsidRPr="00BC3D9A">
        <w:rPr>
          <w:sz w:val="26"/>
          <w:szCs w:val="26"/>
        </w:rPr>
        <w:t>Comentariile la analiza pieței nr. 1 sunt următoarele:</w:t>
      </w:r>
    </w:p>
    <w:p w:rsidR="003A0468" w:rsidRPr="00BC3D9A" w:rsidRDefault="003A0468" w:rsidP="001D2AEC">
      <w:pPr>
        <w:pStyle w:val="NormalWeb"/>
        <w:numPr>
          <w:ilvl w:val="0"/>
          <w:numId w:val="33"/>
        </w:numPr>
        <w:spacing w:before="0" w:beforeAutospacing="0" w:after="0" w:afterAutospacing="0"/>
        <w:ind w:left="0" w:firstLine="540"/>
        <w:jc w:val="both"/>
        <w:rPr>
          <w:bCs/>
          <w:sz w:val="26"/>
          <w:szCs w:val="26"/>
        </w:rPr>
      </w:pPr>
      <w:r w:rsidRPr="00BC3D9A">
        <w:rPr>
          <w:sz w:val="26"/>
          <w:szCs w:val="26"/>
        </w:rPr>
        <w:t xml:space="preserve">Pct. 2.3 „Definirea pieței”  - raționamentul Agenției este că din punct de vedere al utilității </w:t>
      </w:r>
      <w:r w:rsidR="001D2AEC" w:rsidRPr="00BC3D9A">
        <w:rPr>
          <w:sz w:val="26"/>
          <w:szCs w:val="26"/>
        </w:rPr>
        <w:t>pentru utilizatorii finali, accesul la o rețea publică de telefonie presupune posibilitatea de a primi și de a iniția apeluri, precum și de a beneficia de alte servicii suplimentare ce pot fi furnizate prin intermediul liniei de acces.</w:t>
      </w:r>
    </w:p>
    <w:p w:rsidR="001D2AEC" w:rsidRPr="00BC3D9A" w:rsidRDefault="001D2AEC" w:rsidP="005F676A">
      <w:pPr>
        <w:pStyle w:val="NormalWeb"/>
        <w:spacing w:before="0" w:beforeAutospacing="0" w:after="0" w:afterAutospacing="0"/>
        <w:ind w:firstLine="1440"/>
        <w:jc w:val="both"/>
        <w:rPr>
          <w:bCs/>
          <w:sz w:val="26"/>
          <w:szCs w:val="26"/>
        </w:rPr>
      </w:pPr>
      <w:r w:rsidRPr="00BC3D9A">
        <w:rPr>
          <w:sz w:val="26"/>
          <w:szCs w:val="26"/>
        </w:rPr>
        <w:t>Ținem să menționăm</w:t>
      </w:r>
      <w:r w:rsidR="00BC3D9A">
        <w:rPr>
          <w:sz w:val="26"/>
          <w:szCs w:val="26"/>
        </w:rPr>
        <w:t xml:space="preserve"> că, analizâ</w:t>
      </w:r>
      <w:r w:rsidRPr="00BC3D9A">
        <w:rPr>
          <w:sz w:val="26"/>
          <w:szCs w:val="26"/>
        </w:rPr>
        <w:t xml:space="preserve">nd datele conectărilor la rețeaua de telefonie fixă,  atestăm faptul că accesul utilizatorilor </w:t>
      </w:r>
      <w:r w:rsidR="005F676A" w:rsidRPr="00BC3D9A">
        <w:rPr>
          <w:sz w:val="26"/>
          <w:szCs w:val="26"/>
        </w:rPr>
        <w:t>la un punct fix este tot mai des utilizat pentru a obține acces la alte servicii dec</w:t>
      </w:r>
      <w:r w:rsidR="00BC3D9A">
        <w:rPr>
          <w:sz w:val="26"/>
          <w:szCs w:val="26"/>
        </w:rPr>
        <w:t>â</w:t>
      </w:r>
      <w:r w:rsidR="005F676A" w:rsidRPr="00BC3D9A">
        <w:rPr>
          <w:sz w:val="26"/>
          <w:szCs w:val="26"/>
        </w:rPr>
        <w:t xml:space="preserve">t telefonie, și anume: acces la internet, IP-TV. În primele 10 luni ale a. 2015 circa 17% din numărul total de conectări noi la rețeaua fixă au fost solicitări doar de conectare la servicii broadband, acestea nefiind servicii suplimentare furnizate prin intermediul liniei de acces.  </w:t>
      </w:r>
    </w:p>
    <w:p w:rsidR="00F61E37" w:rsidRDefault="00F61E37" w:rsidP="00F61E37">
      <w:pPr>
        <w:pStyle w:val="ListParagraph"/>
        <w:jc w:val="both"/>
        <w:rPr>
          <w:b/>
          <w:color w:val="000000"/>
          <w:sz w:val="26"/>
          <w:szCs w:val="26"/>
          <w:lang w:val="ro-RO" w:eastAsia="ro-RO"/>
        </w:rPr>
      </w:pPr>
    </w:p>
    <w:p w:rsidR="00F61E37" w:rsidRPr="00F61E37" w:rsidRDefault="00F61E37" w:rsidP="00F61E37">
      <w:pPr>
        <w:pStyle w:val="ListParagraph"/>
        <w:jc w:val="both"/>
        <w:rPr>
          <w:b/>
          <w:color w:val="000000"/>
          <w:sz w:val="26"/>
          <w:szCs w:val="26"/>
          <w:lang w:val="ro-RO" w:eastAsia="ro-RO"/>
        </w:rPr>
      </w:pPr>
      <w:r w:rsidRPr="00F61E37">
        <w:rPr>
          <w:b/>
          <w:color w:val="000000"/>
          <w:sz w:val="26"/>
          <w:szCs w:val="26"/>
          <w:lang w:val="ro-RO" w:eastAsia="ro-RO"/>
        </w:rPr>
        <w:t>Comentariul ANRCETI:</w:t>
      </w:r>
    </w:p>
    <w:p w:rsidR="00F61E37" w:rsidRPr="00A85554" w:rsidRDefault="00F61E37" w:rsidP="00F61E37">
      <w:pPr>
        <w:pStyle w:val="NormalWeb"/>
        <w:spacing w:before="0" w:beforeAutospacing="0" w:after="0" w:afterAutospacing="0"/>
        <w:ind w:left="720"/>
        <w:jc w:val="both"/>
        <w:rPr>
          <w:b/>
          <w:bCs/>
          <w:sz w:val="26"/>
          <w:szCs w:val="26"/>
        </w:rPr>
      </w:pPr>
      <w:r w:rsidRPr="00A85554">
        <w:rPr>
          <w:b/>
          <w:color w:val="000000"/>
          <w:sz w:val="26"/>
          <w:szCs w:val="26"/>
          <w:lang w:eastAsia="ro-RO"/>
        </w:rPr>
        <w:t>Se acceptă.</w:t>
      </w:r>
      <w:r w:rsidR="00B4253E">
        <w:rPr>
          <w:b/>
          <w:color w:val="000000"/>
          <w:sz w:val="26"/>
          <w:szCs w:val="26"/>
          <w:lang w:eastAsia="ro-RO"/>
        </w:rPr>
        <w:t xml:space="preserve"> </w:t>
      </w:r>
      <w:r w:rsidR="00B4253E">
        <w:rPr>
          <w:color w:val="000000"/>
          <w:sz w:val="26"/>
          <w:szCs w:val="26"/>
          <w:lang w:eastAsia="ro-RO"/>
        </w:rPr>
        <w:t>ANRCETI a efectuat completările necesare în proiectul analizei.</w:t>
      </w:r>
    </w:p>
    <w:p w:rsidR="001D2AEC" w:rsidRDefault="005F676A" w:rsidP="001D2AEC">
      <w:pPr>
        <w:pStyle w:val="NormalWeb"/>
        <w:numPr>
          <w:ilvl w:val="0"/>
          <w:numId w:val="33"/>
        </w:numPr>
        <w:spacing w:before="0" w:beforeAutospacing="0" w:after="0" w:afterAutospacing="0"/>
        <w:ind w:left="0" w:firstLine="540"/>
        <w:jc w:val="both"/>
        <w:rPr>
          <w:bCs/>
          <w:sz w:val="26"/>
          <w:szCs w:val="26"/>
        </w:rPr>
      </w:pPr>
      <w:r w:rsidRPr="00BC3D9A">
        <w:rPr>
          <w:bCs/>
          <w:sz w:val="26"/>
          <w:szCs w:val="26"/>
        </w:rPr>
        <w:t xml:space="preserve">Pct. 3.1 “Evaluarea cotei de piață”, pct. 3.2.1 – în text este menționat că cota de piață la serviciile de telefonie fixă ale S.A.”Moldtelecom” în funcție de abonați, în 2014, reprezintă 94,1%, însă, în fig. 4 </w:t>
      </w:r>
      <w:r w:rsidR="00AC3506" w:rsidRPr="00BC3D9A">
        <w:rPr>
          <w:bCs/>
          <w:sz w:val="26"/>
          <w:szCs w:val="26"/>
        </w:rPr>
        <w:t>cota de piață este 90,16%. Prin urmare nu este o corelație între datele din context cu cele din figură.</w:t>
      </w:r>
    </w:p>
    <w:p w:rsidR="00F61E37" w:rsidRDefault="00F61E37" w:rsidP="00F61E37">
      <w:pPr>
        <w:pStyle w:val="ListParagraph"/>
        <w:jc w:val="both"/>
        <w:rPr>
          <w:b/>
          <w:color w:val="000000"/>
          <w:sz w:val="26"/>
          <w:szCs w:val="26"/>
          <w:lang w:val="ro-RO" w:eastAsia="ro-RO"/>
        </w:rPr>
      </w:pPr>
    </w:p>
    <w:p w:rsidR="00F61E37" w:rsidRPr="00F61E37" w:rsidRDefault="00F61E37" w:rsidP="00F61E37">
      <w:pPr>
        <w:pStyle w:val="ListParagraph"/>
        <w:jc w:val="both"/>
        <w:rPr>
          <w:b/>
          <w:color w:val="000000"/>
          <w:sz w:val="26"/>
          <w:szCs w:val="26"/>
          <w:lang w:val="ro-RO" w:eastAsia="ro-RO"/>
        </w:rPr>
      </w:pPr>
      <w:r w:rsidRPr="00F61E37">
        <w:rPr>
          <w:b/>
          <w:color w:val="000000"/>
          <w:sz w:val="26"/>
          <w:szCs w:val="26"/>
          <w:lang w:val="ro-RO" w:eastAsia="ro-RO"/>
        </w:rPr>
        <w:t>Comentariul ANRCETI:</w:t>
      </w:r>
    </w:p>
    <w:p w:rsidR="00F61E37" w:rsidRPr="00A85554" w:rsidRDefault="00F61E37" w:rsidP="00F61E37">
      <w:pPr>
        <w:pStyle w:val="NormalWeb"/>
        <w:spacing w:before="0" w:beforeAutospacing="0" w:after="0" w:afterAutospacing="0"/>
        <w:ind w:left="720"/>
        <w:jc w:val="both"/>
        <w:rPr>
          <w:b/>
          <w:bCs/>
          <w:sz w:val="26"/>
          <w:szCs w:val="26"/>
        </w:rPr>
      </w:pPr>
      <w:r w:rsidRPr="00A85554">
        <w:rPr>
          <w:b/>
          <w:color w:val="000000"/>
          <w:sz w:val="26"/>
          <w:szCs w:val="26"/>
          <w:lang w:eastAsia="ro-RO"/>
        </w:rPr>
        <w:t>Se acceptă.</w:t>
      </w:r>
      <w:r w:rsidR="00B4253E">
        <w:rPr>
          <w:b/>
          <w:color w:val="000000"/>
          <w:sz w:val="26"/>
          <w:szCs w:val="26"/>
          <w:lang w:eastAsia="ro-RO"/>
        </w:rPr>
        <w:t xml:space="preserve"> </w:t>
      </w:r>
      <w:r w:rsidR="00B4253E" w:rsidRPr="00B4253E">
        <w:rPr>
          <w:color w:val="000000"/>
          <w:sz w:val="26"/>
          <w:szCs w:val="26"/>
          <w:lang w:eastAsia="ro-RO"/>
        </w:rPr>
        <w:t>ANRCETI a</w:t>
      </w:r>
      <w:r w:rsidR="00B4253E">
        <w:rPr>
          <w:color w:val="000000"/>
          <w:sz w:val="26"/>
          <w:szCs w:val="26"/>
          <w:lang w:eastAsia="ro-RO"/>
        </w:rPr>
        <w:t xml:space="preserve"> efectuat rectificările necesare în proiectul analizei. </w:t>
      </w:r>
    </w:p>
    <w:p w:rsidR="00AC3506" w:rsidRPr="00BC3D9A" w:rsidRDefault="00AC3506" w:rsidP="00AC3506">
      <w:pPr>
        <w:pStyle w:val="NormalWeb"/>
        <w:spacing w:before="0" w:beforeAutospacing="0" w:after="0" w:afterAutospacing="0"/>
        <w:ind w:left="540"/>
        <w:jc w:val="both"/>
        <w:rPr>
          <w:bCs/>
          <w:sz w:val="26"/>
          <w:szCs w:val="26"/>
        </w:rPr>
      </w:pPr>
    </w:p>
    <w:p w:rsidR="003A0468" w:rsidRPr="00BC3D9A" w:rsidRDefault="00AC3506" w:rsidP="003A0468">
      <w:pPr>
        <w:pStyle w:val="NormalWeb"/>
        <w:numPr>
          <w:ilvl w:val="0"/>
          <w:numId w:val="32"/>
        </w:numPr>
        <w:spacing w:before="0" w:beforeAutospacing="0" w:after="0" w:afterAutospacing="0"/>
        <w:jc w:val="both"/>
        <w:rPr>
          <w:bCs/>
          <w:sz w:val="26"/>
          <w:szCs w:val="26"/>
        </w:rPr>
      </w:pPr>
      <w:r w:rsidRPr="00BC3D9A">
        <w:rPr>
          <w:bCs/>
          <w:sz w:val="26"/>
          <w:szCs w:val="26"/>
        </w:rPr>
        <w:t xml:space="preserve">Comentariile la proiectul de </w:t>
      </w:r>
      <w:r w:rsidRPr="00BC3D9A">
        <w:rPr>
          <w:sz w:val="26"/>
          <w:szCs w:val="26"/>
        </w:rPr>
        <w:t>hotărâre</w:t>
      </w:r>
      <w:r w:rsidRPr="00BC3D9A">
        <w:rPr>
          <w:sz w:val="26"/>
          <w:szCs w:val="26"/>
          <w:lang w:eastAsia="ru-RU"/>
        </w:rPr>
        <w:t xml:space="preserve"> a Consiliului de Administraţie al ANRCETI cu privire la măsurile de reglementare preventivă a piețe</w:t>
      </w:r>
      <w:r w:rsidRPr="00BC3D9A">
        <w:rPr>
          <w:sz w:val="26"/>
          <w:szCs w:val="26"/>
        </w:rPr>
        <w:t>i nr.1 sunt următoarele:</w:t>
      </w:r>
    </w:p>
    <w:p w:rsidR="00AC3506" w:rsidRPr="00BC3D9A" w:rsidRDefault="00AC3506" w:rsidP="00AC3506">
      <w:pPr>
        <w:pStyle w:val="NormalWeb"/>
        <w:numPr>
          <w:ilvl w:val="0"/>
          <w:numId w:val="34"/>
        </w:numPr>
        <w:spacing w:before="0" w:beforeAutospacing="0" w:after="0" w:afterAutospacing="0"/>
        <w:jc w:val="both"/>
        <w:rPr>
          <w:bCs/>
          <w:sz w:val="26"/>
          <w:szCs w:val="26"/>
        </w:rPr>
      </w:pPr>
      <w:r w:rsidRPr="00BC3D9A">
        <w:rPr>
          <w:sz w:val="26"/>
          <w:szCs w:val="26"/>
        </w:rPr>
        <w:t>Pct. 5 din proiectul Hotărârii a-l completa la sfârșit cu următoarea sintagmă:</w:t>
      </w:r>
    </w:p>
    <w:p w:rsidR="00AC3506" w:rsidRDefault="00AC3506" w:rsidP="00AC3506">
      <w:pPr>
        <w:pStyle w:val="NormalWeb"/>
        <w:spacing w:before="0" w:beforeAutospacing="0" w:after="0" w:afterAutospacing="0"/>
        <w:ind w:left="927"/>
        <w:jc w:val="both"/>
        <w:rPr>
          <w:i/>
          <w:sz w:val="26"/>
          <w:szCs w:val="26"/>
        </w:rPr>
      </w:pPr>
      <w:r w:rsidRPr="00BC3D9A">
        <w:rPr>
          <w:i/>
          <w:sz w:val="26"/>
          <w:szCs w:val="26"/>
        </w:rPr>
        <w:t>“cu modificarea și completarea unor puncte conform Anexei.”</w:t>
      </w:r>
    </w:p>
    <w:p w:rsidR="00F61E37" w:rsidRDefault="00F61E37" w:rsidP="00F61E37">
      <w:pPr>
        <w:pStyle w:val="ListParagraph"/>
        <w:jc w:val="both"/>
        <w:rPr>
          <w:b/>
          <w:color w:val="000000"/>
          <w:sz w:val="26"/>
          <w:szCs w:val="26"/>
          <w:lang w:val="ro-RO" w:eastAsia="ro-RO"/>
        </w:rPr>
      </w:pPr>
    </w:p>
    <w:p w:rsidR="00F61E37" w:rsidRPr="00F61E37" w:rsidRDefault="00F61E37" w:rsidP="00F61E37">
      <w:pPr>
        <w:pStyle w:val="ListParagraph"/>
        <w:jc w:val="both"/>
        <w:rPr>
          <w:b/>
          <w:color w:val="000000"/>
          <w:sz w:val="26"/>
          <w:szCs w:val="26"/>
          <w:lang w:val="ro-RO" w:eastAsia="ro-RO"/>
        </w:rPr>
      </w:pPr>
      <w:r w:rsidRPr="00F61E37">
        <w:rPr>
          <w:b/>
          <w:color w:val="000000"/>
          <w:sz w:val="26"/>
          <w:szCs w:val="26"/>
          <w:lang w:val="ro-RO" w:eastAsia="ro-RO"/>
        </w:rPr>
        <w:t>Comentariul ANRCETI:</w:t>
      </w:r>
    </w:p>
    <w:p w:rsidR="00F61E37" w:rsidRPr="00A85554" w:rsidRDefault="00F61E37" w:rsidP="00F61E37">
      <w:pPr>
        <w:pStyle w:val="NormalWeb"/>
        <w:spacing w:before="0" w:beforeAutospacing="0" w:after="0" w:afterAutospacing="0"/>
        <w:ind w:left="720"/>
        <w:jc w:val="both"/>
        <w:rPr>
          <w:b/>
          <w:bCs/>
          <w:sz w:val="26"/>
          <w:szCs w:val="26"/>
        </w:rPr>
      </w:pPr>
      <w:r w:rsidRPr="00A85554">
        <w:rPr>
          <w:b/>
          <w:color w:val="000000"/>
          <w:sz w:val="26"/>
          <w:szCs w:val="26"/>
          <w:lang w:eastAsia="ro-RO"/>
        </w:rPr>
        <w:t>Se acceptă.</w:t>
      </w:r>
    </w:p>
    <w:p w:rsidR="00F61E37" w:rsidRPr="00F61E37" w:rsidRDefault="00F61E37" w:rsidP="00AC3506">
      <w:pPr>
        <w:pStyle w:val="NormalWeb"/>
        <w:spacing w:before="0" w:beforeAutospacing="0" w:after="0" w:afterAutospacing="0"/>
        <w:ind w:left="927"/>
        <w:jc w:val="both"/>
        <w:rPr>
          <w:bCs/>
          <w:sz w:val="26"/>
          <w:szCs w:val="26"/>
        </w:rPr>
      </w:pPr>
    </w:p>
    <w:p w:rsidR="00AC3506" w:rsidRPr="00BC3D9A" w:rsidRDefault="00AC3506" w:rsidP="00AC3506">
      <w:pPr>
        <w:pStyle w:val="NormalWeb"/>
        <w:numPr>
          <w:ilvl w:val="0"/>
          <w:numId w:val="34"/>
        </w:numPr>
        <w:spacing w:before="0" w:beforeAutospacing="0" w:after="0" w:afterAutospacing="0"/>
        <w:ind w:left="0" w:firstLine="630"/>
        <w:jc w:val="both"/>
        <w:rPr>
          <w:bCs/>
          <w:sz w:val="26"/>
          <w:szCs w:val="26"/>
        </w:rPr>
      </w:pPr>
      <w:r w:rsidRPr="00BC3D9A">
        <w:rPr>
          <w:bCs/>
          <w:sz w:val="26"/>
          <w:szCs w:val="26"/>
        </w:rPr>
        <w:t>Propunem modificarea p. 7 din Anexa la Hotărârea Consiliului de Administrație al ANRCETI nr. 12 din 25.05.2012, și anume:</w:t>
      </w:r>
    </w:p>
    <w:p w:rsidR="00AC3506" w:rsidRDefault="00AC3506" w:rsidP="00F61E37">
      <w:pPr>
        <w:pStyle w:val="NormalWeb"/>
        <w:numPr>
          <w:ilvl w:val="0"/>
          <w:numId w:val="35"/>
        </w:numPr>
        <w:spacing w:before="0" w:beforeAutospacing="0" w:after="0" w:afterAutospacing="0"/>
        <w:ind w:left="0" w:firstLine="720"/>
        <w:jc w:val="both"/>
        <w:rPr>
          <w:bCs/>
          <w:sz w:val="26"/>
          <w:szCs w:val="26"/>
        </w:rPr>
      </w:pPr>
      <w:r w:rsidRPr="00BC3D9A">
        <w:rPr>
          <w:bCs/>
          <w:sz w:val="26"/>
          <w:szCs w:val="26"/>
        </w:rPr>
        <w:lastRenderedPageBreak/>
        <w:t xml:space="preserve">Excluderea din lista serviciilor de telefonie fixă reglementate a apelurilor internaționale de plecare (aliniatul 3), deoarece pe acest segment de piață există concurență efectivă, fapt confirmat și de raportul ANRCETI vizând evoluția pieței de comunicații electronice pentru anii 2013-2015. Ponderea S.A.”Moldtelecom” pe piața apelurilor </w:t>
      </w:r>
      <w:r w:rsidR="00BC3D9A">
        <w:rPr>
          <w:bCs/>
          <w:sz w:val="26"/>
          <w:szCs w:val="26"/>
        </w:rPr>
        <w:t>internaț</w:t>
      </w:r>
      <w:r w:rsidRPr="00BC3D9A">
        <w:rPr>
          <w:bCs/>
          <w:sz w:val="26"/>
          <w:szCs w:val="26"/>
        </w:rPr>
        <w:t>ional</w:t>
      </w:r>
      <w:r w:rsidR="00BC3D9A">
        <w:rPr>
          <w:bCs/>
          <w:sz w:val="26"/>
          <w:szCs w:val="26"/>
        </w:rPr>
        <w:t xml:space="preserve">e </w:t>
      </w:r>
      <w:r w:rsidRPr="00BC3D9A">
        <w:rPr>
          <w:bCs/>
          <w:sz w:val="26"/>
          <w:szCs w:val="26"/>
        </w:rPr>
        <w:t xml:space="preserve"> în 2013 constituia 7,8%, iar în 2014 – doar 6,5%, tendința de scădere continua și în 2015, ceea ce denotă că S.A.”Moldtelecom” nu este furnizor cu putere semnificativă pe acest segment de piață. Subiectul dat a fost abordat anterior prin scrisoarea S.A.”Moldtelecom” nr. 01-10-01/4883 din 20.05.2014.</w:t>
      </w:r>
    </w:p>
    <w:p w:rsidR="00F61E37" w:rsidRDefault="00F61E37" w:rsidP="00F61E37">
      <w:pPr>
        <w:pStyle w:val="NormalWeb"/>
        <w:spacing w:before="0" w:beforeAutospacing="0" w:after="0" w:afterAutospacing="0"/>
        <w:ind w:left="1287"/>
        <w:jc w:val="both"/>
        <w:rPr>
          <w:bCs/>
          <w:sz w:val="26"/>
          <w:szCs w:val="26"/>
        </w:rPr>
      </w:pPr>
    </w:p>
    <w:p w:rsidR="00F61E37" w:rsidRPr="00F61E37" w:rsidRDefault="00F61E37" w:rsidP="00F61E37">
      <w:pPr>
        <w:pStyle w:val="ListParagraph"/>
        <w:jc w:val="both"/>
        <w:rPr>
          <w:b/>
          <w:color w:val="000000"/>
          <w:sz w:val="26"/>
          <w:szCs w:val="26"/>
          <w:lang w:val="ro-RO" w:eastAsia="ro-RO"/>
        </w:rPr>
      </w:pPr>
      <w:r w:rsidRPr="00F61E37">
        <w:rPr>
          <w:b/>
          <w:color w:val="000000"/>
          <w:sz w:val="26"/>
          <w:szCs w:val="26"/>
          <w:lang w:val="ro-RO" w:eastAsia="ro-RO"/>
        </w:rPr>
        <w:t>Comentariul ANRCETI:</w:t>
      </w:r>
    </w:p>
    <w:p w:rsidR="00F61E37" w:rsidRDefault="00F61E37" w:rsidP="00B56846">
      <w:pPr>
        <w:pStyle w:val="NormalWeb"/>
        <w:spacing w:before="0" w:beforeAutospacing="0" w:after="0" w:afterAutospacing="0"/>
        <w:ind w:firstLine="708"/>
        <w:jc w:val="both"/>
        <w:rPr>
          <w:color w:val="000000"/>
          <w:sz w:val="26"/>
          <w:szCs w:val="26"/>
          <w:lang w:eastAsia="ro-RO"/>
        </w:rPr>
      </w:pPr>
      <w:r w:rsidRPr="00A85554">
        <w:rPr>
          <w:b/>
          <w:color w:val="000000"/>
          <w:sz w:val="26"/>
          <w:szCs w:val="26"/>
          <w:lang w:eastAsia="ro-RO"/>
        </w:rPr>
        <w:t>Se acceptă.</w:t>
      </w:r>
      <w:r w:rsidR="00790B22" w:rsidRPr="00A85554">
        <w:rPr>
          <w:b/>
          <w:color w:val="000000"/>
          <w:sz w:val="26"/>
          <w:szCs w:val="26"/>
          <w:lang w:eastAsia="ro-RO"/>
        </w:rPr>
        <w:t xml:space="preserve"> </w:t>
      </w:r>
      <w:r w:rsidR="00B56846">
        <w:rPr>
          <w:color w:val="000000"/>
          <w:sz w:val="26"/>
          <w:szCs w:val="26"/>
          <w:lang w:eastAsia="ro-RO"/>
        </w:rPr>
        <w:t xml:space="preserve">Ponderea traficului internațional de plecare inițiat din rețeaua de telefonie fixă a  </w:t>
      </w:r>
      <w:r w:rsidR="00B56846" w:rsidRPr="00BC3D9A">
        <w:rPr>
          <w:bCs/>
          <w:sz w:val="26"/>
          <w:szCs w:val="26"/>
        </w:rPr>
        <w:t xml:space="preserve">S.A.”Moldtelecom” </w:t>
      </w:r>
      <w:r w:rsidR="00B56846">
        <w:rPr>
          <w:color w:val="000000"/>
          <w:sz w:val="26"/>
          <w:szCs w:val="26"/>
          <w:lang w:eastAsia="ro-RO"/>
        </w:rPr>
        <w:t xml:space="preserve">din totalul traficului internațional de plecare inițiat în rețelele de telefonie fixă și mobilă, conform datelor din rapoartelor statistice prezentate ANRCETI de furnizorii de servicii și/sau rețele de comunicații electronice este:  </w:t>
      </w:r>
    </w:p>
    <w:p w:rsidR="009D4085" w:rsidRDefault="009D4085" w:rsidP="00B56846">
      <w:pPr>
        <w:pStyle w:val="NormalWeb"/>
        <w:spacing w:before="0" w:beforeAutospacing="0" w:after="0" w:afterAutospacing="0"/>
        <w:ind w:firstLine="708"/>
        <w:jc w:val="both"/>
        <w:rPr>
          <w:color w:val="000000"/>
          <w:sz w:val="26"/>
          <w:szCs w:val="26"/>
          <w:lang w:eastAsia="ro-RO"/>
        </w:rPr>
      </w:pPr>
    </w:p>
    <w:tbl>
      <w:tblPr>
        <w:tblW w:w="7539" w:type="dxa"/>
        <w:tblInd w:w="908" w:type="dxa"/>
        <w:tblLook w:val="04A0" w:firstRow="1" w:lastRow="0" w:firstColumn="1" w:lastColumn="0" w:noHBand="0" w:noVBand="1"/>
      </w:tblPr>
      <w:tblGrid>
        <w:gridCol w:w="2411"/>
        <w:gridCol w:w="1660"/>
        <w:gridCol w:w="960"/>
        <w:gridCol w:w="1180"/>
        <w:gridCol w:w="1328"/>
      </w:tblGrid>
      <w:tr w:rsidR="009D4085" w:rsidRPr="009D4085" w:rsidTr="00346402">
        <w:trPr>
          <w:trHeight w:val="600"/>
        </w:trPr>
        <w:tc>
          <w:tcPr>
            <w:tcW w:w="241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D4085" w:rsidRPr="009D4085" w:rsidRDefault="009D4085">
            <w:pPr>
              <w:rPr>
                <w:b/>
                <w:color w:val="000000"/>
                <w:sz w:val="26"/>
                <w:szCs w:val="26"/>
                <w:lang w:val="ro-RO" w:eastAsia="ro-RO"/>
              </w:rPr>
            </w:pPr>
            <w:r w:rsidRPr="009D4085">
              <w:rPr>
                <w:b/>
                <w:color w:val="000000"/>
                <w:sz w:val="26"/>
                <w:szCs w:val="26"/>
                <w:lang w:val="ro-RO" w:eastAsia="ro-RO"/>
              </w:rPr>
              <w:t>Perioada</w:t>
            </w:r>
          </w:p>
        </w:tc>
        <w:tc>
          <w:tcPr>
            <w:tcW w:w="1660" w:type="dxa"/>
            <w:tcBorders>
              <w:top w:val="single" w:sz="8" w:space="0" w:color="auto"/>
              <w:left w:val="nil"/>
              <w:bottom w:val="single" w:sz="4" w:space="0" w:color="auto"/>
              <w:right w:val="single" w:sz="4" w:space="0" w:color="auto"/>
            </w:tcBorders>
            <w:shd w:val="clear" w:color="auto" w:fill="auto"/>
            <w:noWrap/>
            <w:vAlign w:val="center"/>
            <w:hideMark/>
          </w:tcPr>
          <w:p w:rsidR="009D4085" w:rsidRPr="009D4085" w:rsidRDefault="009D4085">
            <w:pPr>
              <w:jc w:val="center"/>
              <w:rPr>
                <w:b/>
                <w:color w:val="000000"/>
                <w:sz w:val="26"/>
                <w:szCs w:val="26"/>
                <w:lang w:val="ro-RO" w:eastAsia="ro-RO"/>
              </w:rPr>
            </w:pPr>
            <w:r w:rsidRPr="009D4085">
              <w:rPr>
                <w:b/>
                <w:color w:val="000000"/>
                <w:sz w:val="26"/>
                <w:szCs w:val="26"/>
                <w:lang w:val="ro-RO" w:eastAsia="ro-RO"/>
              </w:rPr>
              <w:t>2012</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9D4085" w:rsidRPr="009D4085" w:rsidRDefault="009D4085">
            <w:pPr>
              <w:jc w:val="center"/>
              <w:rPr>
                <w:b/>
                <w:color w:val="000000"/>
                <w:sz w:val="26"/>
                <w:szCs w:val="26"/>
                <w:lang w:val="ro-RO" w:eastAsia="ro-RO"/>
              </w:rPr>
            </w:pPr>
            <w:r w:rsidRPr="009D4085">
              <w:rPr>
                <w:b/>
                <w:color w:val="000000"/>
                <w:sz w:val="26"/>
                <w:szCs w:val="26"/>
                <w:lang w:val="ro-RO" w:eastAsia="ro-RO"/>
              </w:rPr>
              <w:t>2013</w:t>
            </w:r>
          </w:p>
        </w:tc>
        <w:tc>
          <w:tcPr>
            <w:tcW w:w="1180" w:type="dxa"/>
            <w:tcBorders>
              <w:top w:val="single" w:sz="8" w:space="0" w:color="auto"/>
              <w:left w:val="nil"/>
              <w:bottom w:val="single" w:sz="4" w:space="0" w:color="auto"/>
              <w:right w:val="single" w:sz="4" w:space="0" w:color="auto"/>
            </w:tcBorders>
            <w:shd w:val="clear" w:color="auto" w:fill="auto"/>
            <w:noWrap/>
            <w:vAlign w:val="center"/>
            <w:hideMark/>
          </w:tcPr>
          <w:p w:rsidR="009D4085" w:rsidRPr="009D4085" w:rsidRDefault="009D4085">
            <w:pPr>
              <w:jc w:val="center"/>
              <w:rPr>
                <w:b/>
                <w:color w:val="000000"/>
                <w:sz w:val="26"/>
                <w:szCs w:val="26"/>
                <w:lang w:val="ro-RO" w:eastAsia="ro-RO"/>
              </w:rPr>
            </w:pPr>
            <w:r w:rsidRPr="009D4085">
              <w:rPr>
                <w:b/>
                <w:color w:val="000000"/>
                <w:sz w:val="26"/>
                <w:szCs w:val="26"/>
                <w:lang w:val="ro-RO" w:eastAsia="ro-RO"/>
              </w:rPr>
              <w:t>2014</w:t>
            </w:r>
          </w:p>
        </w:tc>
        <w:tc>
          <w:tcPr>
            <w:tcW w:w="1328" w:type="dxa"/>
            <w:tcBorders>
              <w:top w:val="single" w:sz="8" w:space="0" w:color="auto"/>
              <w:left w:val="nil"/>
              <w:bottom w:val="single" w:sz="4" w:space="0" w:color="auto"/>
              <w:right w:val="single" w:sz="8" w:space="0" w:color="auto"/>
            </w:tcBorders>
            <w:shd w:val="clear" w:color="auto" w:fill="auto"/>
            <w:vAlign w:val="center"/>
            <w:hideMark/>
          </w:tcPr>
          <w:p w:rsidR="009D4085" w:rsidRPr="009D4085" w:rsidRDefault="00BC2030">
            <w:pPr>
              <w:jc w:val="center"/>
              <w:rPr>
                <w:b/>
                <w:color w:val="000000"/>
                <w:sz w:val="26"/>
                <w:szCs w:val="26"/>
                <w:lang w:val="ro-RO" w:eastAsia="ro-RO"/>
              </w:rPr>
            </w:pPr>
            <w:r>
              <w:rPr>
                <w:b/>
                <w:color w:val="000000"/>
                <w:sz w:val="26"/>
                <w:szCs w:val="26"/>
                <w:lang w:val="ro-RO" w:eastAsia="ro-RO"/>
              </w:rPr>
              <w:t>9 luni</w:t>
            </w:r>
            <w:r w:rsidR="009D4085" w:rsidRPr="009D4085">
              <w:rPr>
                <w:b/>
                <w:color w:val="000000"/>
                <w:sz w:val="26"/>
                <w:szCs w:val="26"/>
                <w:lang w:val="ro-RO" w:eastAsia="ro-RO"/>
              </w:rPr>
              <w:t xml:space="preserve"> 2015</w:t>
            </w:r>
          </w:p>
        </w:tc>
      </w:tr>
      <w:tr w:rsidR="009D4085" w:rsidRPr="009D4085" w:rsidTr="00346402">
        <w:trPr>
          <w:trHeight w:val="615"/>
        </w:trPr>
        <w:tc>
          <w:tcPr>
            <w:tcW w:w="2411" w:type="dxa"/>
            <w:tcBorders>
              <w:top w:val="nil"/>
              <w:left w:val="single" w:sz="8" w:space="0" w:color="auto"/>
              <w:bottom w:val="single" w:sz="8" w:space="0" w:color="auto"/>
              <w:right w:val="single" w:sz="4" w:space="0" w:color="auto"/>
            </w:tcBorders>
            <w:shd w:val="clear" w:color="auto" w:fill="auto"/>
            <w:vAlign w:val="center"/>
            <w:hideMark/>
          </w:tcPr>
          <w:p w:rsidR="009D4085" w:rsidRPr="009D4085" w:rsidRDefault="009D4085">
            <w:pPr>
              <w:rPr>
                <w:b/>
                <w:color w:val="000000"/>
                <w:sz w:val="26"/>
                <w:szCs w:val="26"/>
                <w:lang w:val="ro-RO" w:eastAsia="ro-RO"/>
              </w:rPr>
            </w:pPr>
            <w:r w:rsidRPr="009D4085">
              <w:rPr>
                <w:b/>
                <w:color w:val="000000"/>
                <w:sz w:val="26"/>
                <w:szCs w:val="26"/>
                <w:lang w:val="ro-RO" w:eastAsia="ro-RO"/>
              </w:rPr>
              <w:t>Cota de piață S.A."Moldtelecom"</w:t>
            </w:r>
          </w:p>
        </w:tc>
        <w:tc>
          <w:tcPr>
            <w:tcW w:w="1660" w:type="dxa"/>
            <w:tcBorders>
              <w:top w:val="nil"/>
              <w:left w:val="nil"/>
              <w:bottom w:val="single" w:sz="8" w:space="0" w:color="auto"/>
              <w:right w:val="single" w:sz="4" w:space="0" w:color="auto"/>
            </w:tcBorders>
            <w:shd w:val="clear" w:color="auto" w:fill="auto"/>
            <w:noWrap/>
            <w:vAlign w:val="bottom"/>
            <w:hideMark/>
          </w:tcPr>
          <w:p w:rsidR="009D4085" w:rsidRPr="009D4085" w:rsidRDefault="009D4085">
            <w:pPr>
              <w:jc w:val="right"/>
              <w:rPr>
                <w:b/>
                <w:color w:val="000000"/>
                <w:sz w:val="26"/>
                <w:szCs w:val="26"/>
                <w:lang w:val="ro-RO" w:eastAsia="ro-RO"/>
              </w:rPr>
            </w:pPr>
            <w:r w:rsidRPr="009D4085">
              <w:rPr>
                <w:b/>
                <w:color w:val="000000"/>
                <w:sz w:val="26"/>
                <w:szCs w:val="26"/>
                <w:lang w:val="ro-RO" w:eastAsia="ro-RO"/>
              </w:rPr>
              <w:t>26.9%</w:t>
            </w:r>
          </w:p>
        </w:tc>
        <w:tc>
          <w:tcPr>
            <w:tcW w:w="960" w:type="dxa"/>
            <w:tcBorders>
              <w:top w:val="nil"/>
              <w:left w:val="nil"/>
              <w:bottom w:val="single" w:sz="8" w:space="0" w:color="auto"/>
              <w:right w:val="single" w:sz="4" w:space="0" w:color="auto"/>
            </w:tcBorders>
            <w:shd w:val="clear" w:color="auto" w:fill="auto"/>
            <w:noWrap/>
            <w:vAlign w:val="bottom"/>
            <w:hideMark/>
          </w:tcPr>
          <w:p w:rsidR="009D4085" w:rsidRPr="009D4085" w:rsidRDefault="009D4085">
            <w:pPr>
              <w:jc w:val="right"/>
              <w:rPr>
                <w:b/>
                <w:color w:val="000000"/>
                <w:sz w:val="26"/>
                <w:szCs w:val="26"/>
                <w:lang w:val="ro-RO" w:eastAsia="ro-RO"/>
              </w:rPr>
            </w:pPr>
            <w:r w:rsidRPr="009D4085">
              <w:rPr>
                <w:b/>
                <w:color w:val="000000"/>
                <w:sz w:val="26"/>
                <w:szCs w:val="26"/>
                <w:lang w:val="ro-RO" w:eastAsia="ro-RO"/>
              </w:rPr>
              <w:t>23.2%</w:t>
            </w:r>
          </w:p>
        </w:tc>
        <w:tc>
          <w:tcPr>
            <w:tcW w:w="1180" w:type="dxa"/>
            <w:tcBorders>
              <w:top w:val="nil"/>
              <w:left w:val="nil"/>
              <w:bottom w:val="single" w:sz="8" w:space="0" w:color="auto"/>
              <w:right w:val="single" w:sz="4" w:space="0" w:color="auto"/>
            </w:tcBorders>
            <w:shd w:val="clear" w:color="auto" w:fill="auto"/>
            <w:noWrap/>
            <w:vAlign w:val="bottom"/>
            <w:hideMark/>
          </w:tcPr>
          <w:p w:rsidR="009D4085" w:rsidRPr="009D4085" w:rsidRDefault="009D4085">
            <w:pPr>
              <w:jc w:val="right"/>
              <w:rPr>
                <w:b/>
                <w:color w:val="000000"/>
                <w:sz w:val="26"/>
                <w:szCs w:val="26"/>
                <w:lang w:val="ro-RO" w:eastAsia="ro-RO"/>
              </w:rPr>
            </w:pPr>
            <w:r w:rsidRPr="009D4085">
              <w:rPr>
                <w:b/>
                <w:color w:val="000000"/>
                <w:sz w:val="26"/>
                <w:szCs w:val="26"/>
                <w:lang w:val="ro-RO" w:eastAsia="ro-RO"/>
              </w:rPr>
              <w:t>18.1%</w:t>
            </w:r>
          </w:p>
        </w:tc>
        <w:tc>
          <w:tcPr>
            <w:tcW w:w="1328" w:type="dxa"/>
            <w:tcBorders>
              <w:top w:val="nil"/>
              <w:left w:val="nil"/>
              <w:bottom w:val="single" w:sz="8" w:space="0" w:color="auto"/>
              <w:right w:val="single" w:sz="8" w:space="0" w:color="auto"/>
            </w:tcBorders>
            <w:shd w:val="clear" w:color="auto" w:fill="auto"/>
            <w:noWrap/>
            <w:vAlign w:val="bottom"/>
            <w:hideMark/>
          </w:tcPr>
          <w:p w:rsidR="009D4085" w:rsidRPr="009D4085" w:rsidRDefault="009D4085" w:rsidP="00BC2030">
            <w:pPr>
              <w:jc w:val="right"/>
              <w:rPr>
                <w:b/>
                <w:color w:val="000000"/>
                <w:sz w:val="26"/>
                <w:szCs w:val="26"/>
                <w:lang w:val="ro-RO" w:eastAsia="ro-RO"/>
              </w:rPr>
            </w:pPr>
            <w:r w:rsidRPr="009D4085">
              <w:rPr>
                <w:b/>
                <w:color w:val="000000"/>
                <w:sz w:val="26"/>
                <w:szCs w:val="26"/>
                <w:lang w:val="ro-RO" w:eastAsia="ro-RO"/>
              </w:rPr>
              <w:t>15.</w:t>
            </w:r>
            <w:r w:rsidR="00BC2030">
              <w:rPr>
                <w:b/>
                <w:color w:val="000000"/>
                <w:sz w:val="26"/>
                <w:szCs w:val="26"/>
                <w:lang w:val="ro-RO" w:eastAsia="ro-RO"/>
              </w:rPr>
              <w:t>2</w:t>
            </w:r>
            <w:r w:rsidRPr="009D4085">
              <w:rPr>
                <w:b/>
                <w:color w:val="000000"/>
                <w:sz w:val="26"/>
                <w:szCs w:val="26"/>
                <w:lang w:val="ro-RO" w:eastAsia="ro-RO"/>
              </w:rPr>
              <w:t>%</w:t>
            </w:r>
          </w:p>
        </w:tc>
      </w:tr>
    </w:tbl>
    <w:p w:rsidR="00995945" w:rsidRDefault="00995945" w:rsidP="00995945">
      <w:pPr>
        <w:pStyle w:val="NormalWeb"/>
        <w:spacing w:before="0" w:beforeAutospacing="0" w:after="0" w:afterAutospacing="0"/>
        <w:jc w:val="both"/>
        <w:rPr>
          <w:bCs/>
          <w:sz w:val="26"/>
          <w:szCs w:val="26"/>
        </w:rPr>
      </w:pPr>
    </w:p>
    <w:p w:rsidR="00995945" w:rsidRDefault="00995945" w:rsidP="00995945">
      <w:pPr>
        <w:pStyle w:val="NormalWeb"/>
        <w:spacing w:before="0" w:beforeAutospacing="0" w:after="0" w:afterAutospacing="0"/>
        <w:ind w:firstLine="708"/>
        <w:jc w:val="both"/>
        <w:rPr>
          <w:bCs/>
          <w:sz w:val="26"/>
          <w:szCs w:val="26"/>
        </w:rPr>
      </w:pPr>
      <w:r>
        <w:rPr>
          <w:bCs/>
          <w:sz w:val="26"/>
          <w:szCs w:val="26"/>
        </w:rPr>
        <w:t>Având în vedere</w:t>
      </w:r>
      <w:r w:rsidR="005D5947">
        <w:rPr>
          <w:bCs/>
          <w:sz w:val="26"/>
          <w:szCs w:val="26"/>
        </w:rPr>
        <w:t xml:space="preserve"> de cota de piață a </w:t>
      </w:r>
      <w:r w:rsidR="005D5947" w:rsidRPr="00BC3D9A">
        <w:rPr>
          <w:bCs/>
          <w:sz w:val="26"/>
          <w:szCs w:val="26"/>
        </w:rPr>
        <w:t>S.A.”Moldtelecom”</w:t>
      </w:r>
      <w:r w:rsidR="00FB3F8F">
        <w:rPr>
          <w:bCs/>
          <w:sz w:val="26"/>
          <w:szCs w:val="26"/>
        </w:rPr>
        <w:t xml:space="preserve"> și dinamica (scăderea) acestei prezentate în tabel, ANRCETI consideră că există suficientă presiune pe acest segment de piață </w:t>
      </w:r>
      <w:r>
        <w:rPr>
          <w:bCs/>
          <w:sz w:val="26"/>
          <w:szCs w:val="26"/>
        </w:rPr>
        <w:t>atât din partea furnizorilor de telefonie mobilă, cât și din partea serviciilor OTT (over the top) pentru realizarea apelurilor internaționale</w:t>
      </w:r>
      <w:r w:rsidR="00E87B5C">
        <w:rPr>
          <w:bCs/>
          <w:sz w:val="26"/>
          <w:szCs w:val="26"/>
        </w:rPr>
        <w:t>, rețelelor sociale și altor servicii bazate pe acces la Internet</w:t>
      </w:r>
      <w:r>
        <w:rPr>
          <w:bCs/>
          <w:sz w:val="26"/>
          <w:szCs w:val="26"/>
        </w:rPr>
        <w:t xml:space="preserve">. </w:t>
      </w:r>
    </w:p>
    <w:p w:rsidR="00995945" w:rsidRDefault="00995945" w:rsidP="00995945">
      <w:pPr>
        <w:pStyle w:val="NormalWeb"/>
        <w:spacing w:before="0" w:beforeAutospacing="0" w:after="0" w:afterAutospacing="0"/>
        <w:ind w:firstLine="708"/>
        <w:jc w:val="both"/>
        <w:rPr>
          <w:bCs/>
          <w:sz w:val="26"/>
          <w:szCs w:val="26"/>
        </w:rPr>
      </w:pPr>
    </w:p>
    <w:p w:rsidR="005D5947" w:rsidRPr="00B56846" w:rsidRDefault="00995945" w:rsidP="00995945">
      <w:pPr>
        <w:pStyle w:val="NormalWeb"/>
        <w:spacing w:before="0" w:beforeAutospacing="0" w:after="0" w:afterAutospacing="0"/>
        <w:ind w:firstLine="708"/>
        <w:jc w:val="both"/>
        <w:rPr>
          <w:bCs/>
          <w:sz w:val="26"/>
          <w:szCs w:val="26"/>
        </w:rPr>
      </w:pPr>
      <w:r>
        <w:rPr>
          <w:bCs/>
          <w:sz w:val="26"/>
          <w:szCs w:val="26"/>
        </w:rPr>
        <w:t xml:space="preserve">Ținând cont de cele menționate, ANRCETI a exclus </w:t>
      </w:r>
      <w:r w:rsidRPr="00995945">
        <w:rPr>
          <w:bCs/>
          <w:sz w:val="26"/>
          <w:szCs w:val="26"/>
        </w:rPr>
        <w:t xml:space="preserve">sintagma “şi internaţionale de plecare” de la liniuța a șasea din pct. 7 al obligaţiilor speciale preventive impuse </w:t>
      </w:r>
      <w:r w:rsidRPr="00BC3D9A">
        <w:rPr>
          <w:bCs/>
          <w:sz w:val="26"/>
          <w:szCs w:val="26"/>
        </w:rPr>
        <w:t>S.A.”Moldtelecom”</w:t>
      </w:r>
      <w:r>
        <w:rPr>
          <w:bCs/>
          <w:sz w:val="26"/>
          <w:szCs w:val="26"/>
        </w:rPr>
        <w:t xml:space="preserve"> </w:t>
      </w:r>
      <w:r w:rsidRPr="00995945">
        <w:rPr>
          <w:bCs/>
          <w:sz w:val="26"/>
          <w:szCs w:val="26"/>
        </w:rPr>
        <w:t xml:space="preserve">  </w:t>
      </w:r>
    </w:p>
    <w:p w:rsidR="00F61E37" w:rsidRPr="00BC3D9A" w:rsidRDefault="00F61E37" w:rsidP="009D4085">
      <w:pPr>
        <w:pStyle w:val="NormalWeb"/>
        <w:spacing w:before="0" w:beforeAutospacing="0" w:after="0" w:afterAutospacing="0"/>
        <w:jc w:val="both"/>
        <w:rPr>
          <w:bCs/>
          <w:sz w:val="26"/>
          <w:szCs w:val="26"/>
        </w:rPr>
      </w:pPr>
    </w:p>
    <w:p w:rsidR="00AC3506" w:rsidRPr="00BC3D9A" w:rsidRDefault="00B84D05" w:rsidP="00F61E37">
      <w:pPr>
        <w:pStyle w:val="NormalWeb"/>
        <w:numPr>
          <w:ilvl w:val="0"/>
          <w:numId w:val="35"/>
        </w:numPr>
        <w:spacing w:before="0" w:beforeAutospacing="0" w:after="0" w:afterAutospacing="0"/>
        <w:ind w:left="0" w:firstLine="720"/>
        <w:jc w:val="both"/>
        <w:rPr>
          <w:bCs/>
          <w:sz w:val="26"/>
          <w:szCs w:val="26"/>
        </w:rPr>
      </w:pPr>
      <w:r w:rsidRPr="00BC3D9A">
        <w:rPr>
          <w:bCs/>
          <w:sz w:val="26"/>
          <w:szCs w:val="26"/>
        </w:rPr>
        <w:t xml:space="preserve">Excluderea aliniatului 6 “Tarife pentru apeluri către numere non-geografice scurte, cu excepția apelurilor spre numere a căror apelare este stabilită gratuită pentru utilizatori prin legislație și/sau reglementări”. În conformitate cu pct. 14 din PNN, codurile și numerele naționale scurte sunt numere non-geografice și se utilizează pentru furnizarea serviciilor armonizate la nivel European, servicii non-comunicații, servicii cu </w:t>
      </w:r>
      <w:r w:rsidR="00BC3D9A">
        <w:rPr>
          <w:bCs/>
          <w:sz w:val="26"/>
          <w:szCs w:val="26"/>
        </w:rPr>
        <w:t>tari</w:t>
      </w:r>
      <w:r w:rsidRPr="00BC3D9A">
        <w:rPr>
          <w:bCs/>
          <w:sz w:val="26"/>
          <w:szCs w:val="26"/>
        </w:rPr>
        <w:t>f special (Premium Rate) etc., respective și modalitatea de tarifare a apelurilor spre aceste numere este diferită. Spre exemplu, apelurile spre numerele naționale scurte sunt apeluri naționale și prin urmare, acestea ar trebui tarificate conform tarifelor stabilite pentru apeluri naționale (interurbane), cu excepția apelurilor spre numere a căror apelare este gratuită pentru utilizatori</w:t>
      </w:r>
      <w:r w:rsidR="00BC3D9A">
        <w:rPr>
          <w:bCs/>
          <w:sz w:val="26"/>
          <w:szCs w:val="26"/>
        </w:rPr>
        <w:t xml:space="preserve"> </w:t>
      </w:r>
      <w:r w:rsidRPr="00BC3D9A">
        <w:rPr>
          <w:bCs/>
          <w:sz w:val="26"/>
          <w:szCs w:val="26"/>
        </w:rPr>
        <w:t xml:space="preserve">prin legislație și/sau reglementări și apelurilor spre numerele scurte pentru servicii cu </w:t>
      </w:r>
      <w:r w:rsidR="00BC3D9A">
        <w:rPr>
          <w:bCs/>
          <w:sz w:val="26"/>
          <w:szCs w:val="26"/>
        </w:rPr>
        <w:t>tari</w:t>
      </w:r>
      <w:r w:rsidRPr="00BC3D9A">
        <w:rPr>
          <w:bCs/>
          <w:sz w:val="26"/>
          <w:szCs w:val="26"/>
        </w:rPr>
        <w:t>f special “1500-1559” tarificate conform tarifelor stabilite de către prestatorul de conținut.</w:t>
      </w:r>
      <w:r w:rsidR="00AC3506" w:rsidRPr="00BC3D9A">
        <w:rPr>
          <w:bCs/>
          <w:sz w:val="26"/>
          <w:szCs w:val="26"/>
        </w:rPr>
        <w:t xml:space="preserve"> </w:t>
      </w:r>
    </w:p>
    <w:p w:rsidR="0006167D" w:rsidRPr="00BC3D9A" w:rsidRDefault="0006167D" w:rsidP="0006167D">
      <w:pPr>
        <w:ind w:left="1416"/>
        <w:jc w:val="both"/>
        <w:rPr>
          <w:b/>
          <w:color w:val="000000"/>
          <w:sz w:val="26"/>
          <w:szCs w:val="26"/>
          <w:lang w:val="ro-RO" w:eastAsia="ro-RO"/>
        </w:rPr>
      </w:pPr>
    </w:p>
    <w:p w:rsidR="0006167D" w:rsidRPr="00BC3D9A" w:rsidRDefault="0006167D" w:rsidP="00DC5E95">
      <w:pPr>
        <w:ind w:firstLine="708"/>
        <w:jc w:val="both"/>
        <w:rPr>
          <w:b/>
          <w:color w:val="000000"/>
          <w:sz w:val="26"/>
          <w:szCs w:val="26"/>
          <w:lang w:val="ro-RO" w:eastAsia="ro-RO"/>
        </w:rPr>
      </w:pPr>
      <w:r w:rsidRPr="00BC3D9A">
        <w:rPr>
          <w:b/>
          <w:color w:val="000000"/>
          <w:sz w:val="26"/>
          <w:szCs w:val="26"/>
          <w:lang w:val="ro-RO" w:eastAsia="ro-RO"/>
        </w:rPr>
        <w:t>Comentariul ANRCETI:</w:t>
      </w:r>
    </w:p>
    <w:p w:rsidR="00A85554" w:rsidRPr="00A85554" w:rsidRDefault="0006167D" w:rsidP="00B56846">
      <w:pPr>
        <w:ind w:firstLine="708"/>
        <w:jc w:val="both"/>
        <w:rPr>
          <w:color w:val="000000"/>
          <w:sz w:val="26"/>
          <w:szCs w:val="26"/>
          <w:lang w:val="ro-RO" w:eastAsia="ro-RO"/>
        </w:rPr>
      </w:pPr>
      <w:r w:rsidRPr="00A85554">
        <w:rPr>
          <w:b/>
          <w:color w:val="000000"/>
          <w:sz w:val="26"/>
          <w:szCs w:val="26"/>
          <w:lang w:val="ro-RO" w:eastAsia="ro-RO"/>
        </w:rPr>
        <w:t>Se acceptă</w:t>
      </w:r>
      <w:r w:rsidR="00DC5E95" w:rsidRPr="00A85554">
        <w:rPr>
          <w:b/>
          <w:color w:val="000000"/>
          <w:sz w:val="26"/>
          <w:szCs w:val="26"/>
          <w:lang w:val="ro-RO" w:eastAsia="ro-RO"/>
        </w:rPr>
        <w:t xml:space="preserve"> parțial</w:t>
      </w:r>
      <w:r w:rsidRPr="00A85554">
        <w:rPr>
          <w:b/>
          <w:color w:val="000000"/>
          <w:sz w:val="26"/>
          <w:szCs w:val="26"/>
          <w:lang w:val="ro-RO" w:eastAsia="ro-RO"/>
        </w:rPr>
        <w:t>.</w:t>
      </w:r>
      <w:r w:rsidRPr="00A85554">
        <w:rPr>
          <w:color w:val="000000"/>
          <w:sz w:val="26"/>
          <w:szCs w:val="26"/>
          <w:lang w:val="ro-RO" w:eastAsia="ro-RO"/>
        </w:rPr>
        <w:t xml:space="preserve"> </w:t>
      </w:r>
      <w:r w:rsidR="00A85554" w:rsidRPr="00A85554">
        <w:rPr>
          <w:color w:val="000000"/>
          <w:sz w:val="26"/>
          <w:szCs w:val="26"/>
          <w:lang w:val="ro-RO" w:eastAsia="ro-RO"/>
        </w:rPr>
        <w:t xml:space="preserve">Luând în considerare Ordinul ministrului tehnologiei informaţiei şi comunicaţiilor nr. 57  din  02.07.2014 cu privire la modificarea şi completarea Planului Naţional de Numerotare (aprobat prin </w:t>
      </w:r>
      <w:hyperlink r:id="rId8" w:history="1">
        <w:r w:rsidR="00A85554" w:rsidRPr="00A85554">
          <w:rPr>
            <w:color w:val="000000"/>
            <w:sz w:val="26"/>
            <w:szCs w:val="26"/>
            <w:lang w:val="ro-RO" w:eastAsia="ro-RO"/>
          </w:rPr>
          <w:t>Ordinul ministrului tehnologiilor informaţionale şi comunicaţiilor nr.15 din 4 martie 2010</w:t>
        </w:r>
      </w:hyperlink>
      <w:r w:rsidR="00A85554" w:rsidRPr="00A85554">
        <w:rPr>
          <w:color w:val="000000"/>
          <w:sz w:val="26"/>
          <w:szCs w:val="26"/>
          <w:lang w:val="ro-RO" w:eastAsia="ro-RO"/>
        </w:rPr>
        <w:t xml:space="preserve">) prin care numerele </w:t>
      </w:r>
      <w:r w:rsidR="00A85554" w:rsidRPr="00A85554">
        <w:rPr>
          <w:color w:val="000000"/>
          <w:sz w:val="26"/>
          <w:szCs w:val="26"/>
          <w:lang w:val="ro-RO" w:eastAsia="ro-RO"/>
        </w:rPr>
        <w:lastRenderedPageBreak/>
        <w:t xml:space="preserve">scurte “1500-1559” au fost alocate pentru servicii cu tarif special (Premium rate), ANRCETI a </w:t>
      </w:r>
      <w:r w:rsidR="00A85554">
        <w:rPr>
          <w:color w:val="000000"/>
          <w:sz w:val="26"/>
          <w:szCs w:val="26"/>
          <w:lang w:val="ro-RO" w:eastAsia="ro-RO"/>
        </w:rPr>
        <w:t>completat</w:t>
      </w:r>
      <w:r w:rsidR="00E87B5C">
        <w:rPr>
          <w:color w:val="000000"/>
          <w:sz w:val="26"/>
          <w:szCs w:val="26"/>
          <w:lang w:val="ro-RO" w:eastAsia="ro-RO"/>
        </w:rPr>
        <w:t xml:space="preserve"> la sfârșitul</w:t>
      </w:r>
      <w:r w:rsidR="00A85554">
        <w:rPr>
          <w:color w:val="000000"/>
          <w:sz w:val="26"/>
          <w:szCs w:val="26"/>
          <w:lang w:val="ro-RO" w:eastAsia="ro-RO"/>
        </w:rPr>
        <w:t xml:space="preserve"> </w:t>
      </w:r>
      <w:r w:rsidR="00E87B5C">
        <w:rPr>
          <w:color w:val="000000"/>
          <w:sz w:val="26"/>
          <w:szCs w:val="26"/>
          <w:lang w:val="ro-RO" w:eastAsia="ro-RO"/>
        </w:rPr>
        <w:t>l</w:t>
      </w:r>
      <w:r w:rsidR="00E87B5C" w:rsidRPr="00A85554">
        <w:rPr>
          <w:color w:val="000000"/>
          <w:sz w:val="26"/>
          <w:szCs w:val="26"/>
          <w:lang w:val="ro-RO" w:eastAsia="ro-RO"/>
        </w:rPr>
        <w:t>iniuț</w:t>
      </w:r>
      <w:r w:rsidR="00E87B5C">
        <w:rPr>
          <w:color w:val="000000"/>
          <w:sz w:val="26"/>
          <w:szCs w:val="26"/>
          <w:lang w:val="ro-RO" w:eastAsia="ro-RO"/>
        </w:rPr>
        <w:t>ei</w:t>
      </w:r>
      <w:r w:rsidR="00E87B5C" w:rsidRPr="00A85554">
        <w:rPr>
          <w:color w:val="000000"/>
          <w:sz w:val="26"/>
          <w:szCs w:val="26"/>
          <w:lang w:val="ro-RO" w:eastAsia="ro-RO"/>
        </w:rPr>
        <w:t xml:space="preserve"> </w:t>
      </w:r>
      <w:r w:rsidR="00A85554" w:rsidRPr="00A85554">
        <w:rPr>
          <w:color w:val="000000"/>
          <w:sz w:val="26"/>
          <w:szCs w:val="26"/>
          <w:lang w:val="ro-RO" w:eastAsia="ro-RO"/>
        </w:rPr>
        <w:t>a șasea din pct. 7 cu sintagma “și a apelurilor spre numere scurte pentru servicii cu tarif special (Premium rate) “1500-1559””</w:t>
      </w:r>
      <w:r w:rsidR="00A85554">
        <w:rPr>
          <w:color w:val="000000"/>
          <w:sz w:val="26"/>
          <w:szCs w:val="26"/>
          <w:lang w:val="ro-RO" w:eastAsia="ro-RO"/>
        </w:rPr>
        <w:t>.</w:t>
      </w:r>
    </w:p>
    <w:p w:rsidR="0006167D" w:rsidRPr="00A85554" w:rsidRDefault="0006167D" w:rsidP="00A85554">
      <w:pPr>
        <w:jc w:val="both"/>
        <w:rPr>
          <w:color w:val="000000"/>
          <w:sz w:val="26"/>
          <w:szCs w:val="26"/>
          <w:lang w:val="en-US" w:eastAsia="ro-RO"/>
        </w:rPr>
      </w:pPr>
    </w:p>
    <w:p w:rsidR="00A85554" w:rsidRPr="00A85554" w:rsidRDefault="00A85554" w:rsidP="00A85554">
      <w:pPr>
        <w:jc w:val="both"/>
        <w:rPr>
          <w:color w:val="000000"/>
          <w:sz w:val="26"/>
          <w:szCs w:val="26"/>
          <w:lang w:val="ro-RO" w:eastAsia="ro-RO"/>
        </w:rPr>
      </w:pPr>
    </w:p>
    <w:p w:rsidR="0006167D" w:rsidRPr="00A85554" w:rsidRDefault="0006167D">
      <w:pPr>
        <w:rPr>
          <w:color w:val="000000"/>
          <w:sz w:val="26"/>
          <w:szCs w:val="26"/>
          <w:lang w:val="ro-RO" w:eastAsia="ro-RO"/>
        </w:rPr>
      </w:pPr>
    </w:p>
    <w:p w:rsidR="0006167D" w:rsidRPr="00BC3D9A" w:rsidRDefault="0006167D">
      <w:pPr>
        <w:rPr>
          <w:sz w:val="26"/>
          <w:szCs w:val="26"/>
          <w:lang w:val="ro-RO"/>
        </w:rPr>
      </w:pPr>
      <w:r w:rsidRPr="00BC3D9A">
        <w:rPr>
          <w:sz w:val="26"/>
          <w:szCs w:val="26"/>
          <w:lang w:val="ro-RO"/>
        </w:rPr>
        <w:br w:type="page"/>
      </w:r>
    </w:p>
    <w:p w:rsidR="00006269" w:rsidRPr="00BC3D9A" w:rsidRDefault="00006269" w:rsidP="00467B63">
      <w:pPr>
        <w:ind w:firstLine="567"/>
        <w:jc w:val="both"/>
        <w:rPr>
          <w:sz w:val="26"/>
          <w:szCs w:val="26"/>
          <w:lang w:val="ro-RO"/>
        </w:rPr>
      </w:pPr>
    </w:p>
    <w:sectPr w:rsidR="00006269" w:rsidRPr="00BC3D9A" w:rsidSect="003200A2">
      <w:footerReference w:type="even" r:id="rId9"/>
      <w:footerReference w:type="default" r:id="rId10"/>
      <w:pgSz w:w="11907" w:h="16840" w:code="9"/>
      <w:pgMar w:top="1134" w:right="1134" w:bottom="1015" w:left="1276" w:header="720" w:footer="720"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22" w:rsidRDefault="00690922">
      <w:r>
        <w:separator/>
      </w:r>
    </w:p>
  </w:endnote>
  <w:endnote w:type="continuationSeparator" w:id="0">
    <w:p w:rsidR="00690922" w:rsidRDefault="0069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1">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81" w:rsidRDefault="00FB6B81" w:rsidP="008F08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6B81" w:rsidRDefault="00FB6B81" w:rsidP="003200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81" w:rsidRDefault="00FB6B81" w:rsidP="008F08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74C1">
      <w:rPr>
        <w:rStyle w:val="PageNumber"/>
        <w:noProof/>
      </w:rPr>
      <w:t>3</w:t>
    </w:r>
    <w:r>
      <w:rPr>
        <w:rStyle w:val="PageNumber"/>
      </w:rPr>
      <w:fldChar w:fldCharType="end"/>
    </w:r>
  </w:p>
  <w:p w:rsidR="00FB6B81" w:rsidRDefault="00FB6B81" w:rsidP="003200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22" w:rsidRDefault="00690922">
      <w:r>
        <w:separator/>
      </w:r>
    </w:p>
  </w:footnote>
  <w:footnote w:type="continuationSeparator" w:id="0">
    <w:p w:rsidR="00690922" w:rsidRDefault="00690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2"/>
      <w:numFmt w:val="decimal"/>
      <w:lvlText w:val="%1."/>
      <w:lvlJc w:val="left"/>
      <w:rPr>
        <w:rFonts w:ascii="Arial Unicode MS" w:hAnsi="Times New Roman" w:cs="Arial Unicode MS"/>
        <w:b/>
        <w:bCs/>
        <w:i w:val="0"/>
        <w:iCs w:val="0"/>
        <w:smallCaps w:val="0"/>
        <w:strike w:val="0"/>
        <w:color w:val="000000"/>
        <w:spacing w:val="0"/>
        <w:w w:val="100"/>
        <w:position w:val="0"/>
        <w:sz w:val="21"/>
        <w:szCs w:val="21"/>
        <w:u w:val="none"/>
      </w:rPr>
    </w:lvl>
    <w:lvl w:ilvl="1">
      <w:start w:val="2"/>
      <w:numFmt w:val="decimal"/>
      <w:lvlText w:val="%1."/>
      <w:lvlJc w:val="left"/>
      <w:rPr>
        <w:rFonts w:ascii="Arial Unicode MS" w:hAnsi="Times New Roman" w:cs="Arial Unicode MS"/>
        <w:b/>
        <w:bCs/>
        <w:i w:val="0"/>
        <w:iCs w:val="0"/>
        <w:smallCaps w:val="0"/>
        <w:strike w:val="0"/>
        <w:color w:val="000000"/>
        <w:spacing w:val="0"/>
        <w:w w:val="100"/>
        <w:position w:val="0"/>
        <w:sz w:val="21"/>
        <w:szCs w:val="21"/>
        <w:u w:val="none"/>
      </w:rPr>
    </w:lvl>
    <w:lvl w:ilvl="2">
      <w:start w:val="2"/>
      <w:numFmt w:val="decimal"/>
      <w:lvlText w:val="%1."/>
      <w:lvlJc w:val="left"/>
      <w:rPr>
        <w:rFonts w:ascii="Arial Unicode MS" w:hAnsi="Times New Roman" w:cs="Arial Unicode MS"/>
        <w:b/>
        <w:bCs/>
        <w:i w:val="0"/>
        <w:iCs w:val="0"/>
        <w:smallCaps w:val="0"/>
        <w:strike w:val="0"/>
        <w:color w:val="000000"/>
        <w:spacing w:val="0"/>
        <w:w w:val="100"/>
        <w:position w:val="0"/>
        <w:sz w:val="21"/>
        <w:szCs w:val="21"/>
        <w:u w:val="none"/>
      </w:rPr>
    </w:lvl>
    <w:lvl w:ilvl="3">
      <w:start w:val="2"/>
      <w:numFmt w:val="decimal"/>
      <w:lvlText w:val="%1."/>
      <w:lvlJc w:val="left"/>
      <w:rPr>
        <w:rFonts w:ascii="Arial Unicode MS" w:hAnsi="Times New Roman" w:cs="Arial Unicode MS"/>
        <w:b/>
        <w:bCs/>
        <w:i w:val="0"/>
        <w:iCs w:val="0"/>
        <w:smallCaps w:val="0"/>
        <w:strike w:val="0"/>
        <w:color w:val="000000"/>
        <w:spacing w:val="0"/>
        <w:w w:val="100"/>
        <w:position w:val="0"/>
        <w:sz w:val="21"/>
        <w:szCs w:val="21"/>
        <w:u w:val="none"/>
      </w:rPr>
    </w:lvl>
    <w:lvl w:ilvl="4">
      <w:start w:val="2"/>
      <w:numFmt w:val="decimal"/>
      <w:lvlText w:val="%1."/>
      <w:lvlJc w:val="left"/>
      <w:rPr>
        <w:rFonts w:ascii="Arial Unicode MS" w:hAnsi="Times New Roman" w:cs="Arial Unicode MS"/>
        <w:b/>
        <w:bCs/>
        <w:i w:val="0"/>
        <w:iCs w:val="0"/>
        <w:smallCaps w:val="0"/>
        <w:strike w:val="0"/>
        <w:color w:val="000000"/>
        <w:spacing w:val="0"/>
        <w:w w:val="100"/>
        <w:position w:val="0"/>
        <w:sz w:val="21"/>
        <w:szCs w:val="21"/>
        <w:u w:val="none"/>
      </w:rPr>
    </w:lvl>
    <w:lvl w:ilvl="5">
      <w:start w:val="2"/>
      <w:numFmt w:val="decimal"/>
      <w:lvlText w:val="%1."/>
      <w:lvlJc w:val="left"/>
      <w:rPr>
        <w:rFonts w:ascii="Arial Unicode MS" w:hAnsi="Times New Roman" w:cs="Arial Unicode MS"/>
        <w:b/>
        <w:bCs/>
        <w:i w:val="0"/>
        <w:iCs w:val="0"/>
        <w:smallCaps w:val="0"/>
        <w:strike w:val="0"/>
        <w:color w:val="000000"/>
        <w:spacing w:val="0"/>
        <w:w w:val="100"/>
        <w:position w:val="0"/>
        <w:sz w:val="21"/>
        <w:szCs w:val="21"/>
        <w:u w:val="none"/>
      </w:rPr>
    </w:lvl>
    <w:lvl w:ilvl="6">
      <w:start w:val="2"/>
      <w:numFmt w:val="decimal"/>
      <w:lvlText w:val="%1."/>
      <w:lvlJc w:val="left"/>
      <w:rPr>
        <w:rFonts w:ascii="Arial Unicode MS" w:hAnsi="Times New Roman" w:cs="Arial Unicode MS"/>
        <w:b/>
        <w:bCs/>
        <w:i w:val="0"/>
        <w:iCs w:val="0"/>
        <w:smallCaps w:val="0"/>
        <w:strike w:val="0"/>
        <w:color w:val="000000"/>
        <w:spacing w:val="0"/>
        <w:w w:val="100"/>
        <w:position w:val="0"/>
        <w:sz w:val="21"/>
        <w:szCs w:val="21"/>
        <w:u w:val="none"/>
      </w:rPr>
    </w:lvl>
    <w:lvl w:ilvl="7">
      <w:start w:val="2"/>
      <w:numFmt w:val="decimal"/>
      <w:lvlText w:val="%1."/>
      <w:lvlJc w:val="left"/>
      <w:rPr>
        <w:rFonts w:ascii="Arial Unicode MS" w:hAnsi="Times New Roman" w:cs="Arial Unicode MS"/>
        <w:b/>
        <w:bCs/>
        <w:i w:val="0"/>
        <w:iCs w:val="0"/>
        <w:smallCaps w:val="0"/>
        <w:strike w:val="0"/>
        <w:color w:val="000000"/>
        <w:spacing w:val="0"/>
        <w:w w:val="100"/>
        <w:position w:val="0"/>
        <w:sz w:val="21"/>
        <w:szCs w:val="21"/>
        <w:u w:val="none"/>
      </w:rPr>
    </w:lvl>
    <w:lvl w:ilvl="8">
      <w:start w:val="2"/>
      <w:numFmt w:val="decimal"/>
      <w:lvlText w:val="%1."/>
      <w:lvlJc w:val="left"/>
      <w:rPr>
        <w:rFonts w:ascii="Arial Unicode MS" w:hAnsi="Times New Roman" w:cs="Arial Unicode MS"/>
        <w:b/>
        <w:bCs/>
        <w:i w:val="0"/>
        <w:iCs w:val="0"/>
        <w:smallCaps w:val="0"/>
        <w:strike w:val="0"/>
        <w:color w:val="000000"/>
        <w:spacing w:val="0"/>
        <w:w w:val="100"/>
        <w:position w:val="0"/>
        <w:sz w:val="21"/>
        <w:szCs w:val="21"/>
        <w:u w:val="none"/>
      </w:rPr>
    </w:lvl>
  </w:abstractNum>
  <w:abstractNum w:abstractNumId="3">
    <w:nsid w:val="001A2694"/>
    <w:multiLevelType w:val="multilevel"/>
    <w:tmpl w:val="7C00AEBA"/>
    <w:lvl w:ilvl="0">
      <w:start w:val="1"/>
      <w:numFmt w:val="decimal"/>
      <w:lvlText w:val="%1."/>
      <w:lvlJc w:val="left"/>
      <w:pPr>
        <w:ind w:left="1470" w:hanging="360"/>
      </w:pPr>
      <w:rPr>
        <w:rFonts w:hint="default"/>
      </w:rPr>
    </w:lvl>
    <w:lvl w:ilvl="1">
      <w:start w:val="2"/>
      <w:numFmt w:val="decimal"/>
      <w:isLgl/>
      <w:lvlText w:val="%1.%2."/>
      <w:lvlJc w:val="left"/>
      <w:pPr>
        <w:ind w:left="1830"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2910" w:hanging="720"/>
      </w:pPr>
      <w:rPr>
        <w:rFonts w:hint="default"/>
      </w:rPr>
    </w:lvl>
    <w:lvl w:ilvl="4">
      <w:start w:val="1"/>
      <w:numFmt w:val="decimal"/>
      <w:isLgl/>
      <w:lvlText w:val="%1.%2.%3.%4.%5."/>
      <w:lvlJc w:val="left"/>
      <w:pPr>
        <w:ind w:left="3630"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710" w:hanging="1440"/>
      </w:pPr>
      <w:rPr>
        <w:rFonts w:hint="default"/>
      </w:rPr>
    </w:lvl>
    <w:lvl w:ilvl="7">
      <w:start w:val="1"/>
      <w:numFmt w:val="decimal"/>
      <w:isLgl/>
      <w:lvlText w:val="%1.%2.%3.%4.%5.%6.%7.%8."/>
      <w:lvlJc w:val="left"/>
      <w:pPr>
        <w:ind w:left="5070" w:hanging="1440"/>
      </w:pPr>
      <w:rPr>
        <w:rFonts w:hint="default"/>
      </w:rPr>
    </w:lvl>
    <w:lvl w:ilvl="8">
      <w:start w:val="1"/>
      <w:numFmt w:val="decimal"/>
      <w:isLgl/>
      <w:lvlText w:val="%1.%2.%3.%4.%5.%6.%7.%8.%9."/>
      <w:lvlJc w:val="left"/>
      <w:pPr>
        <w:ind w:left="5790" w:hanging="1800"/>
      </w:pPr>
      <w:rPr>
        <w:rFonts w:hint="default"/>
      </w:rPr>
    </w:lvl>
  </w:abstractNum>
  <w:abstractNum w:abstractNumId="4">
    <w:nsid w:val="047A615C"/>
    <w:multiLevelType w:val="hybridMultilevel"/>
    <w:tmpl w:val="80DE28C4"/>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51C35F9"/>
    <w:multiLevelType w:val="hybridMultilevel"/>
    <w:tmpl w:val="AB02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1D27CC"/>
    <w:multiLevelType w:val="hybridMultilevel"/>
    <w:tmpl w:val="F89AC4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AF67AB"/>
    <w:multiLevelType w:val="hybridMultilevel"/>
    <w:tmpl w:val="FEF8F2AA"/>
    <w:lvl w:ilvl="0" w:tplc="F42E2EF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07CD6BE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C4D04E7"/>
    <w:multiLevelType w:val="hybridMultilevel"/>
    <w:tmpl w:val="81B68CCE"/>
    <w:lvl w:ilvl="0" w:tplc="59E2BFE2">
      <w:start w:val="1"/>
      <w:numFmt w:val="decimal"/>
      <w:lvlText w:val="%1."/>
      <w:lvlJc w:val="left"/>
      <w:pPr>
        <w:ind w:left="921" w:hanging="360"/>
      </w:pPr>
      <w:rPr>
        <w:rFonts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nsid w:val="0D0C4036"/>
    <w:multiLevelType w:val="hybridMultilevel"/>
    <w:tmpl w:val="5A583B20"/>
    <w:lvl w:ilvl="0" w:tplc="FF8C469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0E092D12"/>
    <w:multiLevelType w:val="hybridMultilevel"/>
    <w:tmpl w:val="A322F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05A4E"/>
    <w:multiLevelType w:val="hybridMultilevel"/>
    <w:tmpl w:val="7AE4F3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034151"/>
    <w:multiLevelType w:val="hybridMultilevel"/>
    <w:tmpl w:val="2542A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B32F6"/>
    <w:multiLevelType w:val="hybridMultilevel"/>
    <w:tmpl w:val="5E1CCF5C"/>
    <w:lvl w:ilvl="0" w:tplc="E7A8A354">
      <w:start w:val="1"/>
      <w:numFmt w:val="lowerLetter"/>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5">
    <w:nsid w:val="27175AF8"/>
    <w:multiLevelType w:val="hybridMultilevel"/>
    <w:tmpl w:val="F12E16C2"/>
    <w:lvl w:ilvl="0" w:tplc="C04811E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F214FF3"/>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31066B63"/>
    <w:multiLevelType w:val="hybridMultilevel"/>
    <w:tmpl w:val="0F4E8BF0"/>
    <w:lvl w:ilvl="0" w:tplc="9BB6FF42">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8">
    <w:nsid w:val="3131612E"/>
    <w:multiLevelType w:val="hybridMultilevel"/>
    <w:tmpl w:val="D42AC786"/>
    <w:lvl w:ilvl="0" w:tplc="04190015">
      <w:start w:val="1"/>
      <w:numFmt w:val="upperLetter"/>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nsid w:val="33F168E1"/>
    <w:multiLevelType w:val="singleLevel"/>
    <w:tmpl w:val="FF643436"/>
    <w:lvl w:ilvl="0">
      <w:start w:val="1"/>
      <w:numFmt w:val="decimal"/>
      <w:lvlText w:val="%1."/>
      <w:legacy w:legacy="1" w:legacySpace="0" w:legacyIndent="293"/>
      <w:lvlJc w:val="left"/>
      <w:rPr>
        <w:rFonts w:ascii="Times New Roman" w:eastAsia="Times New Roman" w:hAnsi="Times New Roman" w:cs="Times New Roman"/>
        <w:b/>
      </w:rPr>
    </w:lvl>
  </w:abstractNum>
  <w:abstractNum w:abstractNumId="20">
    <w:nsid w:val="34CF38E9"/>
    <w:multiLevelType w:val="hybridMultilevel"/>
    <w:tmpl w:val="35D8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43240"/>
    <w:multiLevelType w:val="multilevel"/>
    <w:tmpl w:val="FC1425B6"/>
    <w:lvl w:ilvl="0">
      <w:start w:val="1"/>
      <w:numFmt w:val="decimal"/>
      <w:lvlText w:val="%1."/>
      <w:lvlJc w:val="left"/>
      <w:rPr>
        <w:rFonts w:hint="default"/>
        <w:b/>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41005F5A"/>
    <w:multiLevelType w:val="hybridMultilevel"/>
    <w:tmpl w:val="B016E4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6C002AD"/>
    <w:multiLevelType w:val="hybridMultilevel"/>
    <w:tmpl w:val="4B266526"/>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nsid w:val="473919CB"/>
    <w:multiLevelType w:val="hybridMultilevel"/>
    <w:tmpl w:val="6D24896E"/>
    <w:lvl w:ilvl="0" w:tplc="66D8D68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C215D18"/>
    <w:multiLevelType w:val="hybridMultilevel"/>
    <w:tmpl w:val="8550D4A4"/>
    <w:lvl w:ilvl="0" w:tplc="9B128290">
      <w:start w:val="6"/>
      <w:numFmt w:val="decimal"/>
      <w:lvlText w:val="%1."/>
      <w:lvlJc w:val="left"/>
      <w:pPr>
        <w:tabs>
          <w:tab w:val="num" w:pos="720"/>
        </w:tabs>
        <w:ind w:left="720" w:hanging="360"/>
      </w:pPr>
      <w:rPr>
        <w:rFonts w:hint="default"/>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395709"/>
    <w:multiLevelType w:val="multilevel"/>
    <w:tmpl w:val="789A3992"/>
    <w:lvl w:ilvl="0">
      <w:start w:val="6"/>
      <w:numFmt w:val="decimal"/>
      <w:lvlText w:val="%1."/>
      <w:lvlJc w:val="left"/>
      <w:pPr>
        <w:tabs>
          <w:tab w:val="num" w:pos="720"/>
        </w:tabs>
        <w:ind w:left="720" w:hanging="360"/>
      </w:pPr>
      <w:rPr>
        <w:rFonts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19B63BE"/>
    <w:multiLevelType w:val="hybridMultilevel"/>
    <w:tmpl w:val="20FCD13A"/>
    <w:lvl w:ilvl="0" w:tplc="191A838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7385821"/>
    <w:multiLevelType w:val="hybridMultilevel"/>
    <w:tmpl w:val="3AD8FE32"/>
    <w:lvl w:ilvl="0" w:tplc="3F0C0BE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9">
    <w:nsid w:val="5A5A7D3F"/>
    <w:multiLevelType w:val="hybridMultilevel"/>
    <w:tmpl w:val="8326D57C"/>
    <w:lvl w:ilvl="0" w:tplc="B87637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420496"/>
    <w:multiLevelType w:val="hybridMultilevel"/>
    <w:tmpl w:val="35BAA6C4"/>
    <w:lvl w:ilvl="0" w:tplc="ECDAF5F4">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1D60C26"/>
    <w:multiLevelType w:val="hybridMultilevel"/>
    <w:tmpl w:val="C5C0D024"/>
    <w:lvl w:ilvl="0" w:tplc="530ECC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CDD1A65"/>
    <w:multiLevelType w:val="hybridMultilevel"/>
    <w:tmpl w:val="C5365EB8"/>
    <w:lvl w:ilvl="0" w:tplc="E40661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7D70F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nsid w:val="7D4643F0"/>
    <w:multiLevelType w:val="hybridMultilevel"/>
    <w:tmpl w:val="FE0A74D0"/>
    <w:lvl w:ilvl="0" w:tplc="320687F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7E6079D3"/>
    <w:multiLevelType w:val="multilevel"/>
    <w:tmpl w:val="AD3C5C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2"/>
  </w:num>
  <w:num w:numId="3">
    <w:abstractNumId w:val="14"/>
  </w:num>
  <w:num w:numId="4">
    <w:abstractNumId w:val="25"/>
  </w:num>
  <w:num w:numId="5">
    <w:abstractNumId w:val="26"/>
  </w:num>
  <w:num w:numId="6">
    <w:abstractNumId w:val="18"/>
  </w:num>
  <w:num w:numId="7">
    <w:abstractNumId w:val="3"/>
  </w:num>
  <w:num w:numId="8">
    <w:abstractNumId w:val="6"/>
  </w:num>
  <w:num w:numId="9">
    <w:abstractNumId w:val="28"/>
  </w:num>
  <w:num w:numId="10">
    <w:abstractNumId w:val="0"/>
  </w:num>
  <w:num w:numId="11">
    <w:abstractNumId w:val="23"/>
  </w:num>
  <w:num w:numId="12">
    <w:abstractNumId w:val="1"/>
  </w:num>
  <w:num w:numId="13">
    <w:abstractNumId w:val="17"/>
  </w:num>
  <w:num w:numId="14">
    <w:abstractNumId w:val="32"/>
  </w:num>
  <w:num w:numId="15">
    <w:abstractNumId w:val="27"/>
  </w:num>
  <w:num w:numId="16">
    <w:abstractNumId w:val="9"/>
  </w:num>
  <w:num w:numId="17">
    <w:abstractNumId w:val="2"/>
  </w:num>
  <w:num w:numId="18">
    <w:abstractNumId w:val="4"/>
  </w:num>
  <w:num w:numId="19">
    <w:abstractNumId w:val="30"/>
  </w:num>
  <w:num w:numId="20">
    <w:abstractNumId w:val="10"/>
  </w:num>
  <w:num w:numId="21">
    <w:abstractNumId w:val="12"/>
  </w:num>
  <w:num w:numId="22">
    <w:abstractNumId w:val="20"/>
  </w:num>
  <w:num w:numId="23">
    <w:abstractNumId w:val="35"/>
  </w:num>
  <w:num w:numId="24">
    <w:abstractNumId w:val="29"/>
  </w:num>
  <w:num w:numId="25">
    <w:abstractNumId w:val="34"/>
  </w:num>
  <w:num w:numId="26">
    <w:abstractNumId w:val="13"/>
  </w:num>
  <w:num w:numId="27">
    <w:abstractNumId w:val="24"/>
  </w:num>
  <w:num w:numId="28">
    <w:abstractNumId w:val="8"/>
  </w:num>
  <w:num w:numId="29">
    <w:abstractNumId w:val="21"/>
  </w:num>
  <w:num w:numId="30">
    <w:abstractNumId w:val="33"/>
  </w:num>
  <w:num w:numId="31">
    <w:abstractNumId w:val="16"/>
  </w:num>
  <w:num w:numId="32">
    <w:abstractNumId w:val="15"/>
  </w:num>
  <w:num w:numId="33">
    <w:abstractNumId w:val="5"/>
  </w:num>
  <w:num w:numId="34">
    <w:abstractNumId w:val="3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65"/>
    <w:rsid w:val="0000045B"/>
    <w:rsid w:val="00005B71"/>
    <w:rsid w:val="00006269"/>
    <w:rsid w:val="0000662C"/>
    <w:rsid w:val="0001265C"/>
    <w:rsid w:val="000262BE"/>
    <w:rsid w:val="00030DC6"/>
    <w:rsid w:val="00030FAD"/>
    <w:rsid w:val="00031A05"/>
    <w:rsid w:val="0003580E"/>
    <w:rsid w:val="00037D23"/>
    <w:rsid w:val="0004069D"/>
    <w:rsid w:val="000512A7"/>
    <w:rsid w:val="000524F5"/>
    <w:rsid w:val="0006167D"/>
    <w:rsid w:val="00062514"/>
    <w:rsid w:val="0006434C"/>
    <w:rsid w:val="000655FE"/>
    <w:rsid w:val="000848FC"/>
    <w:rsid w:val="00090A90"/>
    <w:rsid w:val="00092EDA"/>
    <w:rsid w:val="00096DDA"/>
    <w:rsid w:val="00097ED9"/>
    <w:rsid w:val="000A1807"/>
    <w:rsid w:val="000C0DB0"/>
    <w:rsid w:val="000C305D"/>
    <w:rsid w:val="000C6E3D"/>
    <w:rsid w:val="000D7625"/>
    <w:rsid w:val="000E2FA1"/>
    <w:rsid w:val="000F3CFF"/>
    <w:rsid w:val="000F6F82"/>
    <w:rsid w:val="001002E6"/>
    <w:rsid w:val="001013B0"/>
    <w:rsid w:val="00116A46"/>
    <w:rsid w:val="00142ECA"/>
    <w:rsid w:val="001437DE"/>
    <w:rsid w:val="0014487A"/>
    <w:rsid w:val="0014546F"/>
    <w:rsid w:val="0014566F"/>
    <w:rsid w:val="00150C06"/>
    <w:rsid w:val="00157D8A"/>
    <w:rsid w:val="00173A31"/>
    <w:rsid w:val="001812AF"/>
    <w:rsid w:val="00186226"/>
    <w:rsid w:val="001936C3"/>
    <w:rsid w:val="001949F2"/>
    <w:rsid w:val="00195ED4"/>
    <w:rsid w:val="001A3C7C"/>
    <w:rsid w:val="001B4B4D"/>
    <w:rsid w:val="001B59F3"/>
    <w:rsid w:val="001C48BB"/>
    <w:rsid w:val="001C5C1E"/>
    <w:rsid w:val="001D2AEC"/>
    <w:rsid w:val="001E50DA"/>
    <w:rsid w:val="001F68B6"/>
    <w:rsid w:val="002018DD"/>
    <w:rsid w:val="002144B9"/>
    <w:rsid w:val="0021625B"/>
    <w:rsid w:val="00221BB6"/>
    <w:rsid w:val="00224E9C"/>
    <w:rsid w:val="002304F4"/>
    <w:rsid w:val="00231ED8"/>
    <w:rsid w:val="00231F63"/>
    <w:rsid w:val="002337AF"/>
    <w:rsid w:val="00243310"/>
    <w:rsid w:val="0025010C"/>
    <w:rsid w:val="002523B8"/>
    <w:rsid w:val="00265591"/>
    <w:rsid w:val="00265F91"/>
    <w:rsid w:val="00271571"/>
    <w:rsid w:val="002721DC"/>
    <w:rsid w:val="0027365E"/>
    <w:rsid w:val="0027426C"/>
    <w:rsid w:val="00275564"/>
    <w:rsid w:val="00275C7A"/>
    <w:rsid w:val="00282E02"/>
    <w:rsid w:val="00284AF3"/>
    <w:rsid w:val="002910D9"/>
    <w:rsid w:val="00293246"/>
    <w:rsid w:val="002950D2"/>
    <w:rsid w:val="00297396"/>
    <w:rsid w:val="002A743D"/>
    <w:rsid w:val="002A79C9"/>
    <w:rsid w:val="002B780E"/>
    <w:rsid w:val="002C1FC9"/>
    <w:rsid w:val="002E6D1F"/>
    <w:rsid w:val="002E71E2"/>
    <w:rsid w:val="002F3FA8"/>
    <w:rsid w:val="002F4705"/>
    <w:rsid w:val="002F5ADC"/>
    <w:rsid w:val="003076AC"/>
    <w:rsid w:val="00315159"/>
    <w:rsid w:val="00315E20"/>
    <w:rsid w:val="003200A2"/>
    <w:rsid w:val="00325699"/>
    <w:rsid w:val="00334828"/>
    <w:rsid w:val="003409FB"/>
    <w:rsid w:val="00346402"/>
    <w:rsid w:val="00367173"/>
    <w:rsid w:val="00386589"/>
    <w:rsid w:val="003A0468"/>
    <w:rsid w:val="003A4497"/>
    <w:rsid w:val="003A59F4"/>
    <w:rsid w:val="003C1D96"/>
    <w:rsid w:val="003C3BB4"/>
    <w:rsid w:val="003D6D44"/>
    <w:rsid w:val="003D7FC8"/>
    <w:rsid w:val="003E5672"/>
    <w:rsid w:val="00400C82"/>
    <w:rsid w:val="00401B3E"/>
    <w:rsid w:val="00404790"/>
    <w:rsid w:val="00404B02"/>
    <w:rsid w:val="004211CA"/>
    <w:rsid w:val="00427081"/>
    <w:rsid w:val="00430190"/>
    <w:rsid w:val="00431A00"/>
    <w:rsid w:val="00431B65"/>
    <w:rsid w:val="0044703A"/>
    <w:rsid w:val="00455D90"/>
    <w:rsid w:val="00465F41"/>
    <w:rsid w:val="00467B63"/>
    <w:rsid w:val="00474E0B"/>
    <w:rsid w:val="0047739D"/>
    <w:rsid w:val="004817E8"/>
    <w:rsid w:val="004825C1"/>
    <w:rsid w:val="00487FD6"/>
    <w:rsid w:val="00490528"/>
    <w:rsid w:val="00491CBA"/>
    <w:rsid w:val="00491FD7"/>
    <w:rsid w:val="004942DF"/>
    <w:rsid w:val="004A3D1C"/>
    <w:rsid w:val="004E37EB"/>
    <w:rsid w:val="004E3E65"/>
    <w:rsid w:val="005106A3"/>
    <w:rsid w:val="00511700"/>
    <w:rsid w:val="0051391A"/>
    <w:rsid w:val="005161E0"/>
    <w:rsid w:val="00526733"/>
    <w:rsid w:val="00526921"/>
    <w:rsid w:val="00530FC4"/>
    <w:rsid w:val="00532950"/>
    <w:rsid w:val="0053468D"/>
    <w:rsid w:val="005412A9"/>
    <w:rsid w:val="00562B28"/>
    <w:rsid w:val="0057126F"/>
    <w:rsid w:val="00585FDF"/>
    <w:rsid w:val="00586F43"/>
    <w:rsid w:val="00592AB4"/>
    <w:rsid w:val="005A051F"/>
    <w:rsid w:val="005A5CBD"/>
    <w:rsid w:val="005B1728"/>
    <w:rsid w:val="005B75F9"/>
    <w:rsid w:val="005C5829"/>
    <w:rsid w:val="005D5947"/>
    <w:rsid w:val="005D631B"/>
    <w:rsid w:val="005E460F"/>
    <w:rsid w:val="005F676A"/>
    <w:rsid w:val="00602490"/>
    <w:rsid w:val="00602AD2"/>
    <w:rsid w:val="00613627"/>
    <w:rsid w:val="0061725F"/>
    <w:rsid w:val="00644A61"/>
    <w:rsid w:val="00646427"/>
    <w:rsid w:val="006610D0"/>
    <w:rsid w:val="0067284B"/>
    <w:rsid w:val="0067343B"/>
    <w:rsid w:val="00677CC3"/>
    <w:rsid w:val="00682D13"/>
    <w:rsid w:val="006834FF"/>
    <w:rsid w:val="0068384C"/>
    <w:rsid w:val="00690922"/>
    <w:rsid w:val="00697703"/>
    <w:rsid w:val="006A26FD"/>
    <w:rsid w:val="006A4EC1"/>
    <w:rsid w:val="006B0423"/>
    <w:rsid w:val="006D1BA2"/>
    <w:rsid w:val="006D74C1"/>
    <w:rsid w:val="006E1A63"/>
    <w:rsid w:val="006E1D2A"/>
    <w:rsid w:val="006E3891"/>
    <w:rsid w:val="006E3C57"/>
    <w:rsid w:val="006F2360"/>
    <w:rsid w:val="006F46E1"/>
    <w:rsid w:val="00732AB2"/>
    <w:rsid w:val="00735DB0"/>
    <w:rsid w:val="00741466"/>
    <w:rsid w:val="00742BE3"/>
    <w:rsid w:val="007514DF"/>
    <w:rsid w:val="00755227"/>
    <w:rsid w:val="00771735"/>
    <w:rsid w:val="00775D8A"/>
    <w:rsid w:val="007778CE"/>
    <w:rsid w:val="0078004F"/>
    <w:rsid w:val="00790B22"/>
    <w:rsid w:val="00791BCE"/>
    <w:rsid w:val="007A2419"/>
    <w:rsid w:val="007A2DD6"/>
    <w:rsid w:val="007A57B2"/>
    <w:rsid w:val="007A6C56"/>
    <w:rsid w:val="007B7B4B"/>
    <w:rsid w:val="007C2F09"/>
    <w:rsid w:val="007C386B"/>
    <w:rsid w:val="007D30ED"/>
    <w:rsid w:val="007D4820"/>
    <w:rsid w:val="007E2E61"/>
    <w:rsid w:val="007E7A29"/>
    <w:rsid w:val="007F5478"/>
    <w:rsid w:val="00800B55"/>
    <w:rsid w:val="00802CC4"/>
    <w:rsid w:val="008050D4"/>
    <w:rsid w:val="00810474"/>
    <w:rsid w:val="00810FB8"/>
    <w:rsid w:val="00845213"/>
    <w:rsid w:val="00845B8A"/>
    <w:rsid w:val="00863C00"/>
    <w:rsid w:val="00874652"/>
    <w:rsid w:val="00874A54"/>
    <w:rsid w:val="00891441"/>
    <w:rsid w:val="00895267"/>
    <w:rsid w:val="008A19EE"/>
    <w:rsid w:val="008C3ED7"/>
    <w:rsid w:val="008C6D7C"/>
    <w:rsid w:val="008D224F"/>
    <w:rsid w:val="008D78A3"/>
    <w:rsid w:val="008E3C09"/>
    <w:rsid w:val="008F0100"/>
    <w:rsid w:val="008F084E"/>
    <w:rsid w:val="008F5AFD"/>
    <w:rsid w:val="00902E78"/>
    <w:rsid w:val="009035B2"/>
    <w:rsid w:val="00910D01"/>
    <w:rsid w:val="00911437"/>
    <w:rsid w:val="00920E27"/>
    <w:rsid w:val="0092277A"/>
    <w:rsid w:val="00922A9B"/>
    <w:rsid w:val="0092537F"/>
    <w:rsid w:val="00930C81"/>
    <w:rsid w:val="009431FB"/>
    <w:rsid w:val="00963D2E"/>
    <w:rsid w:val="00964DCD"/>
    <w:rsid w:val="0096597D"/>
    <w:rsid w:val="009668AD"/>
    <w:rsid w:val="00966FF2"/>
    <w:rsid w:val="00970001"/>
    <w:rsid w:val="009729D8"/>
    <w:rsid w:val="00973102"/>
    <w:rsid w:val="00976279"/>
    <w:rsid w:val="00976F5C"/>
    <w:rsid w:val="00985047"/>
    <w:rsid w:val="00986697"/>
    <w:rsid w:val="00994F71"/>
    <w:rsid w:val="00995945"/>
    <w:rsid w:val="009A1BFB"/>
    <w:rsid w:val="009A2155"/>
    <w:rsid w:val="009B7351"/>
    <w:rsid w:val="009C5B23"/>
    <w:rsid w:val="009C6E1B"/>
    <w:rsid w:val="009D4085"/>
    <w:rsid w:val="009E0495"/>
    <w:rsid w:val="009E623B"/>
    <w:rsid w:val="00A0428F"/>
    <w:rsid w:val="00A112DE"/>
    <w:rsid w:val="00A14EEA"/>
    <w:rsid w:val="00A2427E"/>
    <w:rsid w:val="00A35AD8"/>
    <w:rsid w:val="00A40F0C"/>
    <w:rsid w:val="00A425F9"/>
    <w:rsid w:val="00A43267"/>
    <w:rsid w:val="00A44D4A"/>
    <w:rsid w:val="00A64988"/>
    <w:rsid w:val="00A74322"/>
    <w:rsid w:val="00A75F77"/>
    <w:rsid w:val="00A85554"/>
    <w:rsid w:val="00A86055"/>
    <w:rsid w:val="00A86E22"/>
    <w:rsid w:val="00A91CE4"/>
    <w:rsid w:val="00A93334"/>
    <w:rsid w:val="00A96840"/>
    <w:rsid w:val="00A96953"/>
    <w:rsid w:val="00AA2D1A"/>
    <w:rsid w:val="00AB00DF"/>
    <w:rsid w:val="00AB358F"/>
    <w:rsid w:val="00AB595D"/>
    <w:rsid w:val="00AC034A"/>
    <w:rsid w:val="00AC3506"/>
    <w:rsid w:val="00AD3AE9"/>
    <w:rsid w:val="00AE0BBE"/>
    <w:rsid w:val="00AF06D4"/>
    <w:rsid w:val="00AF1AFA"/>
    <w:rsid w:val="00AF40AC"/>
    <w:rsid w:val="00AF65C6"/>
    <w:rsid w:val="00AF7746"/>
    <w:rsid w:val="00B02D2B"/>
    <w:rsid w:val="00B1187F"/>
    <w:rsid w:val="00B22283"/>
    <w:rsid w:val="00B32F46"/>
    <w:rsid w:val="00B4253E"/>
    <w:rsid w:val="00B56846"/>
    <w:rsid w:val="00B579C4"/>
    <w:rsid w:val="00B7748A"/>
    <w:rsid w:val="00B8287C"/>
    <w:rsid w:val="00B838B6"/>
    <w:rsid w:val="00B84D05"/>
    <w:rsid w:val="00B908B1"/>
    <w:rsid w:val="00B97C1D"/>
    <w:rsid w:val="00BA4865"/>
    <w:rsid w:val="00BC1540"/>
    <w:rsid w:val="00BC2030"/>
    <w:rsid w:val="00BC3D9A"/>
    <w:rsid w:val="00BD05DA"/>
    <w:rsid w:val="00BD578C"/>
    <w:rsid w:val="00BF7BBE"/>
    <w:rsid w:val="00C0232C"/>
    <w:rsid w:val="00C02CC6"/>
    <w:rsid w:val="00C03FF0"/>
    <w:rsid w:val="00C15E66"/>
    <w:rsid w:val="00C168E9"/>
    <w:rsid w:val="00C200DD"/>
    <w:rsid w:val="00C20229"/>
    <w:rsid w:val="00C20BB9"/>
    <w:rsid w:val="00C2131E"/>
    <w:rsid w:val="00C2183F"/>
    <w:rsid w:val="00C24A2A"/>
    <w:rsid w:val="00C25341"/>
    <w:rsid w:val="00C26B17"/>
    <w:rsid w:val="00C40101"/>
    <w:rsid w:val="00C44904"/>
    <w:rsid w:val="00C47571"/>
    <w:rsid w:val="00C500FF"/>
    <w:rsid w:val="00C504FB"/>
    <w:rsid w:val="00C6154C"/>
    <w:rsid w:val="00C64C57"/>
    <w:rsid w:val="00C74A9F"/>
    <w:rsid w:val="00C74F73"/>
    <w:rsid w:val="00C7711C"/>
    <w:rsid w:val="00C77911"/>
    <w:rsid w:val="00C80665"/>
    <w:rsid w:val="00C82B98"/>
    <w:rsid w:val="00CA07FC"/>
    <w:rsid w:val="00CB61C0"/>
    <w:rsid w:val="00CC689A"/>
    <w:rsid w:val="00CC70AD"/>
    <w:rsid w:val="00CD3072"/>
    <w:rsid w:val="00CD4824"/>
    <w:rsid w:val="00CD5544"/>
    <w:rsid w:val="00CE3FC1"/>
    <w:rsid w:val="00CE6656"/>
    <w:rsid w:val="00CF3365"/>
    <w:rsid w:val="00D06CEB"/>
    <w:rsid w:val="00D1235C"/>
    <w:rsid w:val="00D17D76"/>
    <w:rsid w:val="00D22327"/>
    <w:rsid w:val="00D26881"/>
    <w:rsid w:val="00D32A0A"/>
    <w:rsid w:val="00D37C37"/>
    <w:rsid w:val="00D502B9"/>
    <w:rsid w:val="00D53D6A"/>
    <w:rsid w:val="00D606A6"/>
    <w:rsid w:val="00D80166"/>
    <w:rsid w:val="00D81DB4"/>
    <w:rsid w:val="00DA319A"/>
    <w:rsid w:val="00DA36BA"/>
    <w:rsid w:val="00DA6444"/>
    <w:rsid w:val="00DC0BCA"/>
    <w:rsid w:val="00DC57C7"/>
    <w:rsid w:val="00DC5E95"/>
    <w:rsid w:val="00DD11AC"/>
    <w:rsid w:val="00DD5214"/>
    <w:rsid w:val="00DE653A"/>
    <w:rsid w:val="00DF2F60"/>
    <w:rsid w:val="00DF60F2"/>
    <w:rsid w:val="00E1115F"/>
    <w:rsid w:val="00E1538A"/>
    <w:rsid w:val="00E16A54"/>
    <w:rsid w:val="00E21A81"/>
    <w:rsid w:val="00E24295"/>
    <w:rsid w:val="00E30EBD"/>
    <w:rsid w:val="00E34A20"/>
    <w:rsid w:val="00E35E43"/>
    <w:rsid w:val="00E45BE2"/>
    <w:rsid w:val="00E4668F"/>
    <w:rsid w:val="00E46B25"/>
    <w:rsid w:val="00E4793E"/>
    <w:rsid w:val="00E47947"/>
    <w:rsid w:val="00E51404"/>
    <w:rsid w:val="00E568CA"/>
    <w:rsid w:val="00E60E4E"/>
    <w:rsid w:val="00E66AC9"/>
    <w:rsid w:val="00E71F60"/>
    <w:rsid w:val="00E74F7B"/>
    <w:rsid w:val="00E75420"/>
    <w:rsid w:val="00E76CB1"/>
    <w:rsid w:val="00E80DAD"/>
    <w:rsid w:val="00E87B5C"/>
    <w:rsid w:val="00E94CC7"/>
    <w:rsid w:val="00E97E01"/>
    <w:rsid w:val="00EA38D7"/>
    <w:rsid w:val="00EB4311"/>
    <w:rsid w:val="00EC23AE"/>
    <w:rsid w:val="00EC564F"/>
    <w:rsid w:val="00EC6B34"/>
    <w:rsid w:val="00ED7DE1"/>
    <w:rsid w:val="00EE2CC7"/>
    <w:rsid w:val="00F14233"/>
    <w:rsid w:val="00F15492"/>
    <w:rsid w:val="00F3217E"/>
    <w:rsid w:val="00F40F26"/>
    <w:rsid w:val="00F451DE"/>
    <w:rsid w:val="00F52FDA"/>
    <w:rsid w:val="00F61E37"/>
    <w:rsid w:val="00F64B81"/>
    <w:rsid w:val="00F712B1"/>
    <w:rsid w:val="00F73C5B"/>
    <w:rsid w:val="00F75558"/>
    <w:rsid w:val="00F80CD8"/>
    <w:rsid w:val="00F83E5F"/>
    <w:rsid w:val="00F9058D"/>
    <w:rsid w:val="00F96D72"/>
    <w:rsid w:val="00F97402"/>
    <w:rsid w:val="00FA3259"/>
    <w:rsid w:val="00FA43A0"/>
    <w:rsid w:val="00FA6893"/>
    <w:rsid w:val="00FB3F8F"/>
    <w:rsid w:val="00FB6B81"/>
    <w:rsid w:val="00FB7900"/>
    <w:rsid w:val="00FC2979"/>
    <w:rsid w:val="00FD78B6"/>
    <w:rsid w:val="00FE6431"/>
    <w:rsid w:val="00FF73F7"/>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65"/>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rsid w:val="00C80665"/>
    <w:pPr>
      <w:spacing w:line="520" w:lineRule="exact"/>
    </w:pPr>
    <w:rPr>
      <w:rFonts w:ascii="Helvetica" w:hAnsi="Helvetica"/>
      <w:b/>
      <w:bCs/>
      <w:sz w:val="32"/>
      <w:szCs w:val="32"/>
      <w:lang w:val="en-GB" w:eastAsia="en-US" w:bidi="he-IL"/>
    </w:rPr>
  </w:style>
  <w:style w:type="paragraph" w:styleId="BodyText">
    <w:name w:val="Body Text"/>
    <w:basedOn w:val="Normal"/>
    <w:rsid w:val="00A96953"/>
    <w:rPr>
      <w:szCs w:val="20"/>
      <w:lang w:val="ro-RO" w:eastAsia="en-US"/>
    </w:rPr>
  </w:style>
  <w:style w:type="paragraph" w:styleId="NormalWeb">
    <w:name w:val="Normal (Web)"/>
    <w:basedOn w:val="Normal"/>
    <w:rsid w:val="00A96953"/>
    <w:pPr>
      <w:spacing w:before="100" w:beforeAutospacing="1" w:after="100" w:afterAutospacing="1"/>
    </w:pPr>
    <w:rPr>
      <w:lang w:val="ro-RO" w:eastAsia="en-US"/>
    </w:rPr>
  </w:style>
  <w:style w:type="paragraph" w:customStyle="1" w:styleId="a">
    <w:basedOn w:val="Normal"/>
    <w:rsid w:val="00A96953"/>
    <w:pPr>
      <w:spacing w:after="160" w:line="240" w:lineRule="exact"/>
    </w:pPr>
    <w:rPr>
      <w:rFonts w:ascii="Tahoma" w:hAnsi="Tahoma"/>
      <w:sz w:val="20"/>
      <w:szCs w:val="20"/>
      <w:lang w:val="ro-RO" w:eastAsia="en-US"/>
    </w:rPr>
  </w:style>
  <w:style w:type="character" w:styleId="Hyperlink">
    <w:name w:val="Hyperlink"/>
    <w:basedOn w:val="DefaultParagraphFont"/>
    <w:rsid w:val="00A96953"/>
    <w:rPr>
      <w:color w:val="0000FF"/>
      <w:u w:val="single"/>
    </w:rPr>
  </w:style>
  <w:style w:type="paragraph" w:customStyle="1" w:styleId="Default">
    <w:name w:val="Default"/>
    <w:rsid w:val="001B59F3"/>
    <w:pPr>
      <w:autoSpaceDE w:val="0"/>
      <w:autoSpaceDN w:val="0"/>
      <w:adjustRightInd w:val="0"/>
    </w:pPr>
    <w:rPr>
      <w:color w:val="000000"/>
      <w:sz w:val="24"/>
      <w:szCs w:val="24"/>
      <w:lang w:val="ru-RU" w:eastAsia="ru-RU"/>
    </w:rPr>
  </w:style>
  <w:style w:type="paragraph" w:customStyle="1" w:styleId="Style3">
    <w:name w:val="Style3"/>
    <w:basedOn w:val="Normal"/>
    <w:rsid w:val="004825C1"/>
    <w:pPr>
      <w:widowControl w:val="0"/>
      <w:autoSpaceDE w:val="0"/>
      <w:autoSpaceDN w:val="0"/>
      <w:adjustRightInd w:val="0"/>
      <w:spacing w:line="255" w:lineRule="exact"/>
    </w:pPr>
    <w:rPr>
      <w:rFonts w:ascii="Arial" w:hAnsi="Arial"/>
    </w:rPr>
  </w:style>
  <w:style w:type="paragraph" w:customStyle="1" w:styleId="Style4">
    <w:name w:val="Style4"/>
    <w:basedOn w:val="Normal"/>
    <w:rsid w:val="004825C1"/>
    <w:pPr>
      <w:widowControl w:val="0"/>
      <w:autoSpaceDE w:val="0"/>
      <w:autoSpaceDN w:val="0"/>
      <w:adjustRightInd w:val="0"/>
      <w:spacing w:line="257" w:lineRule="exact"/>
    </w:pPr>
    <w:rPr>
      <w:rFonts w:ascii="Arial" w:hAnsi="Arial"/>
    </w:rPr>
  </w:style>
  <w:style w:type="paragraph" w:customStyle="1" w:styleId="Style5">
    <w:name w:val="Style5"/>
    <w:basedOn w:val="Normal"/>
    <w:rsid w:val="004825C1"/>
    <w:pPr>
      <w:widowControl w:val="0"/>
      <w:autoSpaceDE w:val="0"/>
      <w:autoSpaceDN w:val="0"/>
      <w:adjustRightInd w:val="0"/>
      <w:spacing w:line="258" w:lineRule="exact"/>
    </w:pPr>
    <w:rPr>
      <w:rFonts w:ascii="Arial" w:hAnsi="Arial"/>
    </w:rPr>
  </w:style>
  <w:style w:type="character" w:customStyle="1" w:styleId="FontStyle13">
    <w:name w:val="Font Style13"/>
    <w:basedOn w:val="DefaultParagraphFont"/>
    <w:rsid w:val="004825C1"/>
    <w:rPr>
      <w:rFonts w:ascii="Arial" w:hAnsi="Arial" w:cs="Arial"/>
      <w:i/>
      <w:iCs/>
      <w:sz w:val="18"/>
      <w:szCs w:val="18"/>
    </w:rPr>
  </w:style>
  <w:style w:type="character" w:customStyle="1" w:styleId="FontStyle14">
    <w:name w:val="Font Style14"/>
    <w:basedOn w:val="DefaultParagraphFont"/>
    <w:rsid w:val="004825C1"/>
    <w:rPr>
      <w:rFonts w:ascii="Arial" w:hAnsi="Arial" w:cs="Arial"/>
      <w:i/>
      <w:iCs/>
      <w:spacing w:val="10"/>
      <w:sz w:val="18"/>
      <w:szCs w:val="18"/>
    </w:rPr>
  </w:style>
  <w:style w:type="character" w:customStyle="1" w:styleId="FontStyle15">
    <w:name w:val="Font Style15"/>
    <w:basedOn w:val="DefaultParagraphFont"/>
    <w:rsid w:val="004825C1"/>
    <w:rPr>
      <w:rFonts w:ascii="Arial" w:hAnsi="Arial" w:cs="Arial"/>
      <w:sz w:val="18"/>
      <w:szCs w:val="18"/>
    </w:rPr>
  </w:style>
  <w:style w:type="character" w:customStyle="1" w:styleId="FontStyle16">
    <w:name w:val="Font Style16"/>
    <w:basedOn w:val="DefaultParagraphFont"/>
    <w:rsid w:val="004825C1"/>
    <w:rPr>
      <w:rFonts w:ascii="Arial" w:hAnsi="Arial" w:cs="Arial"/>
      <w:sz w:val="18"/>
      <w:szCs w:val="18"/>
    </w:rPr>
  </w:style>
  <w:style w:type="character" w:customStyle="1" w:styleId="FontStyle18">
    <w:name w:val="Font Style18"/>
    <w:basedOn w:val="DefaultParagraphFont"/>
    <w:rsid w:val="004825C1"/>
    <w:rPr>
      <w:rFonts w:ascii="Arial" w:hAnsi="Arial" w:cs="Arial"/>
      <w:sz w:val="18"/>
      <w:szCs w:val="18"/>
    </w:rPr>
  </w:style>
  <w:style w:type="character" w:customStyle="1" w:styleId="Bodytext2">
    <w:name w:val="Body text (2)_"/>
    <w:basedOn w:val="DefaultParagraphFont"/>
    <w:link w:val="Bodytext20"/>
    <w:rsid w:val="004825C1"/>
    <w:rPr>
      <w:rFonts w:ascii="Palatino Linotype" w:eastAsia="Palatino Linotype" w:hAnsi="Palatino Linotype"/>
      <w:sz w:val="19"/>
      <w:szCs w:val="19"/>
      <w:lang w:bidi="ar-SA"/>
    </w:rPr>
  </w:style>
  <w:style w:type="paragraph" w:customStyle="1" w:styleId="Bodytext20">
    <w:name w:val="Body text (2)"/>
    <w:basedOn w:val="Normal"/>
    <w:link w:val="Bodytext2"/>
    <w:rsid w:val="004825C1"/>
    <w:pPr>
      <w:shd w:val="clear" w:color="auto" w:fill="FFFFFF"/>
      <w:spacing w:line="245" w:lineRule="exact"/>
      <w:jc w:val="both"/>
    </w:pPr>
    <w:rPr>
      <w:rFonts w:ascii="Palatino Linotype" w:eastAsia="Palatino Linotype" w:hAnsi="Palatino Linotype"/>
      <w:sz w:val="19"/>
      <w:szCs w:val="19"/>
      <w:lang w:val="ro-RO" w:eastAsia="ro-RO"/>
    </w:rPr>
  </w:style>
  <w:style w:type="paragraph" w:customStyle="1" w:styleId="Style7">
    <w:name w:val="Style7"/>
    <w:basedOn w:val="Normal"/>
    <w:rsid w:val="004825C1"/>
    <w:pPr>
      <w:widowControl w:val="0"/>
      <w:autoSpaceDE w:val="0"/>
      <w:autoSpaceDN w:val="0"/>
      <w:adjustRightInd w:val="0"/>
      <w:spacing w:line="240" w:lineRule="exact"/>
      <w:ind w:hanging="130"/>
    </w:pPr>
    <w:rPr>
      <w:rFonts w:ascii="Arial" w:hAnsi="Arial" w:cs="Arial"/>
    </w:rPr>
  </w:style>
  <w:style w:type="character" w:customStyle="1" w:styleId="FontStyle17">
    <w:name w:val="Font Style17"/>
    <w:basedOn w:val="DefaultParagraphFont"/>
    <w:rsid w:val="004825C1"/>
    <w:rPr>
      <w:rFonts w:ascii="Arial" w:hAnsi="Arial" w:cs="Arial"/>
      <w:i/>
      <w:iCs/>
      <w:sz w:val="18"/>
      <w:szCs w:val="18"/>
    </w:rPr>
  </w:style>
  <w:style w:type="paragraph" w:customStyle="1" w:styleId="Style6">
    <w:name w:val="Style6"/>
    <w:basedOn w:val="Normal"/>
    <w:rsid w:val="00A64988"/>
    <w:pPr>
      <w:widowControl w:val="0"/>
      <w:autoSpaceDE w:val="0"/>
      <w:autoSpaceDN w:val="0"/>
      <w:adjustRightInd w:val="0"/>
    </w:pPr>
    <w:rPr>
      <w:rFonts w:ascii="Arial" w:hAnsi="Arial" w:cs="Arial"/>
    </w:rPr>
  </w:style>
  <w:style w:type="paragraph" w:customStyle="1" w:styleId="Style1">
    <w:name w:val="Style1"/>
    <w:basedOn w:val="Normal"/>
    <w:rsid w:val="00A64988"/>
    <w:pPr>
      <w:widowControl w:val="0"/>
      <w:autoSpaceDE w:val="0"/>
      <w:autoSpaceDN w:val="0"/>
      <w:adjustRightInd w:val="0"/>
      <w:spacing w:line="257" w:lineRule="exact"/>
    </w:pPr>
    <w:rPr>
      <w:rFonts w:ascii="Arial" w:hAnsi="Arial" w:cs="Arial"/>
    </w:rPr>
  </w:style>
  <w:style w:type="paragraph" w:customStyle="1" w:styleId="Style10">
    <w:name w:val="Style10"/>
    <w:basedOn w:val="Normal"/>
    <w:rsid w:val="00A64988"/>
    <w:pPr>
      <w:widowControl w:val="0"/>
      <w:autoSpaceDE w:val="0"/>
      <w:autoSpaceDN w:val="0"/>
      <w:adjustRightInd w:val="0"/>
      <w:spacing w:line="253" w:lineRule="exact"/>
    </w:pPr>
    <w:rPr>
      <w:rFonts w:ascii="Arial" w:hAnsi="Arial" w:cs="Arial"/>
    </w:rPr>
  </w:style>
  <w:style w:type="character" w:customStyle="1" w:styleId="Picturecaption">
    <w:name w:val="Picture caption_"/>
    <w:basedOn w:val="DefaultParagraphFont"/>
    <w:link w:val="Picturecaption0"/>
    <w:rsid w:val="00A64988"/>
    <w:rPr>
      <w:rFonts w:ascii="Candara" w:eastAsia="Candara" w:hAnsi="Candara"/>
      <w:sz w:val="13"/>
      <w:szCs w:val="13"/>
      <w:lang w:val="en-US" w:bidi="ar-SA"/>
    </w:rPr>
  </w:style>
  <w:style w:type="paragraph" w:customStyle="1" w:styleId="Picturecaption0">
    <w:name w:val="Picture caption"/>
    <w:basedOn w:val="Normal"/>
    <w:link w:val="Picturecaption"/>
    <w:rsid w:val="00A64988"/>
    <w:pPr>
      <w:shd w:val="clear" w:color="auto" w:fill="FFFFFF"/>
      <w:spacing w:line="0" w:lineRule="atLeast"/>
    </w:pPr>
    <w:rPr>
      <w:rFonts w:ascii="Candara" w:eastAsia="Candara" w:hAnsi="Candara"/>
      <w:sz w:val="13"/>
      <w:szCs w:val="13"/>
      <w:lang w:val="en-US" w:eastAsia="ro-RO"/>
    </w:rPr>
  </w:style>
  <w:style w:type="paragraph" w:customStyle="1" w:styleId="Style11">
    <w:name w:val="Style11"/>
    <w:basedOn w:val="Normal"/>
    <w:rsid w:val="00A64988"/>
    <w:pPr>
      <w:widowControl w:val="0"/>
      <w:autoSpaceDE w:val="0"/>
      <w:autoSpaceDN w:val="0"/>
      <w:adjustRightInd w:val="0"/>
      <w:spacing w:line="259" w:lineRule="exact"/>
      <w:ind w:hanging="350"/>
    </w:pPr>
    <w:rPr>
      <w:rFonts w:ascii="Arial" w:hAnsi="Arial" w:cs="Arial"/>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semiHidden/>
    <w:rsid w:val="00186226"/>
    <w:rPr>
      <w:sz w:val="20"/>
      <w:szCs w:val="20"/>
    </w:rPr>
  </w:style>
  <w:style w:type="character" w:styleId="FootnoteReference">
    <w:name w:val="footnote reference"/>
    <w:aliases w:val="Nota"/>
    <w:basedOn w:val="DefaultParagraphFont"/>
    <w:semiHidden/>
    <w:rsid w:val="00186226"/>
    <w:rPr>
      <w:vertAlign w:val="superscript"/>
    </w:rPr>
  </w:style>
  <w:style w:type="table" w:styleId="TableGrid">
    <w:name w:val="Table Grid"/>
    <w:basedOn w:val="TableNormal"/>
    <w:rsid w:val="00295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CharCharCaracterCaracterCharCharCharChar">
    <w:name w:val="Caracter Caracter Char Char Caracter Caracter Char Char Знак Знак Char Char"/>
    <w:basedOn w:val="Normal"/>
    <w:rsid w:val="002950D2"/>
    <w:pPr>
      <w:spacing w:after="160" w:line="240" w:lineRule="exact"/>
    </w:pPr>
    <w:rPr>
      <w:rFonts w:ascii="Tahoma" w:hAnsi="Tahoma"/>
      <w:sz w:val="20"/>
      <w:szCs w:val="20"/>
      <w:lang w:val="en-US" w:eastAsia="en-US"/>
    </w:rPr>
  </w:style>
  <w:style w:type="character" w:styleId="CommentReference">
    <w:name w:val="annotation reference"/>
    <w:basedOn w:val="DefaultParagraphFont"/>
    <w:semiHidden/>
    <w:rsid w:val="0003580E"/>
    <w:rPr>
      <w:sz w:val="16"/>
      <w:szCs w:val="16"/>
    </w:rPr>
  </w:style>
  <w:style w:type="paragraph" w:customStyle="1" w:styleId="P5">
    <w:name w:val="P5"/>
    <w:basedOn w:val="Normal"/>
    <w:hidden/>
    <w:rsid w:val="008F5AFD"/>
    <w:pPr>
      <w:widowControl w:val="0"/>
      <w:adjustRightInd w:val="0"/>
      <w:jc w:val="distribute"/>
    </w:pPr>
    <w:rPr>
      <w:rFonts w:ascii="Times New Roman1" w:eastAsia="Times New Roman1" w:hAnsi="Times New Roman1" w:cs="Times New Roman1"/>
      <w:szCs w:val="20"/>
    </w:rPr>
  </w:style>
  <w:style w:type="paragraph" w:customStyle="1" w:styleId="Default1">
    <w:name w:val="Default1"/>
    <w:basedOn w:val="Default"/>
    <w:next w:val="Default"/>
    <w:rsid w:val="008F5AFD"/>
    <w:rPr>
      <w:color w:val="auto"/>
      <w:lang w:val="en-US" w:eastAsia="en-US"/>
    </w:rPr>
  </w:style>
  <w:style w:type="character" w:customStyle="1" w:styleId="Bodytext0">
    <w:name w:val="Body text_"/>
    <w:basedOn w:val="DefaultParagraphFont"/>
    <w:link w:val="Bodytext1"/>
    <w:rsid w:val="0053468D"/>
    <w:rPr>
      <w:sz w:val="22"/>
      <w:szCs w:val="22"/>
      <w:lang w:bidi="ar-SA"/>
    </w:rPr>
  </w:style>
  <w:style w:type="paragraph" w:customStyle="1" w:styleId="Bodytext1">
    <w:name w:val="Body text1"/>
    <w:basedOn w:val="Normal"/>
    <w:link w:val="Bodytext0"/>
    <w:rsid w:val="0053468D"/>
    <w:pPr>
      <w:shd w:val="clear" w:color="auto" w:fill="FFFFFF"/>
      <w:spacing w:before="480" w:line="276" w:lineRule="exact"/>
      <w:jc w:val="both"/>
    </w:pPr>
    <w:rPr>
      <w:sz w:val="22"/>
      <w:szCs w:val="22"/>
      <w:lang w:val="ro-RO" w:eastAsia="ro-RO"/>
    </w:rPr>
  </w:style>
  <w:style w:type="character" w:customStyle="1" w:styleId="Bodytext4CenturyGothic">
    <w:name w:val="Body text (4) + Century Gothic"/>
    <w:aliases w:val="6 pt,Bold,Not Small Caps"/>
    <w:basedOn w:val="DefaultParagraphFont"/>
    <w:rsid w:val="0053468D"/>
    <w:rPr>
      <w:rFonts w:ascii="Century Gothic" w:hAnsi="Century Gothic" w:cs="Century Gothic"/>
      <w:b/>
      <w:bCs/>
      <w:spacing w:val="0"/>
      <w:sz w:val="12"/>
      <w:szCs w:val="12"/>
    </w:rPr>
  </w:style>
  <w:style w:type="character" w:customStyle="1" w:styleId="BodyText10">
    <w:name w:val="Body Text1"/>
    <w:basedOn w:val="Bodytext0"/>
    <w:rsid w:val="0053468D"/>
    <w:rPr>
      <w:rFonts w:ascii="Times New Roman" w:hAnsi="Times New Roman" w:cs="Times New Roman"/>
      <w:spacing w:val="0"/>
      <w:sz w:val="22"/>
      <w:szCs w:val="22"/>
      <w:lang w:bidi="ar-SA"/>
    </w:rPr>
  </w:style>
  <w:style w:type="character" w:customStyle="1" w:styleId="Bodytext7pt">
    <w:name w:val="Body text + 7 pt"/>
    <w:aliases w:val="Italic"/>
    <w:basedOn w:val="Bodytext0"/>
    <w:rsid w:val="0053468D"/>
    <w:rPr>
      <w:rFonts w:ascii="Times New Roman" w:hAnsi="Times New Roman" w:cs="Times New Roman"/>
      <w:i/>
      <w:iCs/>
      <w:spacing w:val="0"/>
      <w:sz w:val="14"/>
      <w:szCs w:val="14"/>
      <w:lang w:bidi="ar-SA"/>
    </w:rPr>
  </w:style>
  <w:style w:type="character" w:customStyle="1" w:styleId="BodytextBold">
    <w:name w:val="Body text + Bold"/>
    <w:basedOn w:val="Bodytext0"/>
    <w:rsid w:val="0053468D"/>
    <w:rPr>
      <w:rFonts w:ascii="Times New Roman" w:hAnsi="Times New Roman" w:cs="Times New Roman"/>
      <w:b/>
      <w:bCs/>
      <w:spacing w:val="0"/>
      <w:sz w:val="22"/>
      <w:szCs w:val="22"/>
      <w:lang w:bidi="ar-SA"/>
    </w:rPr>
  </w:style>
  <w:style w:type="character" w:customStyle="1" w:styleId="FontStyle24">
    <w:name w:val="Font Style24"/>
    <w:basedOn w:val="DefaultParagraphFont"/>
    <w:rsid w:val="001A3C7C"/>
    <w:rPr>
      <w:rFonts w:ascii="Times New Roman" w:hAnsi="Times New Roman" w:cs="Times New Roman"/>
      <w:sz w:val="26"/>
      <w:szCs w:val="26"/>
    </w:rPr>
  </w:style>
  <w:style w:type="paragraph" w:customStyle="1" w:styleId="Style9">
    <w:name w:val="Style9"/>
    <w:basedOn w:val="Normal"/>
    <w:rsid w:val="00677CC3"/>
    <w:pPr>
      <w:widowControl w:val="0"/>
      <w:autoSpaceDE w:val="0"/>
      <w:autoSpaceDN w:val="0"/>
      <w:adjustRightInd w:val="0"/>
      <w:spacing w:line="344" w:lineRule="exact"/>
      <w:ind w:hanging="293"/>
      <w:jc w:val="both"/>
    </w:pPr>
  </w:style>
  <w:style w:type="character" w:customStyle="1" w:styleId="longtext">
    <w:name w:val="long_text"/>
    <w:basedOn w:val="DefaultParagraphFont"/>
    <w:rsid w:val="002910D9"/>
  </w:style>
  <w:style w:type="character" w:customStyle="1" w:styleId="CharChar3">
    <w:name w:val="Char Char3"/>
    <w:basedOn w:val="DefaultParagraphFont"/>
    <w:locked/>
    <w:rsid w:val="005E460F"/>
    <w:rPr>
      <w:sz w:val="24"/>
      <w:szCs w:val="24"/>
      <w:lang w:val="en-US" w:eastAsia="en-US" w:bidi="ar-SA"/>
    </w:rPr>
  </w:style>
  <w:style w:type="character" w:customStyle="1" w:styleId="CharChar30">
    <w:name w:val="Char Char3"/>
    <w:basedOn w:val="DefaultParagraphFont"/>
    <w:locked/>
    <w:rsid w:val="005E460F"/>
    <w:rPr>
      <w:sz w:val="24"/>
      <w:szCs w:val="24"/>
      <w:lang w:val="en-US" w:eastAsia="en-US" w:bidi="ar-SA"/>
    </w:rPr>
  </w:style>
  <w:style w:type="paragraph" w:styleId="ListParagraph">
    <w:name w:val="List Paragraph"/>
    <w:basedOn w:val="Normal"/>
    <w:uiPriority w:val="34"/>
    <w:qFormat/>
    <w:rsid w:val="00F83E5F"/>
    <w:pPr>
      <w:ind w:left="720"/>
    </w:pPr>
  </w:style>
  <w:style w:type="character" w:customStyle="1" w:styleId="mediumtext">
    <w:name w:val="medium_text"/>
    <w:basedOn w:val="DefaultParagraphFont"/>
    <w:rsid w:val="00B97C1D"/>
  </w:style>
  <w:style w:type="character" w:customStyle="1" w:styleId="hps">
    <w:name w:val="hps"/>
    <w:basedOn w:val="DefaultParagraphFont"/>
    <w:rsid w:val="004E37EB"/>
  </w:style>
  <w:style w:type="paragraph" w:customStyle="1" w:styleId="a0">
    <w:name w:val="Знак Знак"/>
    <w:basedOn w:val="Normal"/>
    <w:next w:val="Normal"/>
    <w:rsid w:val="00697703"/>
    <w:pPr>
      <w:spacing w:after="160" w:line="240" w:lineRule="exact"/>
    </w:pPr>
    <w:rPr>
      <w:rFonts w:ascii="Tahoma" w:hAnsi="Tahoma"/>
      <w:szCs w:val="20"/>
      <w:lang w:val="en-US" w:eastAsia="en-US"/>
    </w:rPr>
  </w:style>
  <w:style w:type="paragraph" w:styleId="Footer">
    <w:name w:val="footer"/>
    <w:basedOn w:val="Normal"/>
    <w:rsid w:val="003200A2"/>
    <w:pPr>
      <w:tabs>
        <w:tab w:val="center" w:pos="4844"/>
        <w:tab w:val="right" w:pos="9689"/>
      </w:tabs>
    </w:pPr>
  </w:style>
  <w:style w:type="character" w:styleId="PageNumber">
    <w:name w:val="page number"/>
    <w:basedOn w:val="DefaultParagraphFont"/>
    <w:rsid w:val="003200A2"/>
  </w:style>
  <w:style w:type="character" w:customStyle="1" w:styleId="apple-style-span">
    <w:name w:val="apple-style-span"/>
    <w:basedOn w:val="DefaultParagraphFont"/>
    <w:rsid w:val="00325699"/>
  </w:style>
  <w:style w:type="character" w:customStyle="1" w:styleId="apple-converted-space">
    <w:name w:val="apple-converted-space"/>
    <w:basedOn w:val="DefaultParagraphFont"/>
    <w:rsid w:val="00325699"/>
  </w:style>
  <w:style w:type="character" w:customStyle="1" w:styleId="hpsatn">
    <w:name w:val="hps atn"/>
    <w:basedOn w:val="DefaultParagraphFont"/>
    <w:rsid w:val="00E30EBD"/>
  </w:style>
  <w:style w:type="paragraph" w:customStyle="1" w:styleId="CharCharCaracterCaracter">
    <w:name w:val="Знак Знак Char Char Знак Знак Caracter Caracter"/>
    <w:basedOn w:val="Normal"/>
    <w:next w:val="Normal"/>
    <w:rsid w:val="003A59F4"/>
    <w:pPr>
      <w:spacing w:after="160" w:line="240" w:lineRule="exact"/>
    </w:pPr>
    <w:rPr>
      <w:rFonts w:ascii="Tahoma" w:hAnsi="Tahoma"/>
      <w:szCs w:val="20"/>
      <w:lang w:val="en-US" w:eastAsia="en-US"/>
    </w:rPr>
  </w:style>
  <w:style w:type="paragraph" w:styleId="Header">
    <w:name w:val="header"/>
    <w:basedOn w:val="Normal"/>
    <w:link w:val="HeaderChar"/>
    <w:unhideWhenUsed/>
    <w:rsid w:val="006E3891"/>
    <w:pPr>
      <w:tabs>
        <w:tab w:val="center" w:pos="4844"/>
        <w:tab w:val="right" w:pos="9689"/>
      </w:tabs>
    </w:pPr>
  </w:style>
  <w:style w:type="character" w:customStyle="1" w:styleId="HeaderChar">
    <w:name w:val="Header Char"/>
    <w:basedOn w:val="DefaultParagraphFont"/>
    <w:link w:val="Header"/>
    <w:rsid w:val="006E3891"/>
    <w:rPr>
      <w:sz w:val="24"/>
      <w:szCs w:val="24"/>
      <w:lang w:val="ru-RU" w:eastAsia="ru-RU"/>
    </w:rPr>
  </w:style>
  <w:style w:type="paragraph" w:styleId="BalloonText">
    <w:name w:val="Balloon Text"/>
    <w:basedOn w:val="Normal"/>
    <w:link w:val="BalloonTextChar"/>
    <w:semiHidden/>
    <w:unhideWhenUsed/>
    <w:rsid w:val="00C500FF"/>
    <w:rPr>
      <w:rFonts w:ascii="Tahoma" w:hAnsi="Tahoma" w:cs="Tahoma"/>
      <w:sz w:val="16"/>
      <w:szCs w:val="16"/>
    </w:rPr>
  </w:style>
  <w:style w:type="character" w:customStyle="1" w:styleId="BalloonTextChar">
    <w:name w:val="Balloon Text Char"/>
    <w:basedOn w:val="DefaultParagraphFont"/>
    <w:link w:val="BalloonText"/>
    <w:semiHidden/>
    <w:rsid w:val="00C500FF"/>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65"/>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rsid w:val="00C80665"/>
    <w:pPr>
      <w:spacing w:line="520" w:lineRule="exact"/>
    </w:pPr>
    <w:rPr>
      <w:rFonts w:ascii="Helvetica" w:hAnsi="Helvetica"/>
      <w:b/>
      <w:bCs/>
      <w:sz w:val="32"/>
      <w:szCs w:val="32"/>
      <w:lang w:val="en-GB" w:eastAsia="en-US" w:bidi="he-IL"/>
    </w:rPr>
  </w:style>
  <w:style w:type="paragraph" w:styleId="BodyText">
    <w:name w:val="Body Text"/>
    <w:basedOn w:val="Normal"/>
    <w:rsid w:val="00A96953"/>
    <w:rPr>
      <w:szCs w:val="20"/>
      <w:lang w:val="ro-RO" w:eastAsia="en-US"/>
    </w:rPr>
  </w:style>
  <w:style w:type="paragraph" w:styleId="NormalWeb">
    <w:name w:val="Normal (Web)"/>
    <w:basedOn w:val="Normal"/>
    <w:rsid w:val="00A96953"/>
    <w:pPr>
      <w:spacing w:before="100" w:beforeAutospacing="1" w:after="100" w:afterAutospacing="1"/>
    </w:pPr>
    <w:rPr>
      <w:lang w:val="ro-RO" w:eastAsia="en-US"/>
    </w:rPr>
  </w:style>
  <w:style w:type="paragraph" w:customStyle="1" w:styleId="a">
    <w:basedOn w:val="Normal"/>
    <w:rsid w:val="00A96953"/>
    <w:pPr>
      <w:spacing w:after="160" w:line="240" w:lineRule="exact"/>
    </w:pPr>
    <w:rPr>
      <w:rFonts w:ascii="Tahoma" w:hAnsi="Tahoma"/>
      <w:sz w:val="20"/>
      <w:szCs w:val="20"/>
      <w:lang w:val="ro-RO" w:eastAsia="en-US"/>
    </w:rPr>
  </w:style>
  <w:style w:type="character" w:styleId="Hyperlink">
    <w:name w:val="Hyperlink"/>
    <w:basedOn w:val="DefaultParagraphFont"/>
    <w:rsid w:val="00A96953"/>
    <w:rPr>
      <w:color w:val="0000FF"/>
      <w:u w:val="single"/>
    </w:rPr>
  </w:style>
  <w:style w:type="paragraph" w:customStyle="1" w:styleId="Default">
    <w:name w:val="Default"/>
    <w:rsid w:val="001B59F3"/>
    <w:pPr>
      <w:autoSpaceDE w:val="0"/>
      <w:autoSpaceDN w:val="0"/>
      <w:adjustRightInd w:val="0"/>
    </w:pPr>
    <w:rPr>
      <w:color w:val="000000"/>
      <w:sz w:val="24"/>
      <w:szCs w:val="24"/>
      <w:lang w:val="ru-RU" w:eastAsia="ru-RU"/>
    </w:rPr>
  </w:style>
  <w:style w:type="paragraph" w:customStyle="1" w:styleId="Style3">
    <w:name w:val="Style3"/>
    <w:basedOn w:val="Normal"/>
    <w:rsid w:val="004825C1"/>
    <w:pPr>
      <w:widowControl w:val="0"/>
      <w:autoSpaceDE w:val="0"/>
      <w:autoSpaceDN w:val="0"/>
      <w:adjustRightInd w:val="0"/>
      <w:spacing w:line="255" w:lineRule="exact"/>
    </w:pPr>
    <w:rPr>
      <w:rFonts w:ascii="Arial" w:hAnsi="Arial"/>
    </w:rPr>
  </w:style>
  <w:style w:type="paragraph" w:customStyle="1" w:styleId="Style4">
    <w:name w:val="Style4"/>
    <w:basedOn w:val="Normal"/>
    <w:rsid w:val="004825C1"/>
    <w:pPr>
      <w:widowControl w:val="0"/>
      <w:autoSpaceDE w:val="0"/>
      <w:autoSpaceDN w:val="0"/>
      <w:adjustRightInd w:val="0"/>
      <w:spacing w:line="257" w:lineRule="exact"/>
    </w:pPr>
    <w:rPr>
      <w:rFonts w:ascii="Arial" w:hAnsi="Arial"/>
    </w:rPr>
  </w:style>
  <w:style w:type="paragraph" w:customStyle="1" w:styleId="Style5">
    <w:name w:val="Style5"/>
    <w:basedOn w:val="Normal"/>
    <w:rsid w:val="004825C1"/>
    <w:pPr>
      <w:widowControl w:val="0"/>
      <w:autoSpaceDE w:val="0"/>
      <w:autoSpaceDN w:val="0"/>
      <w:adjustRightInd w:val="0"/>
      <w:spacing w:line="258" w:lineRule="exact"/>
    </w:pPr>
    <w:rPr>
      <w:rFonts w:ascii="Arial" w:hAnsi="Arial"/>
    </w:rPr>
  </w:style>
  <w:style w:type="character" w:customStyle="1" w:styleId="FontStyle13">
    <w:name w:val="Font Style13"/>
    <w:basedOn w:val="DefaultParagraphFont"/>
    <w:rsid w:val="004825C1"/>
    <w:rPr>
      <w:rFonts w:ascii="Arial" w:hAnsi="Arial" w:cs="Arial"/>
      <w:i/>
      <w:iCs/>
      <w:sz w:val="18"/>
      <w:szCs w:val="18"/>
    </w:rPr>
  </w:style>
  <w:style w:type="character" w:customStyle="1" w:styleId="FontStyle14">
    <w:name w:val="Font Style14"/>
    <w:basedOn w:val="DefaultParagraphFont"/>
    <w:rsid w:val="004825C1"/>
    <w:rPr>
      <w:rFonts w:ascii="Arial" w:hAnsi="Arial" w:cs="Arial"/>
      <w:i/>
      <w:iCs/>
      <w:spacing w:val="10"/>
      <w:sz w:val="18"/>
      <w:szCs w:val="18"/>
    </w:rPr>
  </w:style>
  <w:style w:type="character" w:customStyle="1" w:styleId="FontStyle15">
    <w:name w:val="Font Style15"/>
    <w:basedOn w:val="DefaultParagraphFont"/>
    <w:rsid w:val="004825C1"/>
    <w:rPr>
      <w:rFonts w:ascii="Arial" w:hAnsi="Arial" w:cs="Arial"/>
      <w:sz w:val="18"/>
      <w:szCs w:val="18"/>
    </w:rPr>
  </w:style>
  <w:style w:type="character" w:customStyle="1" w:styleId="FontStyle16">
    <w:name w:val="Font Style16"/>
    <w:basedOn w:val="DefaultParagraphFont"/>
    <w:rsid w:val="004825C1"/>
    <w:rPr>
      <w:rFonts w:ascii="Arial" w:hAnsi="Arial" w:cs="Arial"/>
      <w:sz w:val="18"/>
      <w:szCs w:val="18"/>
    </w:rPr>
  </w:style>
  <w:style w:type="character" w:customStyle="1" w:styleId="FontStyle18">
    <w:name w:val="Font Style18"/>
    <w:basedOn w:val="DefaultParagraphFont"/>
    <w:rsid w:val="004825C1"/>
    <w:rPr>
      <w:rFonts w:ascii="Arial" w:hAnsi="Arial" w:cs="Arial"/>
      <w:sz w:val="18"/>
      <w:szCs w:val="18"/>
    </w:rPr>
  </w:style>
  <w:style w:type="character" w:customStyle="1" w:styleId="Bodytext2">
    <w:name w:val="Body text (2)_"/>
    <w:basedOn w:val="DefaultParagraphFont"/>
    <w:link w:val="Bodytext20"/>
    <w:rsid w:val="004825C1"/>
    <w:rPr>
      <w:rFonts w:ascii="Palatino Linotype" w:eastAsia="Palatino Linotype" w:hAnsi="Palatino Linotype"/>
      <w:sz w:val="19"/>
      <w:szCs w:val="19"/>
      <w:lang w:bidi="ar-SA"/>
    </w:rPr>
  </w:style>
  <w:style w:type="paragraph" w:customStyle="1" w:styleId="Bodytext20">
    <w:name w:val="Body text (2)"/>
    <w:basedOn w:val="Normal"/>
    <w:link w:val="Bodytext2"/>
    <w:rsid w:val="004825C1"/>
    <w:pPr>
      <w:shd w:val="clear" w:color="auto" w:fill="FFFFFF"/>
      <w:spacing w:line="245" w:lineRule="exact"/>
      <w:jc w:val="both"/>
    </w:pPr>
    <w:rPr>
      <w:rFonts w:ascii="Palatino Linotype" w:eastAsia="Palatino Linotype" w:hAnsi="Palatino Linotype"/>
      <w:sz w:val="19"/>
      <w:szCs w:val="19"/>
      <w:lang w:val="ro-RO" w:eastAsia="ro-RO"/>
    </w:rPr>
  </w:style>
  <w:style w:type="paragraph" w:customStyle="1" w:styleId="Style7">
    <w:name w:val="Style7"/>
    <w:basedOn w:val="Normal"/>
    <w:rsid w:val="004825C1"/>
    <w:pPr>
      <w:widowControl w:val="0"/>
      <w:autoSpaceDE w:val="0"/>
      <w:autoSpaceDN w:val="0"/>
      <w:adjustRightInd w:val="0"/>
      <w:spacing w:line="240" w:lineRule="exact"/>
      <w:ind w:hanging="130"/>
    </w:pPr>
    <w:rPr>
      <w:rFonts w:ascii="Arial" w:hAnsi="Arial" w:cs="Arial"/>
    </w:rPr>
  </w:style>
  <w:style w:type="character" w:customStyle="1" w:styleId="FontStyle17">
    <w:name w:val="Font Style17"/>
    <w:basedOn w:val="DefaultParagraphFont"/>
    <w:rsid w:val="004825C1"/>
    <w:rPr>
      <w:rFonts w:ascii="Arial" w:hAnsi="Arial" w:cs="Arial"/>
      <w:i/>
      <w:iCs/>
      <w:sz w:val="18"/>
      <w:szCs w:val="18"/>
    </w:rPr>
  </w:style>
  <w:style w:type="paragraph" w:customStyle="1" w:styleId="Style6">
    <w:name w:val="Style6"/>
    <w:basedOn w:val="Normal"/>
    <w:rsid w:val="00A64988"/>
    <w:pPr>
      <w:widowControl w:val="0"/>
      <w:autoSpaceDE w:val="0"/>
      <w:autoSpaceDN w:val="0"/>
      <w:adjustRightInd w:val="0"/>
    </w:pPr>
    <w:rPr>
      <w:rFonts w:ascii="Arial" w:hAnsi="Arial" w:cs="Arial"/>
    </w:rPr>
  </w:style>
  <w:style w:type="paragraph" w:customStyle="1" w:styleId="Style1">
    <w:name w:val="Style1"/>
    <w:basedOn w:val="Normal"/>
    <w:rsid w:val="00A64988"/>
    <w:pPr>
      <w:widowControl w:val="0"/>
      <w:autoSpaceDE w:val="0"/>
      <w:autoSpaceDN w:val="0"/>
      <w:adjustRightInd w:val="0"/>
      <w:spacing w:line="257" w:lineRule="exact"/>
    </w:pPr>
    <w:rPr>
      <w:rFonts w:ascii="Arial" w:hAnsi="Arial" w:cs="Arial"/>
    </w:rPr>
  </w:style>
  <w:style w:type="paragraph" w:customStyle="1" w:styleId="Style10">
    <w:name w:val="Style10"/>
    <w:basedOn w:val="Normal"/>
    <w:rsid w:val="00A64988"/>
    <w:pPr>
      <w:widowControl w:val="0"/>
      <w:autoSpaceDE w:val="0"/>
      <w:autoSpaceDN w:val="0"/>
      <w:adjustRightInd w:val="0"/>
      <w:spacing w:line="253" w:lineRule="exact"/>
    </w:pPr>
    <w:rPr>
      <w:rFonts w:ascii="Arial" w:hAnsi="Arial" w:cs="Arial"/>
    </w:rPr>
  </w:style>
  <w:style w:type="character" w:customStyle="1" w:styleId="Picturecaption">
    <w:name w:val="Picture caption_"/>
    <w:basedOn w:val="DefaultParagraphFont"/>
    <w:link w:val="Picturecaption0"/>
    <w:rsid w:val="00A64988"/>
    <w:rPr>
      <w:rFonts w:ascii="Candara" w:eastAsia="Candara" w:hAnsi="Candara"/>
      <w:sz w:val="13"/>
      <w:szCs w:val="13"/>
      <w:lang w:val="en-US" w:bidi="ar-SA"/>
    </w:rPr>
  </w:style>
  <w:style w:type="paragraph" w:customStyle="1" w:styleId="Picturecaption0">
    <w:name w:val="Picture caption"/>
    <w:basedOn w:val="Normal"/>
    <w:link w:val="Picturecaption"/>
    <w:rsid w:val="00A64988"/>
    <w:pPr>
      <w:shd w:val="clear" w:color="auto" w:fill="FFFFFF"/>
      <w:spacing w:line="0" w:lineRule="atLeast"/>
    </w:pPr>
    <w:rPr>
      <w:rFonts w:ascii="Candara" w:eastAsia="Candara" w:hAnsi="Candara"/>
      <w:sz w:val="13"/>
      <w:szCs w:val="13"/>
      <w:lang w:val="en-US" w:eastAsia="ro-RO"/>
    </w:rPr>
  </w:style>
  <w:style w:type="paragraph" w:customStyle="1" w:styleId="Style11">
    <w:name w:val="Style11"/>
    <w:basedOn w:val="Normal"/>
    <w:rsid w:val="00A64988"/>
    <w:pPr>
      <w:widowControl w:val="0"/>
      <w:autoSpaceDE w:val="0"/>
      <w:autoSpaceDN w:val="0"/>
      <w:adjustRightInd w:val="0"/>
      <w:spacing w:line="259" w:lineRule="exact"/>
      <w:ind w:hanging="350"/>
    </w:pPr>
    <w:rPr>
      <w:rFonts w:ascii="Arial" w:hAnsi="Arial" w:cs="Arial"/>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semiHidden/>
    <w:rsid w:val="00186226"/>
    <w:rPr>
      <w:sz w:val="20"/>
      <w:szCs w:val="20"/>
    </w:rPr>
  </w:style>
  <w:style w:type="character" w:styleId="FootnoteReference">
    <w:name w:val="footnote reference"/>
    <w:aliases w:val="Nota"/>
    <w:basedOn w:val="DefaultParagraphFont"/>
    <w:semiHidden/>
    <w:rsid w:val="00186226"/>
    <w:rPr>
      <w:vertAlign w:val="superscript"/>
    </w:rPr>
  </w:style>
  <w:style w:type="table" w:styleId="TableGrid">
    <w:name w:val="Table Grid"/>
    <w:basedOn w:val="TableNormal"/>
    <w:rsid w:val="00295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CharCharCaracterCaracterCharCharCharChar">
    <w:name w:val="Caracter Caracter Char Char Caracter Caracter Char Char Знак Знак Char Char"/>
    <w:basedOn w:val="Normal"/>
    <w:rsid w:val="002950D2"/>
    <w:pPr>
      <w:spacing w:after="160" w:line="240" w:lineRule="exact"/>
    </w:pPr>
    <w:rPr>
      <w:rFonts w:ascii="Tahoma" w:hAnsi="Tahoma"/>
      <w:sz w:val="20"/>
      <w:szCs w:val="20"/>
      <w:lang w:val="en-US" w:eastAsia="en-US"/>
    </w:rPr>
  </w:style>
  <w:style w:type="character" w:styleId="CommentReference">
    <w:name w:val="annotation reference"/>
    <w:basedOn w:val="DefaultParagraphFont"/>
    <w:semiHidden/>
    <w:rsid w:val="0003580E"/>
    <w:rPr>
      <w:sz w:val="16"/>
      <w:szCs w:val="16"/>
    </w:rPr>
  </w:style>
  <w:style w:type="paragraph" w:customStyle="1" w:styleId="P5">
    <w:name w:val="P5"/>
    <w:basedOn w:val="Normal"/>
    <w:hidden/>
    <w:rsid w:val="008F5AFD"/>
    <w:pPr>
      <w:widowControl w:val="0"/>
      <w:adjustRightInd w:val="0"/>
      <w:jc w:val="distribute"/>
    </w:pPr>
    <w:rPr>
      <w:rFonts w:ascii="Times New Roman1" w:eastAsia="Times New Roman1" w:hAnsi="Times New Roman1" w:cs="Times New Roman1"/>
      <w:szCs w:val="20"/>
    </w:rPr>
  </w:style>
  <w:style w:type="paragraph" w:customStyle="1" w:styleId="Default1">
    <w:name w:val="Default1"/>
    <w:basedOn w:val="Default"/>
    <w:next w:val="Default"/>
    <w:rsid w:val="008F5AFD"/>
    <w:rPr>
      <w:color w:val="auto"/>
      <w:lang w:val="en-US" w:eastAsia="en-US"/>
    </w:rPr>
  </w:style>
  <w:style w:type="character" w:customStyle="1" w:styleId="Bodytext0">
    <w:name w:val="Body text_"/>
    <w:basedOn w:val="DefaultParagraphFont"/>
    <w:link w:val="Bodytext1"/>
    <w:rsid w:val="0053468D"/>
    <w:rPr>
      <w:sz w:val="22"/>
      <w:szCs w:val="22"/>
      <w:lang w:bidi="ar-SA"/>
    </w:rPr>
  </w:style>
  <w:style w:type="paragraph" w:customStyle="1" w:styleId="Bodytext1">
    <w:name w:val="Body text1"/>
    <w:basedOn w:val="Normal"/>
    <w:link w:val="Bodytext0"/>
    <w:rsid w:val="0053468D"/>
    <w:pPr>
      <w:shd w:val="clear" w:color="auto" w:fill="FFFFFF"/>
      <w:spacing w:before="480" w:line="276" w:lineRule="exact"/>
      <w:jc w:val="both"/>
    </w:pPr>
    <w:rPr>
      <w:sz w:val="22"/>
      <w:szCs w:val="22"/>
      <w:lang w:val="ro-RO" w:eastAsia="ro-RO"/>
    </w:rPr>
  </w:style>
  <w:style w:type="character" w:customStyle="1" w:styleId="Bodytext4CenturyGothic">
    <w:name w:val="Body text (4) + Century Gothic"/>
    <w:aliases w:val="6 pt,Bold,Not Small Caps"/>
    <w:basedOn w:val="DefaultParagraphFont"/>
    <w:rsid w:val="0053468D"/>
    <w:rPr>
      <w:rFonts w:ascii="Century Gothic" w:hAnsi="Century Gothic" w:cs="Century Gothic"/>
      <w:b/>
      <w:bCs/>
      <w:spacing w:val="0"/>
      <w:sz w:val="12"/>
      <w:szCs w:val="12"/>
    </w:rPr>
  </w:style>
  <w:style w:type="character" w:customStyle="1" w:styleId="BodyText10">
    <w:name w:val="Body Text1"/>
    <w:basedOn w:val="Bodytext0"/>
    <w:rsid w:val="0053468D"/>
    <w:rPr>
      <w:rFonts w:ascii="Times New Roman" w:hAnsi="Times New Roman" w:cs="Times New Roman"/>
      <w:spacing w:val="0"/>
      <w:sz w:val="22"/>
      <w:szCs w:val="22"/>
      <w:lang w:bidi="ar-SA"/>
    </w:rPr>
  </w:style>
  <w:style w:type="character" w:customStyle="1" w:styleId="Bodytext7pt">
    <w:name w:val="Body text + 7 pt"/>
    <w:aliases w:val="Italic"/>
    <w:basedOn w:val="Bodytext0"/>
    <w:rsid w:val="0053468D"/>
    <w:rPr>
      <w:rFonts w:ascii="Times New Roman" w:hAnsi="Times New Roman" w:cs="Times New Roman"/>
      <w:i/>
      <w:iCs/>
      <w:spacing w:val="0"/>
      <w:sz w:val="14"/>
      <w:szCs w:val="14"/>
      <w:lang w:bidi="ar-SA"/>
    </w:rPr>
  </w:style>
  <w:style w:type="character" w:customStyle="1" w:styleId="BodytextBold">
    <w:name w:val="Body text + Bold"/>
    <w:basedOn w:val="Bodytext0"/>
    <w:rsid w:val="0053468D"/>
    <w:rPr>
      <w:rFonts w:ascii="Times New Roman" w:hAnsi="Times New Roman" w:cs="Times New Roman"/>
      <w:b/>
      <w:bCs/>
      <w:spacing w:val="0"/>
      <w:sz w:val="22"/>
      <w:szCs w:val="22"/>
      <w:lang w:bidi="ar-SA"/>
    </w:rPr>
  </w:style>
  <w:style w:type="character" w:customStyle="1" w:styleId="FontStyle24">
    <w:name w:val="Font Style24"/>
    <w:basedOn w:val="DefaultParagraphFont"/>
    <w:rsid w:val="001A3C7C"/>
    <w:rPr>
      <w:rFonts w:ascii="Times New Roman" w:hAnsi="Times New Roman" w:cs="Times New Roman"/>
      <w:sz w:val="26"/>
      <w:szCs w:val="26"/>
    </w:rPr>
  </w:style>
  <w:style w:type="paragraph" w:customStyle="1" w:styleId="Style9">
    <w:name w:val="Style9"/>
    <w:basedOn w:val="Normal"/>
    <w:rsid w:val="00677CC3"/>
    <w:pPr>
      <w:widowControl w:val="0"/>
      <w:autoSpaceDE w:val="0"/>
      <w:autoSpaceDN w:val="0"/>
      <w:adjustRightInd w:val="0"/>
      <w:spacing w:line="344" w:lineRule="exact"/>
      <w:ind w:hanging="293"/>
      <w:jc w:val="both"/>
    </w:pPr>
  </w:style>
  <w:style w:type="character" w:customStyle="1" w:styleId="longtext">
    <w:name w:val="long_text"/>
    <w:basedOn w:val="DefaultParagraphFont"/>
    <w:rsid w:val="002910D9"/>
  </w:style>
  <w:style w:type="character" w:customStyle="1" w:styleId="CharChar3">
    <w:name w:val="Char Char3"/>
    <w:basedOn w:val="DefaultParagraphFont"/>
    <w:locked/>
    <w:rsid w:val="005E460F"/>
    <w:rPr>
      <w:sz w:val="24"/>
      <w:szCs w:val="24"/>
      <w:lang w:val="en-US" w:eastAsia="en-US" w:bidi="ar-SA"/>
    </w:rPr>
  </w:style>
  <w:style w:type="character" w:customStyle="1" w:styleId="CharChar30">
    <w:name w:val="Char Char3"/>
    <w:basedOn w:val="DefaultParagraphFont"/>
    <w:locked/>
    <w:rsid w:val="005E460F"/>
    <w:rPr>
      <w:sz w:val="24"/>
      <w:szCs w:val="24"/>
      <w:lang w:val="en-US" w:eastAsia="en-US" w:bidi="ar-SA"/>
    </w:rPr>
  </w:style>
  <w:style w:type="paragraph" w:styleId="ListParagraph">
    <w:name w:val="List Paragraph"/>
    <w:basedOn w:val="Normal"/>
    <w:uiPriority w:val="34"/>
    <w:qFormat/>
    <w:rsid w:val="00F83E5F"/>
    <w:pPr>
      <w:ind w:left="720"/>
    </w:pPr>
  </w:style>
  <w:style w:type="character" w:customStyle="1" w:styleId="mediumtext">
    <w:name w:val="medium_text"/>
    <w:basedOn w:val="DefaultParagraphFont"/>
    <w:rsid w:val="00B97C1D"/>
  </w:style>
  <w:style w:type="character" w:customStyle="1" w:styleId="hps">
    <w:name w:val="hps"/>
    <w:basedOn w:val="DefaultParagraphFont"/>
    <w:rsid w:val="004E37EB"/>
  </w:style>
  <w:style w:type="paragraph" w:customStyle="1" w:styleId="a0">
    <w:name w:val="Знак Знак"/>
    <w:basedOn w:val="Normal"/>
    <w:next w:val="Normal"/>
    <w:rsid w:val="00697703"/>
    <w:pPr>
      <w:spacing w:after="160" w:line="240" w:lineRule="exact"/>
    </w:pPr>
    <w:rPr>
      <w:rFonts w:ascii="Tahoma" w:hAnsi="Tahoma"/>
      <w:szCs w:val="20"/>
      <w:lang w:val="en-US" w:eastAsia="en-US"/>
    </w:rPr>
  </w:style>
  <w:style w:type="paragraph" w:styleId="Footer">
    <w:name w:val="footer"/>
    <w:basedOn w:val="Normal"/>
    <w:rsid w:val="003200A2"/>
    <w:pPr>
      <w:tabs>
        <w:tab w:val="center" w:pos="4844"/>
        <w:tab w:val="right" w:pos="9689"/>
      </w:tabs>
    </w:pPr>
  </w:style>
  <w:style w:type="character" w:styleId="PageNumber">
    <w:name w:val="page number"/>
    <w:basedOn w:val="DefaultParagraphFont"/>
    <w:rsid w:val="003200A2"/>
  </w:style>
  <w:style w:type="character" w:customStyle="1" w:styleId="apple-style-span">
    <w:name w:val="apple-style-span"/>
    <w:basedOn w:val="DefaultParagraphFont"/>
    <w:rsid w:val="00325699"/>
  </w:style>
  <w:style w:type="character" w:customStyle="1" w:styleId="apple-converted-space">
    <w:name w:val="apple-converted-space"/>
    <w:basedOn w:val="DefaultParagraphFont"/>
    <w:rsid w:val="00325699"/>
  </w:style>
  <w:style w:type="character" w:customStyle="1" w:styleId="hpsatn">
    <w:name w:val="hps atn"/>
    <w:basedOn w:val="DefaultParagraphFont"/>
    <w:rsid w:val="00E30EBD"/>
  </w:style>
  <w:style w:type="paragraph" w:customStyle="1" w:styleId="CharCharCaracterCaracter">
    <w:name w:val="Знак Знак Char Char Знак Знак Caracter Caracter"/>
    <w:basedOn w:val="Normal"/>
    <w:next w:val="Normal"/>
    <w:rsid w:val="003A59F4"/>
    <w:pPr>
      <w:spacing w:after="160" w:line="240" w:lineRule="exact"/>
    </w:pPr>
    <w:rPr>
      <w:rFonts w:ascii="Tahoma" w:hAnsi="Tahoma"/>
      <w:szCs w:val="20"/>
      <w:lang w:val="en-US" w:eastAsia="en-US"/>
    </w:rPr>
  </w:style>
  <w:style w:type="paragraph" w:styleId="Header">
    <w:name w:val="header"/>
    <w:basedOn w:val="Normal"/>
    <w:link w:val="HeaderChar"/>
    <w:unhideWhenUsed/>
    <w:rsid w:val="006E3891"/>
    <w:pPr>
      <w:tabs>
        <w:tab w:val="center" w:pos="4844"/>
        <w:tab w:val="right" w:pos="9689"/>
      </w:tabs>
    </w:pPr>
  </w:style>
  <w:style w:type="character" w:customStyle="1" w:styleId="HeaderChar">
    <w:name w:val="Header Char"/>
    <w:basedOn w:val="DefaultParagraphFont"/>
    <w:link w:val="Header"/>
    <w:rsid w:val="006E3891"/>
    <w:rPr>
      <w:sz w:val="24"/>
      <w:szCs w:val="24"/>
      <w:lang w:val="ru-RU" w:eastAsia="ru-RU"/>
    </w:rPr>
  </w:style>
  <w:style w:type="paragraph" w:styleId="BalloonText">
    <w:name w:val="Balloon Text"/>
    <w:basedOn w:val="Normal"/>
    <w:link w:val="BalloonTextChar"/>
    <w:semiHidden/>
    <w:unhideWhenUsed/>
    <w:rsid w:val="00C500FF"/>
    <w:rPr>
      <w:rFonts w:ascii="Tahoma" w:hAnsi="Tahoma" w:cs="Tahoma"/>
      <w:sz w:val="16"/>
      <w:szCs w:val="16"/>
    </w:rPr>
  </w:style>
  <w:style w:type="character" w:customStyle="1" w:styleId="BalloonTextChar">
    <w:name w:val="Balloon Text Char"/>
    <w:basedOn w:val="DefaultParagraphFont"/>
    <w:link w:val="BalloonText"/>
    <w:semiHidden/>
    <w:rsid w:val="00C500FF"/>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9840">
      <w:bodyDiv w:val="1"/>
      <w:marLeft w:val="0"/>
      <w:marRight w:val="0"/>
      <w:marTop w:val="0"/>
      <w:marBottom w:val="0"/>
      <w:divBdr>
        <w:top w:val="none" w:sz="0" w:space="0" w:color="auto"/>
        <w:left w:val="none" w:sz="0" w:space="0" w:color="auto"/>
        <w:bottom w:val="none" w:sz="0" w:space="0" w:color="auto"/>
        <w:right w:val="none" w:sz="0" w:space="0" w:color="auto"/>
      </w:divBdr>
    </w:div>
    <w:div w:id="656111221">
      <w:bodyDiv w:val="1"/>
      <w:marLeft w:val="0"/>
      <w:marRight w:val="0"/>
      <w:marTop w:val="0"/>
      <w:marBottom w:val="0"/>
      <w:divBdr>
        <w:top w:val="none" w:sz="0" w:space="0" w:color="auto"/>
        <w:left w:val="none" w:sz="0" w:space="0" w:color="auto"/>
        <w:bottom w:val="none" w:sz="0" w:space="0" w:color="auto"/>
        <w:right w:val="none" w:sz="0" w:space="0" w:color="auto"/>
      </w:divBdr>
    </w:div>
    <w:div w:id="15011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Microsoft\Windows\Temporary%20Internet%20Files\Content.Outlook\JVC3VLFX\TEXT=DE4520100304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SINTEZA RECOMANDĂRILOR</vt:lpstr>
    </vt:vector>
  </TitlesOfParts>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SINTEZA RECOMANDĂRILOR</dc:title>
  <dc:creator>Pascal Mihail</dc:creator>
  <cp:lastModifiedBy>Petru</cp:lastModifiedBy>
  <cp:revision>6</cp:revision>
  <cp:lastPrinted>2014-11-05T14:38:00Z</cp:lastPrinted>
  <dcterms:created xsi:type="dcterms:W3CDTF">2015-11-24T13:31:00Z</dcterms:created>
  <dcterms:modified xsi:type="dcterms:W3CDTF">2015-12-02T07:16:00Z</dcterms:modified>
</cp:coreProperties>
</file>