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E8" w:rsidRPr="00F36921" w:rsidRDefault="00860828" w:rsidP="00CD0056">
      <w:pPr>
        <w:spacing w:after="0"/>
        <w:jc w:val="right"/>
        <w:rPr>
          <w:rFonts w:ascii="Times New Roman" w:hAnsi="Times New Roman"/>
          <w:color w:val="000000" w:themeColor="text1"/>
          <w:sz w:val="24"/>
          <w:szCs w:val="24"/>
          <w:lang w:val="ro-RO"/>
        </w:rPr>
      </w:pPr>
      <w:r>
        <w:rPr>
          <w:rFonts w:ascii="Times New Roman" w:hAnsi="Times New Roman"/>
          <w:noProof/>
          <w:color w:val="000000" w:themeColor="text1"/>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3082289</wp:posOffset>
                </wp:positionH>
                <wp:positionV relativeFrom="paragraph">
                  <wp:posOffset>-15240</wp:posOffset>
                </wp:positionV>
                <wp:extent cx="3057525" cy="8953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828" w:rsidRDefault="00860828" w:rsidP="00707D33">
                            <w:pPr>
                              <w:rPr>
                                <w:bCs/>
                                <w:color w:val="000000"/>
                                <w:lang w:val="ro-RO" w:eastAsia="ro-RO"/>
                              </w:rPr>
                            </w:pPr>
                            <w:r w:rsidRPr="00D75B28">
                              <w:rPr>
                                <w:b/>
                                <w:bCs/>
                                <w:color w:val="000000"/>
                                <w:lang w:val="ro-RO" w:eastAsia="ro-RO"/>
                              </w:rPr>
                              <w:t>Aprobat</w:t>
                            </w:r>
                            <w:r>
                              <w:rPr>
                                <w:b/>
                                <w:bCs/>
                                <w:color w:val="000000"/>
                                <w:lang w:val="ro-RO" w:eastAsia="ro-RO"/>
                              </w:rPr>
                              <w:t xml:space="preserve"> prin Ordinul</w:t>
                            </w:r>
                            <w:r w:rsidRPr="00707D33">
                              <w:rPr>
                                <w:bCs/>
                                <w:color w:val="000000"/>
                                <w:lang w:val="ro-RO" w:eastAsia="ro-RO"/>
                              </w:rPr>
                              <w:t xml:space="preserve"> </w:t>
                            </w:r>
                          </w:p>
                          <w:p w:rsidR="00860828" w:rsidRPr="00D75B28" w:rsidRDefault="00860828" w:rsidP="00707D33">
                            <w:pPr>
                              <w:rPr>
                                <w:bCs/>
                                <w:color w:val="000000"/>
                                <w:lang w:val="ro-RO" w:eastAsia="ro-RO"/>
                              </w:rPr>
                            </w:pPr>
                            <w:r w:rsidRPr="00D75B28">
                              <w:rPr>
                                <w:bCs/>
                                <w:color w:val="000000"/>
                                <w:lang w:val="ro-RO" w:eastAsia="ro-RO"/>
                              </w:rPr>
                              <w:t xml:space="preserve">Ministru al Sănătății, Muncii și Protecției </w:t>
                            </w:r>
                            <w:r>
                              <w:rPr>
                                <w:bCs/>
                                <w:color w:val="000000"/>
                                <w:lang w:val="ro-RO" w:eastAsia="ro-RO"/>
                              </w:rPr>
                              <w:t xml:space="preserve"> S</w:t>
                            </w:r>
                            <w:r w:rsidRPr="00D75B28">
                              <w:rPr>
                                <w:bCs/>
                                <w:color w:val="000000"/>
                                <w:lang w:val="ro-RO" w:eastAsia="ro-RO"/>
                              </w:rPr>
                              <w:t>ociale</w:t>
                            </w:r>
                            <w:r>
                              <w:rPr>
                                <w:bCs/>
                                <w:color w:val="000000"/>
                                <w:lang w:val="ro-RO" w:eastAsia="ro-RO"/>
                              </w:rPr>
                              <w:t xml:space="preserve"> </w:t>
                            </w:r>
                            <w:r w:rsidRPr="00D75B28">
                              <w:rPr>
                                <w:bCs/>
                                <w:color w:val="000000"/>
                                <w:lang w:val="ro-RO" w:eastAsia="ro-RO"/>
                              </w:rPr>
                              <w:t xml:space="preserve">__________________ </w:t>
                            </w:r>
                            <w:r w:rsidRPr="00707D33">
                              <w:rPr>
                                <w:b/>
                                <w:bCs/>
                                <w:color w:val="000000"/>
                                <w:lang w:val="ro-RO" w:eastAsia="ro-RO"/>
                              </w:rPr>
                              <w:t>Silvia RADU</w:t>
                            </w:r>
                          </w:p>
                          <w:p w:rsidR="00860828" w:rsidRPr="00CF204C" w:rsidRDefault="00860828" w:rsidP="00707D33">
                            <w:pPr>
                              <w:rPr>
                                <w:lang w:val="en-US"/>
                              </w:rPr>
                            </w:pPr>
                            <w:r>
                              <w:rPr>
                                <w:bCs/>
                                <w:color w:val="000000"/>
                                <w:lang w:val="ro-RO" w:eastAsia="ro-RO"/>
                              </w:rPr>
                              <w:t>nr. ____ din __</w:t>
                            </w:r>
                            <w:r w:rsidRPr="00D75B28">
                              <w:rPr>
                                <w:bCs/>
                                <w:color w:val="000000"/>
                                <w:lang w:val="ro-RO" w:eastAsia="ro-RO"/>
                              </w:rPr>
                              <w:t>__ ianuarie 2018</w:t>
                            </w:r>
                          </w:p>
                          <w:p w:rsidR="00860828" w:rsidRPr="00D75B28" w:rsidRDefault="00860828" w:rsidP="00F1751D">
                            <w:pPr>
                              <w:rPr>
                                <w:sz w:val="24"/>
                                <w:szCs w:val="2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2.7pt;margin-top:-1.2pt;width:2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2WxhQIAABY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" stroked="f">
                <v:textbox>
                  <w:txbxContent>
                    <w:p w:rsidR="00860828" w:rsidRDefault="00860828" w:rsidP="00707D33">
                      <w:pPr>
                        <w:rPr>
                          <w:bCs/>
                          <w:color w:val="000000"/>
                          <w:lang w:val="ro-RO" w:eastAsia="ro-RO"/>
                        </w:rPr>
                      </w:pPr>
                      <w:r w:rsidRPr="00D75B28">
                        <w:rPr>
                          <w:b/>
                          <w:bCs/>
                          <w:color w:val="000000"/>
                          <w:lang w:val="ro-RO" w:eastAsia="ro-RO"/>
                        </w:rPr>
                        <w:t>Aprobat</w:t>
                      </w:r>
                      <w:r>
                        <w:rPr>
                          <w:b/>
                          <w:bCs/>
                          <w:color w:val="000000"/>
                          <w:lang w:val="ro-RO" w:eastAsia="ro-RO"/>
                        </w:rPr>
                        <w:t xml:space="preserve"> prin Ordinul</w:t>
                      </w:r>
                      <w:r w:rsidRPr="00707D33">
                        <w:rPr>
                          <w:bCs/>
                          <w:color w:val="000000"/>
                          <w:lang w:val="ro-RO" w:eastAsia="ro-RO"/>
                        </w:rPr>
                        <w:t xml:space="preserve"> </w:t>
                      </w:r>
                    </w:p>
                    <w:p w:rsidR="00860828" w:rsidRPr="00D75B28" w:rsidRDefault="00860828" w:rsidP="00707D33">
                      <w:pPr>
                        <w:rPr>
                          <w:bCs/>
                          <w:color w:val="000000"/>
                          <w:lang w:val="ro-RO" w:eastAsia="ro-RO"/>
                        </w:rPr>
                      </w:pPr>
                      <w:r w:rsidRPr="00D75B28">
                        <w:rPr>
                          <w:bCs/>
                          <w:color w:val="000000"/>
                          <w:lang w:val="ro-RO" w:eastAsia="ro-RO"/>
                        </w:rPr>
                        <w:t xml:space="preserve">Ministru al Sănătății, Muncii și Protecției </w:t>
                      </w:r>
                      <w:r>
                        <w:rPr>
                          <w:bCs/>
                          <w:color w:val="000000"/>
                          <w:lang w:val="ro-RO" w:eastAsia="ro-RO"/>
                        </w:rPr>
                        <w:t xml:space="preserve"> S</w:t>
                      </w:r>
                      <w:r w:rsidRPr="00D75B28">
                        <w:rPr>
                          <w:bCs/>
                          <w:color w:val="000000"/>
                          <w:lang w:val="ro-RO" w:eastAsia="ro-RO"/>
                        </w:rPr>
                        <w:t>ociale</w:t>
                      </w:r>
                      <w:r>
                        <w:rPr>
                          <w:bCs/>
                          <w:color w:val="000000"/>
                          <w:lang w:val="ro-RO" w:eastAsia="ro-RO"/>
                        </w:rPr>
                        <w:t xml:space="preserve"> </w:t>
                      </w:r>
                      <w:r w:rsidRPr="00D75B28">
                        <w:rPr>
                          <w:bCs/>
                          <w:color w:val="000000"/>
                          <w:lang w:val="ro-RO" w:eastAsia="ro-RO"/>
                        </w:rPr>
                        <w:t xml:space="preserve">__________________ </w:t>
                      </w:r>
                      <w:r w:rsidRPr="00707D33">
                        <w:rPr>
                          <w:b/>
                          <w:bCs/>
                          <w:color w:val="000000"/>
                          <w:lang w:val="ro-RO" w:eastAsia="ro-RO"/>
                        </w:rPr>
                        <w:t>Silvia RADU</w:t>
                      </w:r>
                    </w:p>
                    <w:p w:rsidR="00860828" w:rsidRPr="00CF204C" w:rsidRDefault="00860828" w:rsidP="00707D33">
                      <w:pPr>
                        <w:rPr>
                          <w:lang w:val="en-US"/>
                        </w:rPr>
                      </w:pPr>
                      <w:r>
                        <w:rPr>
                          <w:bCs/>
                          <w:color w:val="000000"/>
                          <w:lang w:val="ro-RO" w:eastAsia="ro-RO"/>
                        </w:rPr>
                        <w:t>nr. ____ din __</w:t>
                      </w:r>
                      <w:r w:rsidRPr="00D75B28">
                        <w:rPr>
                          <w:bCs/>
                          <w:color w:val="000000"/>
                          <w:lang w:val="ro-RO" w:eastAsia="ro-RO"/>
                        </w:rPr>
                        <w:t>__ ianuarie 2018</w:t>
                      </w:r>
                    </w:p>
                    <w:p w:rsidR="00860828" w:rsidRPr="00D75B28" w:rsidRDefault="00860828" w:rsidP="00F1751D">
                      <w:pPr>
                        <w:rPr>
                          <w:sz w:val="24"/>
                          <w:szCs w:val="24"/>
                          <w:lang w:val="en-US"/>
                        </w:rPr>
                      </w:pPr>
                    </w:p>
                  </w:txbxContent>
                </v:textbox>
              </v:shape>
            </w:pict>
          </mc:Fallback>
        </mc:AlternateContent>
      </w:r>
      <w:r>
        <w:rPr>
          <w:rFonts w:ascii="Times New Roman" w:hAnsi="Times New Roman"/>
          <w:noProof/>
          <w:color w:val="000000" w:themeColor="text1"/>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-451485</wp:posOffset>
                </wp:positionH>
                <wp:positionV relativeFrom="paragraph">
                  <wp:posOffset>-148590</wp:posOffset>
                </wp:positionV>
                <wp:extent cx="2800350" cy="1085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828" w:rsidRPr="00D75B28" w:rsidRDefault="00860828" w:rsidP="00F1751D">
                            <w:pPr>
                              <w:rPr>
                                <w:b/>
                                <w:bCs/>
                                <w:color w:val="000000"/>
                                <w:lang w:val="ro-RO" w:eastAsia="ro-RO"/>
                              </w:rPr>
                            </w:pPr>
                            <w:r w:rsidRPr="00D75B28">
                              <w:rPr>
                                <w:b/>
                                <w:bCs/>
                                <w:color w:val="000000"/>
                                <w:lang w:val="ro-RO" w:eastAsia="ro-RO"/>
                              </w:rPr>
                              <w:t>Coordonat:</w:t>
                            </w:r>
                          </w:p>
                          <w:p w:rsidR="00860828" w:rsidRPr="00D75B28" w:rsidRDefault="00860828" w:rsidP="00707D33">
                            <w:pPr>
                              <w:rPr>
                                <w:bCs/>
                                <w:color w:val="000000"/>
                                <w:lang w:val="ro-RO" w:eastAsia="ro-RO"/>
                              </w:rPr>
                            </w:pPr>
                            <w:r w:rsidRPr="00D75B28">
                              <w:rPr>
                                <w:bCs/>
                                <w:color w:val="000000"/>
                                <w:lang w:val="ro-RO" w:eastAsia="ro-RO"/>
                              </w:rPr>
                              <w:t>Director</w:t>
                            </w:r>
                            <w:r>
                              <w:rPr>
                                <w:bCs/>
                                <w:color w:val="000000"/>
                                <w:lang w:val="ro-RO" w:eastAsia="ro-RO"/>
                              </w:rPr>
                              <w:t>ului</w:t>
                            </w:r>
                            <w:r w:rsidRPr="00D75B28">
                              <w:rPr>
                                <w:bCs/>
                                <w:color w:val="000000"/>
                                <w:lang w:val="ro-RO" w:eastAsia="ro-RO"/>
                              </w:rPr>
                              <w:t xml:space="preserve"> Inspectoratului de Stat al Muncii</w:t>
                            </w:r>
                          </w:p>
                          <w:p w:rsidR="00860828" w:rsidRPr="00D75B28" w:rsidRDefault="00860828" w:rsidP="00F1751D">
                            <w:pPr>
                              <w:rPr>
                                <w:b/>
                                <w:bCs/>
                                <w:color w:val="000000"/>
                                <w:lang w:val="ro-RO" w:eastAsia="ro-RO"/>
                              </w:rPr>
                            </w:pPr>
                            <w:r w:rsidRPr="00D75B28">
                              <w:rPr>
                                <w:bCs/>
                                <w:color w:val="000000"/>
                                <w:lang w:val="ro-RO" w:eastAsia="ro-RO"/>
                              </w:rPr>
                              <w:t xml:space="preserve">____________________ </w:t>
                            </w:r>
                            <w:r>
                              <w:rPr>
                                <w:b/>
                                <w:bCs/>
                                <w:color w:val="000000"/>
                                <w:lang w:val="ro-RO" w:eastAsia="ro-RO"/>
                              </w:rPr>
                              <w:t xml:space="preserve">Dumitru </w:t>
                            </w:r>
                            <w:proofErr w:type="spellStart"/>
                            <w:r>
                              <w:rPr>
                                <w:b/>
                                <w:bCs/>
                                <w:color w:val="000000"/>
                                <w:lang w:val="ro-RO" w:eastAsia="ro-RO"/>
                              </w:rPr>
                              <w:t>Stăvilă</w:t>
                            </w:r>
                            <w:proofErr w:type="spellEnd"/>
                          </w:p>
                          <w:p w:rsidR="00860828" w:rsidRPr="00CF204C" w:rsidRDefault="00860828" w:rsidP="00F1751D">
                            <w:pPr>
                              <w:rPr>
                                <w:lang w:val="en-US"/>
                              </w:rPr>
                            </w:pPr>
                            <w:r w:rsidRPr="00D75B28">
                              <w:rPr>
                                <w:bCs/>
                                <w:color w:val="000000"/>
                                <w:lang w:val="ro-RO" w:eastAsia="ro-RO"/>
                              </w:rPr>
                              <w:t>_</w:t>
                            </w:r>
                            <w:r>
                              <w:rPr>
                                <w:bCs/>
                                <w:color w:val="000000"/>
                                <w:lang w:val="ro-RO" w:eastAsia="ro-RO"/>
                              </w:rPr>
                              <w:t>__</w:t>
                            </w:r>
                            <w:r w:rsidRPr="00D75B28">
                              <w:rPr>
                                <w:bCs/>
                                <w:color w:val="000000"/>
                                <w:lang w:val="ro-RO" w:eastAsia="ro-RO"/>
                              </w:rPr>
                              <w:t>_ ianuarie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35.55pt;margin-top:-11.7pt;width:220.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" stroked="f">
                <v:textbox>
                  <w:txbxContent>
                    <w:p w:rsidR="00860828" w:rsidRPr="00D75B28" w:rsidRDefault="00860828" w:rsidP="00F1751D">
                      <w:pPr>
                        <w:rPr>
                          <w:b/>
                          <w:bCs/>
                          <w:color w:val="000000"/>
                          <w:lang w:val="ro-RO" w:eastAsia="ro-RO"/>
                        </w:rPr>
                      </w:pPr>
                      <w:r w:rsidRPr="00D75B28">
                        <w:rPr>
                          <w:b/>
                          <w:bCs/>
                          <w:color w:val="000000"/>
                          <w:lang w:val="ro-RO" w:eastAsia="ro-RO"/>
                        </w:rPr>
                        <w:t>Coordonat:</w:t>
                      </w:r>
                    </w:p>
                    <w:p w:rsidR="00860828" w:rsidRPr="00D75B28" w:rsidRDefault="00860828" w:rsidP="00707D33">
                      <w:pPr>
                        <w:rPr>
                          <w:bCs/>
                          <w:color w:val="000000"/>
                          <w:lang w:val="ro-RO" w:eastAsia="ro-RO"/>
                        </w:rPr>
                      </w:pPr>
                      <w:r w:rsidRPr="00D75B28">
                        <w:rPr>
                          <w:bCs/>
                          <w:color w:val="000000"/>
                          <w:lang w:val="ro-RO" w:eastAsia="ro-RO"/>
                        </w:rPr>
                        <w:t>Director</w:t>
                      </w:r>
                      <w:r>
                        <w:rPr>
                          <w:bCs/>
                          <w:color w:val="000000"/>
                          <w:lang w:val="ro-RO" w:eastAsia="ro-RO"/>
                        </w:rPr>
                        <w:t>ului</w:t>
                      </w:r>
                      <w:r w:rsidRPr="00D75B28">
                        <w:rPr>
                          <w:bCs/>
                          <w:color w:val="000000"/>
                          <w:lang w:val="ro-RO" w:eastAsia="ro-RO"/>
                        </w:rPr>
                        <w:t xml:space="preserve"> Inspectoratului de Stat al Muncii</w:t>
                      </w:r>
                    </w:p>
                    <w:p w:rsidR="00860828" w:rsidRPr="00D75B28" w:rsidRDefault="00860828" w:rsidP="00F1751D">
                      <w:pPr>
                        <w:rPr>
                          <w:b/>
                          <w:bCs/>
                          <w:color w:val="000000"/>
                          <w:lang w:val="ro-RO" w:eastAsia="ro-RO"/>
                        </w:rPr>
                      </w:pPr>
                      <w:r w:rsidRPr="00D75B28">
                        <w:rPr>
                          <w:bCs/>
                          <w:color w:val="000000"/>
                          <w:lang w:val="ro-RO" w:eastAsia="ro-RO"/>
                        </w:rPr>
                        <w:t xml:space="preserve">____________________ </w:t>
                      </w:r>
                      <w:r>
                        <w:rPr>
                          <w:b/>
                          <w:bCs/>
                          <w:color w:val="000000"/>
                          <w:lang w:val="ro-RO" w:eastAsia="ro-RO"/>
                        </w:rPr>
                        <w:t xml:space="preserve">Dumitru </w:t>
                      </w:r>
                      <w:proofErr w:type="spellStart"/>
                      <w:r>
                        <w:rPr>
                          <w:b/>
                          <w:bCs/>
                          <w:color w:val="000000"/>
                          <w:lang w:val="ro-RO" w:eastAsia="ro-RO"/>
                        </w:rPr>
                        <w:t>Stăvilă</w:t>
                      </w:r>
                      <w:proofErr w:type="spellEnd"/>
                    </w:p>
                    <w:p w:rsidR="00860828" w:rsidRPr="00CF204C" w:rsidRDefault="00860828" w:rsidP="00F1751D">
                      <w:pPr>
                        <w:rPr>
                          <w:lang w:val="en-US"/>
                        </w:rPr>
                      </w:pPr>
                      <w:r w:rsidRPr="00D75B28">
                        <w:rPr>
                          <w:bCs/>
                          <w:color w:val="000000"/>
                          <w:lang w:val="ro-RO" w:eastAsia="ro-RO"/>
                        </w:rPr>
                        <w:t>_</w:t>
                      </w:r>
                      <w:r>
                        <w:rPr>
                          <w:bCs/>
                          <w:color w:val="000000"/>
                          <w:lang w:val="ro-RO" w:eastAsia="ro-RO"/>
                        </w:rPr>
                        <w:t>__</w:t>
                      </w:r>
                      <w:r w:rsidRPr="00D75B28">
                        <w:rPr>
                          <w:bCs/>
                          <w:color w:val="000000"/>
                          <w:lang w:val="ro-RO" w:eastAsia="ro-RO"/>
                        </w:rPr>
                        <w:t>_ ianuarie 2018</w:t>
                      </w:r>
                    </w:p>
                  </w:txbxContent>
                </v:textbox>
              </v:shape>
            </w:pict>
          </mc:Fallback>
        </mc:AlternateContent>
      </w:r>
    </w:p>
    <w:p w:rsidR="00A87FE8" w:rsidRPr="00F36921" w:rsidRDefault="00BF1DEA" w:rsidP="00CD0056">
      <w:pPr>
        <w:spacing w:after="0"/>
        <w:jc w:val="right"/>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 xml:space="preserve"> </w:t>
      </w:r>
    </w:p>
    <w:p w:rsidR="00CD0056" w:rsidRDefault="00CD0056" w:rsidP="0092309A">
      <w:pPr>
        <w:spacing w:after="0"/>
        <w:ind w:firstLine="709"/>
        <w:jc w:val="both"/>
        <w:rPr>
          <w:rFonts w:ascii="Times New Roman" w:hAnsi="Times New Roman"/>
          <w:b/>
          <w:caps/>
          <w:color w:val="000000" w:themeColor="text1"/>
          <w:sz w:val="24"/>
          <w:szCs w:val="24"/>
          <w:lang w:val="ro-RO"/>
        </w:rPr>
      </w:pPr>
    </w:p>
    <w:p w:rsidR="00860828" w:rsidRDefault="00860828" w:rsidP="0092309A">
      <w:pPr>
        <w:spacing w:after="0"/>
        <w:ind w:firstLine="709"/>
        <w:jc w:val="both"/>
        <w:rPr>
          <w:rFonts w:ascii="Times New Roman" w:hAnsi="Times New Roman"/>
          <w:b/>
          <w:caps/>
          <w:color w:val="000000" w:themeColor="text1"/>
          <w:sz w:val="24"/>
          <w:szCs w:val="24"/>
          <w:lang w:val="ro-RO"/>
        </w:rPr>
      </w:pPr>
    </w:p>
    <w:p w:rsidR="00860828" w:rsidRPr="00F36921" w:rsidRDefault="00860828" w:rsidP="0092309A">
      <w:pPr>
        <w:spacing w:after="0"/>
        <w:ind w:firstLine="709"/>
        <w:jc w:val="both"/>
        <w:rPr>
          <w:rFonts w:ascii="Times New Roman" w:hAnsi="Times New Roman"/>
          <w:b/>
          <w:caps/>
          <w:color w:val="000000" w:themeColor="text1"/>
          <w:sz w:val="24"/>
          <w:szCs w:val="24"/>
          <w:lang w:val="ro-RO"/>
        </w:rPr>
      </w:pPr>
    </w:p>
    <w:p w:rsidR="00BF1DEA" w:rsidRPr="00F36921" w:rsidRDefault="00A73427" w:rsidP="006F19A1">
      <w:pPr>
        <w:spacing w:after="0"/>
        <w:jc w:val="center"/>
        <w:rPr>
          <w:rFonts w:ascii="Times New Roman" w:hAnsi="Times New Roman"/>
          <w:b/>
          <w:caps/>
          <w:color w:val="000000" w:themeColor="text1"/>
          <w:sz w:val="28"/>
          <w:szCs w:val="28"/>
          <w:lang w:val="ro-RO"/>
        </w:rPr>
      </w:pPr>
      <w:r>
        <w:rPr>
          <w:rFonts w:ascii="Times New Roman" w:hAnsi="Times New Roman"/>
          <w:b/>
          <w:caps/>
          <w:color w:val="000000" w:themeColor="text1"/>
          <w:sz w:val="28"/>
          <w:szCs w:val="28"/>
          <w:lang w:val="ro-RO"/>
        </w:rPr>
        <w:t>Agenția Națională de reglementare în COMUNICAȚII ELECTRONICE ȘI TEHNOLOGIA INFORMAȚIEI</w:t>
      </w:r>
    </w:p>
    <w:p w:rsidR="00BF1DEA" w:rsidRPr="00F36921" w:rsidRDefault="00BF1DEA" w:rsidP="006F19A1">
      <w:pPr>
        <w:spacing w:after="0"/>
        <w:jc w:val="center"/>
        <w:rPr>
          <w:rFonts w:ascii="Times New Roman" w:hAnsi="Times New Roman"/>
          <w:b/>
          <w:color w:val="000000" w:themeColor="text1"/>
          <w:sz w:val="28"/>
          <w:szCs w:val="28"/>
          <w:lang w:val="ro-RO"/>
        </w:rPr>
      </w:pPr>
    </w:p>
    <w:p w:rsidR="00860828" w:rsidRPr="00860828" w:rsidRDefault="00860828" w:rsidP="00860828">
      <w:pPr>
        <w:spacing w:after="0" w:line="240" w:lineRule="atLeast"/>
        <w:ind w:firstLine="709"/>
        <w:jc w:val="center"/>
        <w:rPr>
          <w:rFonts w:ascii="Times New Roman" w:hAnsi="Times New Roman"/>
          <w:b/>
          <w:color w:val="000000" w:themeColor="text1"/>
          <w:sz w:val="28"/>
          <w:szCs w:val="28"/>
          <w:lang w:val="ro-RO"/>
        </w:rPr>
      </w:pPr>
      <w:r w:rsidRPr="00860828">
        <w:rPr>
          <w:rFonts w:ascii="Times New Roman" w:hAnsi="Times New Roman"/>
          <w:b/>
          <w:color w:val="000000" w:themeColor="text1"/>
          <w:sz w:val="28"/>
          <w:szCs w:val="28"/>
          <w:lang w:val="ro-RO"/>
        </w:rPr>
        <w:t>Lista de verificare în domeniul siguranței ocupaționale</w:t>
      </w:r>
    </w:p>
    <w:p w:rsidR="00860828" w:rsidRPr="00860828" w:rsidRDefault="00860828" w:rsidP="00860828">
      <w:pPr>
        <w:spacing w:after="0" w:line="240" w:lineRule="atLeast"/>
        <w:ind w:firstLine="709"/>
        <w:jc w:val="center"/>
        <w:rPr>
          <w:rFonts w:ascii="Times New Roman" w:hAnsi="Times New Roman"/>
          <w:b/>
          <w:color w:val="000000" w:themeColor="text1"/>
          <w:sz w:val="28"/>
          <w:szCs w:val="28"/>
          <w:lang w:val="ro-RO"/>
        </w:rPr>
      </w:pP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p>
    <w:p w:rsidR="00860828" w:rsidRPr="00860828" w:rsidRDefault="00860828" w:rsidP="00B419B2">
      <w:pPr>
        <w:spacing w:after="0" w:line="240" w:lineRule="atLeast"/>
        <w:ind w:firstLine="709"/>
        <w:rPr>
          <w:rFonts w:ascii="Times New Roman" w:hAnsi="Times New Roman"/>
          <w:color w:val="000000" w:themeColor="text1"/>
          <w:sz w:val="28"/>
          <w:szCs w:val="28"/>
          <w:lang w:val="ro-RO"/>
        </w:rPr>
      </w:pPr>
      <w:r w:rsidRPr="00860828">
        <w:rPr>
          <w:rFonts w:ascii="Times New Roman" w:hAnsi="Times New Roman"/>
          <w:color w:val="000000" w:themeColor="text1"/>
          <w:sz w:val="28"/>
          <w:szCs w:val="28"/>
          <w:lang w:val="ro-RO"/>
        </w:rPr>
        <w:t xml:space="preserve">Autoritatea </w:t>
      </w:r>
      <w:r w:rsidR="00577D65">
        <w:rPr>
          <w:rFonts w:ascii="Times New Roman" w:hAnsi="Times New Roman"/>
          <w:color w:val="000000" w:themeColor="text1"/>
          <w:sz w:val="28"/>
          <w:szCs w:val="28"/>
          <w:lang w:val="ro-RO"/>
        </w:rPr>
        <w:t>c</w:t>
      </w:r>
      <w:r w:rsidRPr="00860828">
        <w:rPr>
          <w:rFonts w:ascii="Times New Roman" w:hAnsi="Times New Roman"/>
          <w:color w:val="000000" w:themeColor="text1"/>
          <w:sz w:val="28"/>
          <w:szCs w:val="28"/>
          <w:lang w:val="ro-RO"/>
        </w:rPr>
        <w:t xml:space="preserve">u atribuții de control </w:t>
      </w:r>
      <w:bookmarkStart w:id="0" w:name="_GoBack"/>
      <w:bookmarkEnd w:id="0"/>
      <w:r w:rsidRPr="00860828">
        <w:rPr>
          <w:rFonts w:ascii="Times New Roman" w:hAnsi="Times New Roman"/>
          <w:color w:val="000000" w:themeColor="text1"/>
          <w:sz w:val="28"/>
          <w:szCs w:val="28"/>
          <w:lang w:val="ro-RO"/>
        </w:rPr>
        <w:t>_______________________</w:t>
      </w:r>
      <w:r w:rsidR="00577D65">
        <w:rPr>
          <w:rFonts w:ascii="Times New Roman" w:hAnsi="Times New Roman"/>
          <w:color w:val="000000" w:themeColor="text1"/>
          <w:sz w:val="28"/>
          <w:szCs w:val="28"/>
          <w:lang w:val="ro-RO"/>
        </w:rPr>
        <w:t>_______________________________</w:t>
      </w:r>
      <w:r w:rsidRPr="00860828">
        <w:rPr>
          <w:rFonts w:ascii="Times New Roman" w:hAnsi="Times New Roman"/>
          <w:color w:val="000000" w:themeColor="text1"/>
          <w:sz w:val="28"/>
          <w:szCs w:val="28"/>
          <w:lang w:val="ro-RO"/>
        </w:rPr>
        <w:t xml:space="preserve">___________, </w:t>
      </w:r>
    </w:p>
    <w:p w:rsidR="00860828" w:rsidRPr="00577D65" w:rsidRDefault="00860828" w:rsidP="00577D65">
      <w:pPr>
        <w:spacing w:after="0" w:line="240" w:lineRule="atLeast"/>
        <w:ind w:firstLine="709"/>
        <w:jc w:val="center"/>
        <w:rPr>
          <w:rFonts w:ascii="Times New Roman" w:hAnsi="Times New Roman"/>
          <w:color w:val="000000" w:themeColor="text1"/>
          <w:sz w:val="24"/>
          <w:szCs w:val="28"/>
          <w:lang w:val="ro-RO"/>
        </w:rPr>
      </w:pPr>
      <w:r w:rsidRPr="00577D65">
        <w:rPr>
          <w:rFonts w:ascii="Times New Roman" w:hAnsi="Times New Roman"/>
          <w:color w:val="000000" w:themeColor="text1"/>
          <w:sz w:val="24"/>
          <w:szCs w:val="28"/>
          <w:lang w:val="ro-RO"/>
        </w:rPr>
        <w:t>(denumirea)</w:t>
      </w: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r w:rsidRPr="00860828">
        <w:rPr>
          <w:rFonts w:ascii="Times New Roman" w:hAnsi="Times New Roman"/>
          <w:color w:val="000000" w:themeColor="text1"/>
          <w:sz w:val="28"/>
          <w:szCs w:val="28"/>
          <w:lang w:val="ro-RO"/>
        </w:rPr>
        <w:t>adresa________________________________________________________</w:t>
      </w:r>
    </w:p>
    <w:p w:rsidR="00860828" w:rsidRDefault="00860828" w:rsidP="00577D65">
      <w:pPr>
        <w:spacing w:after="0" w:line="240" w:lineRule="atLeast"/>
        <w:ind w:firstLine="709"/>
        <w:jc w:val="center"/>
        <w:rPr>
          <w:rFonts w:ascii="Times New Roman" w:hAnsi="Times New Roman"/>
          <w:color w:val="000000" w:themeColor="text1"/>
          <w:sz w:val="24"/>
          <w:szCs w:val="28"/>
          <w:lang w:val="ro-RO"/>
        </w:rPr>
      </w:pPr>
      <w:r w:rsidRPr="00577D65">
        <w:rPr>
          <w:rFonts w:ascii="Times New Roman" w:hAnsi="Times New Roman"/>
          <w:color w:val="000000" w:themeColor="text1"/>
          <w:sz w:val="24"/>
          <w:szCs w:val="28"/>
          <w:lang w:val="ro-RO"/>
        </w:rPr>
        <w:t>(codul poștal, denumirea localității de amplasare, strada)</w:t>
      </w:r>
    </w:p>
    <w:p w:rsidR="00577D65" w:rsidRPr="00860828" w:rsidRDefault="00577D65" w:rsidP="00577D65">
      <w:pPr>
        <w:spacing w:after="0" w:line="240" w:lineRule="atLeast"/>
        <w:ind w:firstLine="709"/>
        <w:jc w:val="center"/>
        <w:rPr>
          <w:rFonts w:ascii="Times New Roman" w:hAnsi="Times New Roman"/>
          <w:color w:val="000000" w:themeColor="text1"/>
          <w:sz w:val="28"/>
          <w:szCs w:val="28"/>
          <w:lang w:val="ro-RO"/>
        </w:rPr>
      </w:pP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r w:rsidRPr="00860828">
        <w:rPr>
          <w:rFonts w:ascii="Times New Roman" w:hAnsi="Times New Roman"/>
          <w:color w:val="000000" w:themeColor="text1"/>
          <w:sz w:val="28"/>
          <w:szCs w:val="28"/>
          <w:lang w:val="ro-RO"/>
        </w:rPr>
        <w:t>numărul de telefon___________________, e-mail:____________________</w:t>
      </w: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r w:rsidRPr="00860828">
        <w:rPr>
          <w:rFonts w:ascii="Times New Roman" w:hAnsi="Times New Roman"/>
          <w:color w:val="000000" w:themeColor="text1"/>
          <w:sz w:val="28"/>
          <w:szCs w:val="28"/>
          <w:lang w:val="ro-RO"/>
        </w:rPr>
        <w:t>Numele complet și funcția inspectorilor care au efectuat controlul ____________________________________________________________________________________________________________________</w:t>
      </w:r>
      <w:r w:rsidR="00577D65">
        <w:rPr>
          <w:rFonts w:ascii="Times New Roman" w:hAnsi="Times New Roman"/>
          <w:color w:val="000000" w:themeColor="text1"/>
          <w:sz w:val="28"/>
          <w:szCs w:val="28"/>
          <w:lang w:val="ro-RO"/>
        </w:rPr>
        <w:t>__________</w:t>
      </w:r>
      <w:r w:rsidRPr="00860828">
        <w:rPr>
          <w:rFonts w:ascii="Times New Roman" w:hAnsi="Times New Roman"/>
          <w:color w:val="000000" w:themeColor="text1"/>
          <w:sz w:val="28"/>
          <w:szCs w:val="28"/>
          <w:lang w:val="ro-RO"/>
        </w:rPr>
        <w:t>_____</w:t>
      </w: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r w:rsidRPr="00860828">
        <w:rPr>
          <w:rFonts w:ascii="Times New Roman" w:hAnsi="Times New Roman"/>
          <w:color w:val="000000" w:themeColor="text1"/>
          <w:sz w:val="28"/>
          <w:szCs w:val="28"/>
          <w:lang w:val="ro-RO"/>
        </w:rPr>
        <w:t>Denumirea unității supuse controlului ______________________________</w:t>
      </w: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r w:rsidRPr="00860828">
        <w:rPr>
          <w:rFonts w:ascii="Times New Roman" w:hAnsi="Times New Roman"/>
          <w:color w:val="000000" w:themeColor="text1"/>
          <w:sz w:val="28"/>
          <w:szCs w:val="28"/>
          <w:lang w:val="ro-RO"/>
        </w:rPr>
        <w:t>adresa amplasării unității ________________________________________</w:t>
      </w:r>
    </w:p>
    <w:p w:rsidR="00860828" w:rsidRPr="00860828" w:rsidRDefault="00860828" w:rsidP="00577D65">
      <w:pPr>
        <w:spacing w:after="0" w:line="240" w:lineRule="atLeast"/>
        <w:ind w:firstLine="709"/>
        <w:jc w:val="center"/>
        <w:rPr>
          <w:rFonts w:ascii="Times New Roman" w:hAnsi="Times New Roman"/>
          <w:color w:val="000000" w:themeColor="text1"/>
          <w:sz w:val="28"/>
          <w:szCs w:val="28"/>
          <w:lang w:val="ro-RO"/>
        </w:rPr>
      </w:pPr>
      <w:r w:rsidRPr="00860828">
        <w:rPr>
          <w:rFonts w:ascii="Times New Roman" w:hAnsi="Times New Roman"/>
          <w:color w:val="000000" w:themeColor="text1"/>
          <w:sz w:val="28"/>
          <w:szCs w:val="28"/>
          <w:lang w:val="ro-RO"/>
        </w:rPr>
        <w:t>_____________________________________________________________</w:t>
      </w:r>
      <w:r w:rsidR="00577D65">
        <w:rPr>
          <w:rFonts w:ascii="Times New Roman" w:hAnsi="Times New Roman"/>
          <w:color w:val="000000" w:themeColor="text1"/>
          <w:sz w:val="28"/>
          <w:szCs w:val="28"/>
          <w:lang w:val="ro-RO"/>
        </w:rPr>
        <w:br/>
      </w:r>
      <w:r w:rsidR="00577D65">
        <w:rPr>
          <w:rFonts w:ascii="Times New Roman" w:hAnsi="Times New Roman"/>
          <w:color w:val="000000" w:themeColor="text1"/>
          <w:sz w:val="24"/>
          <w:szCs w:val="28"/>
          <w:lang w:val="ro-RO"/>
        </w:rPr>
        <w:t xml:space="preserve">          </w:t>
      </w:r>
      <w:r w:rsidR="00577D65" w:rsidRPr="00577D65">
        <w:rPr>
          <w:rFonts w:ascii="Times New Roman" w:hAnsi="Times New Roman"/>
          <w:color w:val="000000" w:themeColor="text1"/>
          <w:sz w:val="24"/>
          <w:szCs w:val="28"/>
          <w:lang w:val="ro-RO"/>
        </w:rPr>
        <w:t>(codul poștal, sectorul/raionul</w:t>
      </w:r>
      <w:r w:rsidR="00577D65">
        <w:rPr>
          <w:rFonts w:ascii="Times New Roman" w:hAnsi="Times New Roman"/>
          <w:color w:val="000000" w:themeColor="text1"/>
          <w:sz w:val="24"/>
          <w:szCs w:val="28"/>
          <w:lang w:val="ro-RO"/>
        </w:rPr>
        <w:t>,</w:t>
      </w:r>
      <w:r w:rsidR="00577D65" w:rsidRPr="00577D65">
        <w:rPr>
          <w:rFonts w:ascii="Times New Roman" w:hAnsi="Times New Roman"/>
          <w:color w:val="000000" w:themeColor="text1"/>
          <w:sz w:val="24"/>
          <w:szCs w:val="28"/>
          <w:lang w:val="ro-RO"/>
        </w:rPr>
        <w:t xml:space="preserve"> denumirea localității de amplasare, strada)</w:t>
      </w: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r w:rsidRPr="00860828">
        <w:rPr>
          <w:rFonts w:ascii="Times New Roman" w:hAnsi="Times New Roman"/>
          <w:color w:val="000000" w:themeColor="text1"/>
          <w:sz w:val="28"/>
          <w:szCs w:val="28"/>
          <w:lang w:val="ro-RO"/>
        </w:rPr>
        <w:t>telefonul de contact _____________________ e-mail: _______________</w:t>
      </w: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r w:rsidRPr="00860828">
        <w:rPr>
          <w:rFonts w:ascii="Times New Roman" w:hAnsi="Times New Roman"/>
          <w:color w:val="000000" w:themeColor="text1"/>
          <w:sz w:val="28"/>
          <w:szCs w:val="28"/>
          <w:lang w:val="ro-RO"/>
        </w:rPr>
        <w:t>numărul de persoane angajate _____</w:t>
      </w: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r w:rsidRPr="00860828">
        <w:rPr>
          <w:rFonts w:ascii="Times New Roman" w:hAnsi="Times New Roman"/>
          <w:color w:val="000000" w:themeColor="text1"/>
          <w:sz w:val="28"/>
          <w:szCs w:val="28"/>
          <w:lang w:val="ro-RO"/>
        </w:rPr>
        <w:t>din care femei_____</w:t>
      </w: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r w:rsidRPr="00860828">
        <w:rPr>
          <w:rFonts w:ascii="Times New Roman" w:hAnsi="Times New Roman"/>
          <w:color w:val="000000" w:themeColor="text1"/>
          <w:sz w:val="28"/>
          <w:szCs w:val="28"/>
          <w:lang w:val="ro-RO"/>
        </w:rPr>
        <w:t>persoane mai tinere de 18 ani _____</w:t>
      </w: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p>
    <w:p w:rsidR="00860828" w:rsidRPr="00860828" w:rsidRDefault="00860828" w:rsidP="00860828">
      <w:pPr>
        <w:spacing w:after="0" w:line="240" w:lineRule="atLeast"/>
        <w:ind w:firstLine="709"/>
        <w:jc w:val="both"/>
        <w:rPr>
          <w:rFonts w:ascii="Times New Roman" w:hAnsi="Times New Roman"/>
          <w:color w:val="000000" w:themeColor="text1"/>
          <w:sz w:val="28"/>
          <w:szCs w:val="28"/>
          <w:lang w:val="ro-RO"/>
        </w:rPr>
      </w:pPr>
      <w:r w:rsidRPr="00860828">
        <w:rPr>
          <w:rFonts w:ascii="Times New Roman" w:hAnsi="Times New Roman"/>
          <w:color w:val="000000" w:themeColor="text1"/>
          <w:sz w:val="28"/>
          <w:szCs w:val="28"/>
          <w:lang w:val="ro-RO"/>
        </w:rPr>
        <w:t>domeniul de activitate economică a unității, conform Clasificatorului ocupațiilor din economia Moldovei (CAEM) _____________</w:t>
      </w:r>
      <w:r w:rsidR="00577D65">
        <w:rPr>
          <w:rFonts w:ascii="Times New Roman" w:hAnsi="Times New Roman"/>
          <w:color w:val="000000" w:themeColor="text1"/>
          <w:sz w:val="28"/>
          <w:szCs w:val="28"/>
          <w:lang w:val="ro-RO"/>
        </w:rPr>
        <w:t>___</w:t>
      </w:r>
      <w:r w:rsidRPr="00860828">
        <w:rPr>
          <w:rFonts w:ascii="Times New Roman" w:hAnsi="Times New Roman"/>
          <w:color w:val="000000" w:themeColor="text1"/>
          <w:sz w:val="28"/>
          <w:szCs w:val="28"/>
          <w:lang w:val="ro-RO"/>
        </w:rPr>
        <w:t>____</w:t>
      </w:r>
      <w:r w:rsidR="00577D65">
        <w:rPr>
          <w:rFonts w:ascii="Times New Roman" w:hAnsi="Times New Roman"/>
          <w:color w:val="000000" w:themeColor="text1"/>
          <w:sz w:val="28"/>
          <w:szCs w:val="28"/>
          <w:lang w:val="ro-RO"/>
        </w:rPr>
        <w:t>_</w:t>
      </w:r>
      <w:r w:rsidRPr="00860828">
        <w:rPr>
          <w:rFonts w:ascii="Times New Roman" w:hAnsi="Times New Roman"/>
          <w:color w:val="000000" w:themeColor="text1"/>
          <w:sz w:val="28"/>
          <w:szCs w:val="28"/>
          <w:lang w:val="ro-RO"/>
        </w:rPr>
        <w:t>_</w:t>
      </w:r>
      <w:r w:rsidR="00577D65">
        <w:rPr>
          <w:rFonts w:ascii="Times New Roman" w:hAnsi="Times New Roman"/>
          <w:color w:val="000000" w:themeColor="text1"/>
          <w:sz w:val="28"/>
          <w:szCs w:val="28"/>
          <w:lang w:val="ro-RO"/>
        </w:rPr>
        <w:t>_</w:t>
      </w:r>
      <w:r w:rsidRPr="00860828">
        <w:rPr>
          <w:rFonts w:ascii="Times New Roman" w:hAnsi="Times New Roman"/>
          <w:color w:val="000000" w:themeColor="text1"/>
          <w:sz w:val="28"/>
          <w:szCs w:val="28"/>
          <w:lang w:val="ro-RO"/>
        </w:rPr>
        <w:t>_______</w:t>
      </w:r>
    </w:p>
    <w:p w:rsidR="00CD0056" w:rsidRPr="00F36921" w:rsidRDefault="00860828" w:rsidP="00860828">
      <w:pPr>
        <w:spacing w:after="0" w:line="240" w:lineRule="atLeast"/>
        <w:ind w:firstLine="709"/>
        <w:jc w:val="both"/>
        <w:rPr>
          <w:rFonts w:ascii="Times New Roman" w:hAnsi="Times New Roman"/>
          <w:color w:val="000000" w:themeColor="text1"/>
          <w:sz w:val="28"/>
          <w:szCs w:val="28"/>
          <w:lang w:val="ro-RO"/>
        </w:rPr>
      </w:pPr>
      <w:r w:rsidRPr="00860828">
        <w:rPr>
          <w:rFonts w:ascii="Times New Roman" w:hAnsi="Times New Roman"/>
          <w:color w:val="000000" w:themeColor="text1"/>
          <w:sz w:val="28"/>
          <w:szCs w:val="28"/>
          <w:lang w:val="ro-RO"/>
        </w:rPr>
        <w:t>_________________________________________________</w:t>
      </w:r>
      <w:r w:rsidR="00577D65">
        <w:rPr>
          <w:rFonts w:ascii="Times New Roman" w:hAnsi="Times New Roman"/>
          <w:color w:val="000000" w:themeColor="text1"/>
          <w:sz w:val="28"/>
          <w:szCs w:val="28"/>
          <w:lang w:val="ro-RO"/>
        </w:rPr>
        <w:t>_</w:t>
      </w:r>
      <w:r w:rsidRPr="00860828">
        <w:rPr>
          <w:rFonts w:ascii="Times New Roman" w:hAnsi="Times New Roman"/>
          <w:color w:val="000000" w:themeColor="text1"/>
          <w:sz w:val="28"/>
          <w:szCs w:val="28"/>
          <w:lang w:val="ro-RO"/>
        </w:rPr>
        <w:t>_</w:t>
      </w:r>
      <w:r w:rsidR="00577D65">
        <w:rPr>
          <w:rFonts w:ascii="Times New Roman" w:hAnsi="Times New Roman"/>
          <w:color w:val="000000" w:themeColor="text1"/>
          <w:sz w:val="28"/>
          <w:szCs w:val="28"/>
          <w:lang w:val="ro-RO"/>
        </w:rPr>
        <w:t>_</w:t>
      </w:r>
      <w:r w:rsidRPr="00860828">
        <w:rPr>
          <w:rFonts w:ascii="Times New Roman" w:hAnsi="Times New Roman"/>
          <w:color w:val="000000" w:themeColor="text1"/>
          <w:sz w:val="28"/>
          <w:szCs w:val="28"/>
          <w:lang w:val="ro-RO"/>
        </w:rPr>
        <w:t>________</w:t>
      </w:r>
    </w:p>
    <w:p w:rsidR="00BF1DEA" w:rsidRPr="00F36921" w:rsidRDefault="00BF1DEA" w:rsidP="003E013F">
      <w:pPr>
        <w:spacing w:after="0"/>
        <w:ind w:firstLine="709"/>
        <w:jc w:val="both"/>
        <w:rPr>
          <w:rFonts w:ascii="Times New Roman" w:hAnsi="Times New Roman"/>
          <w:color w:val="000000" w:themeColor="text1"/>
          <w:sz w:val="24"/>
          <w:szCs w:val="24"/>
          <w:lang w:val="ro-RO"/>
        </w:rPr>
      </w:pPr>
    </w:p>
    <w:p w:rsidR="00BF1DEA" w:rsidRPr="00F36921" w:rsidRDefault="00BF1DEA" w:rsidP="003E013F">
      <w:pPr>
        <w:spacing w:after="0"/>
        <w:ind w:firstLine="709"/>
        <w:jc w:val="both"/>
        <w:rPr>
          <w:rFonts w:ascii="Times New Roman" w:hAnsi="Times New Roman"/>
          <w:color w:val="000000" w:themeColor="text1"/>
          <w:sz w:val="24"/>
          <w:szCs w:val="24"/>
          <w:lang w:val="ro-RO"/>
        </w:rPr>
        <w:sectPr w:rsidR="00BF1DEA" w:rsidRPr="00F36921" w:rsidSect="00021E5A">
          <w:pgSz w:w="11906" w:h="16838"/>
          <w:pgMar w:top="1134" w:right="850" w:bottom="1134" w:left="1701" w:header="708" w:footer="708" w:gutter="0"/>
          <w:cols w:space="708"/>
          <w:docGrid w:linePitch="360"/>
        </w:sect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6378"/>
        <w:gridCol w:w="3119"/>
        <w:gridCol w:w="567"/>
        <w:gridCol w:w="567"/>
        <w:gridCol w:w="992"/>
        <w:gridCol w:w="1559"/>
        <w:gridCol w:w="1134"/>
      </w:tblGrid>
      <w:tr w:rsidR="004948B6" w:rsidRPr="00F36921" w:rsidTr="004948B6">
        <w:tc>
          <w:tcPr>
            <w:tcW w:w="534" w:type="dxa"/>
            <w:vMerge w:val="restart"/>
            <w:vAlign w:val="center"/>
          </w:tcPr>
          <w:p w:rsidR="00CD0056" w:rsidRPr="00F36921" w:rsidRDefault="00CD0056" w:rsidP="002B0AAE">
            <w:pPr>
              <w:spacing w:after="0" w:line="240" w:lineRule="auto"/>
              <w:jc w:val="center"/>
              <w:rPr>
                <w:rFonts w:ascii="Times New Roman" w:hAnsi="Times New Roman"/>
                <w:color w:val="000000" w:themeColor="text1"/>
                <w:sz w:val="24"/>
                <w:szCs w:val="24"/>
                <w:lang w:val="ro-RO"/>
              </w:rPr>
            </w:pPr>
            <w:proofErr w:type="spellStart"/>
            <w:r w:rsidRPr="00F36921">
              <w:rPr>
                <w:rFonts w:ascii="Times New Roman" w:hAnsi="Times New Roman"/>
                <w:color w:val="000000" w:themeColor="text1"/>
                <w:sz w:val="24"/>
                <w:szCs w:val="24"/>
                <w:lang w:val="ro-RO"/>
              </w:rPr>
              <w:lastRenderedPageBreak/>
              <w:t>Nr.d</w:t>
            </w:r>
            <w:proofErr w:type="spellEnd"/>
            <w:r w:rsidRPr="00F36921">
              <w:rPr>
                <w:rFonts w:ascii="Times New Roman" w:hAnsi="Times New Roman"/>
                <w:color w:val="000000" w:themeColor="text1"/>
                <w:sz w:val="24"/>
                <w:szCs w:val="24"/>
                <w:lang w:val="ro-RO"/>
              </w:rPr>
              <w:t>/o</w:t>
            </w:r>
          </w:p>
        </w:tc>
        <w:tc>
          <w:tcPr>
            <w:tcW w:w="6378" w:type="dxa"/>
            <w:vMerge w:val="restart"/>
            <w:vAlign w:val="center"/>
          </w:tcPr>
          <w:p w:rsidR="00CD0056" w:rsidRPr="00F36921" w:rsidRDefault="00CD0056" w:rsidP="002B0AAE">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Întrebarea</w:t>
            </w:r>
          </w:p>
        </w:tc>
        <w:tc>
          <w:tcPr>
            <w:tcW w:w="3119" w:type="dxa"/>
            <w:vMerge w:val="restart"/>
            <w:vAlign w:val="center"/>
          </w:tcPr>
          <w:p w:rsidR="00CD0056" w:rsidRPr="00F36921" w:rsidRDefault="00CD0056" w:rsidP="002B0AAE">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Temeiul normativ</w:t>
            </w:r>
          </w:p>
        </w:tc>
        <w:tc>
          <w:tcPr>
            <w:tcW w:w="2126" w:type="dxa"/>
            <w:gridSpan w:val="3"/>
            <w:vAlign w:val="center"/>
          </w:tcPr>
          <w:p w:rsidR="00CD0056" w:rsidRPr="00F36921" w:rsidRDefault="00CD0056" w:rsidP="00CD0056">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Conformitatea</w:t>
            </w:r>
          </w:p>
        </w:tc>
        <w:tc>
          <w:tcPr>
            <w:tcW w:w="1559" w:type="dxa"/>
            <w:vAlign w:val="center"/>
          </w:tcPr>
          <w:p w:rsidR="00CD0056" w:rsidRPr="00F36921" w:rsidRDefault="00CD0056" w:rsidP="002B0AAE">
            <w:pPr>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Comentarii</w:t>
            </w:r>
          </w:p>
        </w:tc>
        <w:tc>
          <w:tcPr>
            <w:tcW w:w="1134" w:type="dxa"/>
            <w:vMerge w:val="restart"/>
            <w:vAlign w:val="center"/>
          </w:tcPr>
          <w:p w:rsidR="00CD0056" w:rsidRPr="00F36921" w:rsidRDefault="00CD0056" w:rsidP="002B0AAE">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Punctajul pentru întrebare</w:t>
            </w:r>
          </w:p>
        </w:tc>
      </w:tr>
      <w:tr w:rsidR="004948B6" w:rsidRPr="00F36921" w:rsidTr="004948B6">
        <w:tc>
          <w:tcPr>
            <w:tcW w:w="534" w:type="dxa"/>
            <w:vMerge/>
            <w:vAlign w:val="center"/>
          </w:tcPr>
          <w:p w:rsidR="00913978" w:rsidRPr="00F36921" w:rsidRDefault="00913978" w:rsidP="002B0AAE">
            <w:pPr>
              <w:spacing w:after="0" w:line="240" w:lineRule="auto"/>
              <w:jc w:val="center"/>
              <w:rPr>
                <w:rFonts w:ascii="Times New Roman" w:hAnsi="Times New Roman"/>
                <w:color w:val="000000" w:themeColor="text1"/>
                <w:sz w:val="24"/>
                <w:szCs w:val="24"/>
                <w:lang w:val="ro-RO"/>
              </w:rPr>
            </w:pPr>
          </w:p>
        </w:tc>
        <w:tc>
          <w:tcPr>
            <w:tcW w:w="6378" w:type="dxa"/>
            <w:vMerge/>
            <w:vAlign w:val="center"/>
          </w:tcPr>
          <w:p w:rsidR="00913978" w:rsidRPr="00F36921" w:rsidRDefault="00913978" w:rsidP="002B0AAE">
            <w:pPr>
              <w:spacing w:after="0" w:line="240" w:lineRule="auto"/>
              <w:jc w:val="center"/>
              <w:rPr>
                <w:rFonts w:ascii="Times New Roman" w:hAnsi="Times New Roman"/>
                <w:color w:val="000000" w:themeColor="text1"/>
                <w:sz w:val="24"/>
                <w:szCs w:val="24"/>
                <w:lang w:val="ro-RO"/>
              </w:rPr>
            </w:pPr>
          </w:p>
        </w:tc>
        <w:tc>
          <w:tcPr>
            <w:tcW w:w="3119" w:type="dxa"/>
            <w:vMerge/>
            <w:vAlign w:val="center"/>
          </w:tcPr>
          <w:p w:rsidR="00913978" w:rsidRPr="00F36921" w:rsidRDefault="00913978" w:rsidP="002B0AAE">
            <w:pPr>
              <w:spacing w:after="0" w:line="240" w:lineRule="auto"/>
              <w:jc w:val="center"/>
              <w:rPr>
                <w:rFonts w:ascii="Times New Roman" w:hAnsi="Times New Roman"/>
                <w:color w:val="000000" w:themeColor="text1"/>
                <w:sz w:val="24"/>
                <w:szCs w:val="24"/>
                <w:lang w:val="ro-RO"/>
              </w:rPr>
            </w:pPr>
          </w:p>
        </w:tc>
        <w:tc>
          <w:tcPr>
            <w:tcW w:w="567" w:type="dxa"/>
            <w:vAlign w:val="center"/>
          </w:tcPr>
          <w:p w:rsidR="00913978" w:rsidRPr="00F36921" w:rsidRDefault="00913978" w:rsidP="002B0AAE">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da</w:t>
            </w:r>
          </w:p>
        </w:tc>
        <w:tc>
          <w:tcPr>
            <w:tcW w:w="567" w:type="dxa"/>
            <w:vAlign w:val="center"/>
          </w:tcPr>
          <w:p w:rsidR="00913978" w:rsidRPr="00F36921" w:rsidRDefault="00913978" w:rsidP="002B0AAE">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nu</w:t>
            </w:r>
          </w:p>
        </w:tc>
        <w:tc>
          <w:tcPr>
            <w:tcW w:w="992" w:type="dxa"/>
            <w:vAlign w:val="center"/>
          </w:tcPr>
          <w:p w:rsidR="00913978" w:rsidRPr="00F36921" w:rsidRDefault="00913978" w:rsidP="002B0AAE">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nu este cazul</w:t>
            </w:r>
          </w:p>
        </w:tc>
        <w:tc>
          <w:tcPr>
            <w:tcW w:w="1559" w:type="dxa"/>
            <w:vAlign w:val="center"/>
          </w:tcPr>
          <w:p w:rsidR="00913978" w:rsidRPr="00F36921" w:rsidRDefault="00913978" w:rsidP="002B0AAE">
            <w:pPr>
              <w:spacing w:after="0" w:line="240" w:lineRule="auto"/>
              <w:jc w:val="center"/>
              <w:rPr>
                <w:rFonts w:ascii="Times New Roman" w:hAnsi="Times New Roman"/>
                <w:color w:val="000000" w:themeColor="text1"/>
                <w:sz w:val="24"/>
                <w:szCs w:val="24"/>
                <w:lang w:val="ro-RO"/>
              </w:rPr>
            </w:pPr>
          </w:p>
        </w:tc>
        <w:tc>
          <w:tcPr>
            <w:tcW w:w="1134" w:type="dxa"/>
            <w:vMerge/>
            <w:vAlign w:val="center"/>
          </w:tcPr>
          <w:p w:rsidR="00913978" w:rsidRPr="00F36921" w:rsidRDefault="00913978" w:rsidP="002B0AAE">
            <w:pPr>
              <w:spacing w:after="0" w:line="240" w:lineRule="auto"/>
              <w:jc w:val="center"/>
              <w:rPr>
                <w:rFonts w:ascii="Times New Roman" w:hAnsi="Times New Roman"/>
                <w:color w:val="000000" w:themeColor="text1"/>
                <w:sz w:val="24"/>
                <w:szCs w:val="24"/>
                <w:lang w:val="ro-RO"/>
              </w:rPr>
            </w:pPr>
          </w:p>
        </w:tc>
      </w:tr>
      <w:tr w:rsidR="004948B6" w:rsidRPr="00F36921" w:rsidTr="004948B6">
        <w:tc>
          <w:tcPr>
            <w:tcW w:w="534" w:type="dxa"/>
          </w:tcPr>
          <w:p w:rsidR="00913978" w:rsidRPr="00F36921" w:rsidRDefault="0044081D" w:rsidP="002B0AAE">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1</w:t>
            </w:r>
            <w:r w:rsidR="00913978" w:rsidRPr="00F36921">
              <w:rPr>
                <w:rFonts w:ascii="Times New Roman" w:hAnsi="Times New Roman"/>
                <w:color w:val="000000" w:themeColor="text1"/>
                <w:sz w:val="24"/>
                <w:szCs w:val="24"/>
                <w:lang w:val="ro-RO"/>
              </w:rPr>
              <w:t>.</w:t>
            </w:r>
          </w:p>
        </w:tc>
        <w:tc>
          <w:tcPr>
            <w:tcW w:w="6378" w:type="dxa"/>
          </w:tcPr>
          <w:p w:rsidR="00913978" w:rsidRPr="00A73427" w:rsidRDefault="004E1B43" w:rsidP="004E1B43">
            <w:pPr>
              <w:spacing w:after="0" w:line="240" w:lineRule="auto"/>
              <w:jc w:val="both"/>
              <w:rPr>
                <w:rFonts w:ascii="Times New Roman" w:hAnsi="Times New Roman"/>
                <w:color w:val="000000" w:themeColor="text1"/>
                <w:sz w:val="24"/>
                <w:szCs w:val="24"/>
                <w:lang w:val="ro-RO"/>
              </w:rPr>
            </w:pPr>
            <w:r w:rsidRPr="00A73427">
              <w:rPr>
                <w:rFonts w:ascii="Times New Roman" w:hAnsi="Times New Roman"/>
                <w:color w:val="000000"/>
                <w:sz w:val="24"/>
                <w:szCs w:val="24"/>
                <w:bdr w:val="none" w:sz="0" w:space="0" w:color="auto" w:frame="1"/>
                <w:lang w:val="ro-RO"/>
              </w:rPr>
              <w:t>Sunt organizate activități de protecţie şi prevenire la unitate</w:t>
            </w:r>
            <w:r w:rsidR="00913978" w:rsidRPr="00A73427">
              <w:rPr>
                <w:rFonts w:ascii="Times New Roman" w:hAnsi="Times New Roman"/>
                <w:color w:val="000000" w:themeColor="text1"/>
                <w:sz w:val="24"/>
                <w:szCs w:val="24"/>
                <w:shd w:val="clear" w:color="auto" w:fill="FFFFFF"/>
                <w:lang w:val="ro-RO"/>
              </w:rPr>
              <w:t>?</w:t>
            </w:r>
          </w:p>
        </w:tc>
        <w:tc>
          <w:tcPr>
            <w:tcW w:w="3119" w:type="dxa"/>
          </w:tcPr>
          <w:p w:rsidR="00913978" w:rsidRPr="00F36921" w:rsidRDefault="004E1B43" w:rsidP="002B0AAE">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P</w:t>
            </w:r>
            <w:r w:rsidRPr="004E1B43">
              <w:rPr>
                <w:rFonts w:ascii="Times New Roman" w:hAnsi="Times New Roman"/>
                <w:color w:val="000000" w:themeColor="text1"/>
                <w:sz w:val="24"/>
                <w:szCs w:val="24"/>
                <w:lang w:val="ro-RO"/>
              </w:rPr>
              <w:t>ct. 3, 10 şi 18 din Regulamentul privind modul de organizare a activităţii de protecţie a lucrătorilor la locul de muncă şi prevenire a riscurilor profesionale, aprobat prin Hotărârea Guvernului nr. 95 din 05.02.2009;</w:t>
            </w:r>
          </w:p>
        </w:tc>
        <w:tc>
          <w:tcPr>
            <w:tcW w:w="567"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567"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992"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1559"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1134" w:type="dxa"/>
          </w:tcPr>
          <w:p w:rsidR="00913978" w:rsidRPr="00F36921" w:rsidRDefault="00DE2A4B" w:rsidP="00DE2A4B">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20</w:t>
            </w:r>
          </w:p>
        </w:tc>
      </w:tr>
      <w:tr w:rsidR="004948B6" w:rsidRPr="00F36921" w:rsidTr="004948B6">
        <w:tc>
          <w:tcPr>
            <w:tcW w:w="534" w:type="dxa"/>
          </w:tcPr>
          <w:p w:rsidR="00913978" w:rsidRPr="00F36921" w:rsidRDefault="0044081D" w:rsidP="002B0AAE">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2</w:t>
            </w:r>
            <w:r w:rsidR="00913978" w:rsidRPr="00F36921">
              <w:rPr>
                <w:rFonts w:ascii="Times New Roman" w:hAnsi="Times New Roman"/>
                <w:color w:val="000000" w:themeColor="text1"/>
                <w:sz w:val="24"/>
                <w:szCs w:val="24"/>
                <w:lang w:val="ro-RO"/>
              </w:rPr>
              <w:t>.</w:t>
            </w:r>
          </w:p>
        </w:tc>
        <w:tc>
          <w:tcPr>
            <w:tcW w:w="6378" w:type="dxa"/>
          </w:tcPr>
          <w:p w:rsidR="00913978" w:rsidRPr="00A73427" w:rsidRDefault="004E1B43" w:rsidP="004E1B43">
            <w:pPr>
              <w:spacing w:after="0" w:line="240" w:lineRule="auto"/>
              <w:jc w:val="both"/>
              <w:rPr>
                <w:rFonts w:ascii="Times New Roman" w:hAnsi="Times New Roman"/>
                <w:color w:val="000000" w:themeColor="text1"/>
                <w:sz w:val="24"/>
                <w:szCs w:val="24"/>
                <w:lang w:val="ro-RO"/>
              </w:rPr>
            </w:pPr>
            <w:r w:rsidRPr="00A73427">
              <w:rPr>
                <w:rFonts w:ascii="Times New Roman" w:hAnsi="Times New Roman"/>
                <w:sz w:val="24"/>
                <w:szCs w:val="24"/>
                <w:shd w:val="clear" w:color="auto" w:fill="FFFFFF"/>
                <w:lang w:val="ro-RO"/>
              </w:rPr>
              <w:t>Sunt stabilite atribuţiile şi responsabilităţile în domeniul securităţii şi sănătăţii în muncă ce revin lucrătorilor</w:t>
            </w:r>
            <w:r w:rsidR="00913978" w:rsidRPr="00A73427">
              <w:rPr>
                <w:rFonts w:ascii="Times New Roman" w:hAnsi="Times New Roman"/>
                <w:color w:val="000000" w:themeColor="text1"/>
                <w:sz w:val="24"/>
                <w:szCs w:val="24"/>
                <w:shd w:val="clear" w:color="auto" w:fill="FFFFFF"/>
                <w:lang w:val="ro-RO"/>
              </w:rPr>
              <w:t>?</w:t>
            </w:r>
          </w:p>
        </w:tc>
        <w:tc>
          <w:tcPr>
            <w:tcW w:w="3119" w:type="dxa"/>
          </w:tcPr>
          <w:p w:rsidR="00913978" w:rsidRPr="00F36921" w:rsidRDefault="004E1B43" w:rsidP="002B0AAE">
            <w:pPr>
              <w:spacing w:after="0" w:line="240" w:lineRule="auto"/>
              <w:jc w:val="both"/>
              <w:rPr>
                <w:rFonts w:ascii="Times New Roman" w:hAnsi="Times New Roman"/>
                <w:color w:val="000000" w:themeColor="text1"/>
                <w:sz w:val="24"/>
                <w:szCs w:val="24"/>
                <w:lang w:val="ro-RO"/>
              </w:rPr>
            </w:pPr>
            <w:r>
              <w:rPr>
                <w:rFonts w:ascii="Times New Roman" w:hAnsi="Times New Roman"/>
                <w:sz w:val="25"/>
                <w:szCs w:val="25"/>
                <w:shd w:val="clear" w:color="auto" w:fill="FFFFFF"/>
                <w:lang w:val="ro-RO"/>
              </w:rPr>
              <w:t>A</w:t>
            </w:r>
            <w:r w:rsidRPr="00736FFF">
              <w:rPr>
                <w:rFonts w:ascii="Times New Roman" w:hAnsi="Times New Roman"/>
                <w:sz w:val="25"/>
                <w:szCs w:val="25"/>
                <w:shd w:val="clear" w:color="auto" w:fill="FFFFFF"/>
                <w:lang w:val="ro-RO"/>
              </w:rPr>
              <w:t>rt. 13 lit. (g) din Legea securităţii şi sănătăţii în muncă nr. 186-XVI din 10 iulie 2008;</w:t>
            </w:r>
          </w:p>
        </w:tc>
        <w:tc>
          <w:tcPr>
            <w:tcW w:w="567"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567"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992"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1559"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1134" w:type="dxa"/>
          </w:tcPr>
          <w:p w:rsidR="00913978" w:rsidRPr="00F36921" w:rsidRDefault="00DE2A4B" w:rsidP="00DE2A4B">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20</w:t>
            </w:r>
          </w:p>
        </w:tc>
      </w:tr>
      <w:tr w:rsidR="004948B6" w:rsidRPr="00F36921" w:rsidTr="004948B6">
        <w:tc>
          <w:tcPr>
            <w:tcW w:w="534" w:type="dxa"/>
          </w:tcPr>
          <w:p w:rsidR="00913978" w:rsidRPr="00F36921" w:rsidRDefault="0044081D" w:rsidP="002B0AAE">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3</w:t>
            </w:r>
            <w:r w:rsidR="00913978" w:rsidRPr="00F36921">
              <w:rPr>
                <w:rFonts w:ascii="Times New Roman" w:hAnsi="Times New Roman"/>
                <w:color w:val="000000" w:themeColor="text1"/>
                <w:sz w:val="24"/>
                <w:szCs w:val="24"/>
                <w:lang w:val="ro-RO"/>
              </w:rPr>
              <w:t>.</w:t>
            </w:r>
          </w:p>
        </w:tc>
        <w:tc>
          <w:tcPr>
            <w:tcW w:w="6378" w:type="dxa"/>
          </w:tcPr>
          <w:p w:rsidR="00913978" w:rsidRPr="00A73427" w:rsidRDefault="004E1B43" w:rsidP="004E1B43">
            <w:pPr>
              <w:spacing w:after="0" w:line="240" w:lineRule="auto"/>
              <w:jc w:val="both"/>
              <w:rPr>
                <w:rFonts w:ascii="Times New Roman" w:hAnsi="Times New Roman"/>
                <w:color w:val="000000" w:themeColor="text1"/>
                <w:sz w:val="24"/>
                <w:szCs w:val="24"/>
                <w:lang w:val="ro-RO"/>
              </w:rPr>
            </w:pPr>
            <w:r w:rsidRPr="00A73427">
              <w:rPr>
                <w:rFonts w:ascii="Times New Roman" w:hAnsi="Times New Roman"/>
                <w:sz w:val="24"/>
                <w:szCs w:val="24"/>
                <w:shd w:val="clear" w:color="auto" w:fill="FFFFFF"/>
                <w:lang w:val="ro-RO"/>
              </w:rPr>
              <w:t>Sunt evaluate riscurilor profesionale a fiecărei fun</w:t>
            </w:r>
            <w:r w:rsidR="00A73427">
              <w:rPr>
                <w:rFonts w:ascii="Times New Roman" w:hAnsi="Times New Roman"/>
                <w:sz w:val="24"/>
                <w:szCs w:val="24"/>
                <w:shd w:val="clear" w:color="auto" w:fill="FFFFFF"/>
                <w:lang w:val="ro-RO"/>
              </w:rPr>
              <w:t>c</w:t>
            </w:r>
            <w:r w:rsidRPr="00A73427">
              <w:rPr>
                <w:rFonts w:ascii="Times New Roman" w:hAnsi="Times New Roman"/>
                <w:sz w:val="24"/>
                <w:szCs w:val="24"/>
                <w:shd w:val="clear" w:color="auto" w:fill="FFFFFF"/>
                <w:lang w:val="ro-RO"/>
              </w:rPr>
              <w:t>ții?</w:t>
            </w:r>
          </w:p>
        </w:tc>
        <w:tc>
          <w:tcPr>
            <w:tcW w:w="3119" w:type="dxa"/>
          </w:tcPr>
          <w:p w:rsidR="004E1B43" w:rsidRPr="004E1B43" w:rsidRDefault="004E1B43" w:rsidP="004E1B43">
            <w:pPr>
              <w:spacing w:line="240" w:lineRule="auto"/>
              <w:jc w:val="both"/>
              <w:rPr>
                <w:rFonts w:ascii="Times New Roman" w:hAnsi="Times New Roman"/>
                <w:sz w:val="25"/>
                <w:szCs w:val="25"/>
                <w:lang w:val="ro-RO"/>
              </w:rPr>
            </w:pPr>
            <w:r>
              <w:rPr>
                <w:rFonts w:ascii="Times New Roman" w:hAnsi="Times New Roman"/>
                <w:sz w:val="25"/>
                <w:szCs w:val="25"/>
                <w:shd w:val="clear" w:color="auto" w:fill="FFFFFF"/>
                <w:lang w:val="ro-RO"/>
              </w:rPr>
              <w:t>P</w:t>
            </w:r>
            <w:r w:rsidRPr="004E1B43">
              <w:rPr>
                <w:rFonts w:ascii="Times New Roman" w:hAnsi="Times New Roman"/>
                <w:sz w:val="25"/>
                <w:szCs w:val="25"/>
                <w:shd w:val="clear" w:color="auto" w:fill="FFFFFF"/>
                <w:lang w:val="ro-RO"/>
              </w:rPr>
              <w:t>ct. 41 din Regulamentul privind modul de organizare a activităţii de protecţie a lucrătorilor la locul de muncă şi prevenire a riscurilor profesionale, aprobat prin Hotărârea Guvernului nr. 95 din 05.02.2009;</w:t>
            </w:r>
          </w:p>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567"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567"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992"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1559"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1134" w:type="dxa"/>
          </w:tcPr>
          <w:p w:rsidR="00913978" w:rsidRPr="00F36921" w:rsidRDefault="00DE2A4B" w:rsidP="00DE2A4B">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20</w:t>
            </w:r>
          </w:p>
        </w:tc>
      </w:tr>
      <w:tr w:rsidR="004948B6" w:rsidRPr="00F36921" w:rsidTr="004948B6">
        <w:tc>
          <w:tcPr>
            <w:tcW w:w="534" w:type="dxa"/>
          </w:tcPr>
          <w:p w:rsidR="00913978" w:rsidRPr="00F36921" w:rsidRDefault="0044081D" w:rsidP="002B0AAE">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4</w:t>
            </w:r>
            <w:r w:rsidR="00913978" w:rsidRPr="00F36921">
              <w:rPr>
                <w:rFonts w:ascii="Times New Roman" w:hAnsi="Times New Roman"/>
                <w:color w:val="000000" w:themeColor="text1"/>
                <w:sz w:val="24"/>
                <w:szCs w:val="24"/>
                <w:lang w:val="ro-RO"/>
              </w:rPr>
              <w:t>.</w:t>
            </w:r>
          </w:p>
        </w:tc>
        <w:tc>
          <w:tcPr>
            <w:tcW w:w="6378" w:type="dxa"/>
          </w:tcPr>
          <w:p w:rsidR="00913978" w:rsidRPr="00A73427" w:rsidRDefault="004E1B43" w:rsidP="004E1B43">
            <w:pPr>
              <w:spacing w:after="0" w:line="240" w:lineRule="auto"/>
              <w:jc w:val="both"/>
              <w:rPr>
                <w:rFonts w:ascii="Times New Roman" w:hAnsi="Times New Roman"/>
                <w:color w:val="000000" w:themeColor="text1"/>
                <w:sz w:val="24"/>
                <w:szCs w:val="24"/>
                <w:lang w:val="ro-RO"/>
              </w:rPr>
            </w:pPr>
            <w:r w:rsidRPr="00A73427">
              <w:rPr>
                <w:rFonts w:ascii="Times New Roman" w:hAnsi="Times New Roman"/>
                <w:sz w:val="24"/>
                <w:szCs w:val="24"/>
                <w:shd w:val="clear" w:color="auto" w:fill="FFFFFF"/>
                <w:lang w:val="ro-RO"/>
              </w:rPr>
              <w:t>Sunt informați lucrătorii despre riscurile profesionale la locurile de muncă?</w:t>
            </w:r>
          </w:p>
        </w:tc>
        <w:tc>
          <w:tcPr>
            <w:tcW w:w="3119" w:type="dxa"/>
          </w:tcPr>
          <w:p w:rsidR="00913978" w:rsidRPr="00F36921" w:rsidRDefault="004E1B43" w:rsidP="002B0AAE">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P</w:t>
            </w:r>
            <w:r w:rsidRPr="004E1B43">
              <w:rPr>
                <w:rFonts w:ascii="Times New Roman" w:hAnsi="Times New Roman"/>
                <w:color w:val="000000" w:themeColor="text1"/>
                <w:sz w:val="24"/>
                <w:szCs w:val="24"/>
                <w:lang w:val="ro-RO"/>
              </w:rPr>
              <w:t>ct. 85 din Regulamentul privind modul de organizare a activităţii de protecţie a lucrătorilor la locul de muncă şi prevenire a riscurilor profesionale, aprobat prin Hotărârea Guvernului nr. 95 din 05.02.2009;</w:t>
            </w:r>
          </w:p>
        </w:tc>
        <w:tc>
          <w:tcPr>
            <w:tcW w:w="567"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567"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992"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1559"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1134" w:type="dxa"/>
          </w:tcPr>
          <w:p w:rsidR="00913978" w:rsidRPr="00F36921" w:rsidRDefault="00DE2A4B" w:rsidP="00DE2A4B">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15</w:t>
            </w:r>
          </w:p>
        </w:tc>
      </w:tr>
      <w:tr w:rsidR="004948B6" w:rsidRPr="00F36921" w:rsidTr="004948B6">
        <w:tc>
          <w:tcPr>
            <w:tcW w:w="534" w:type="dxa"/>
          </w:tcPr>
          <w:p w:rsidR="00913978" w:rsidRPr="00F36921" w:rsidRDefault="0044081D" w:rsidP="002B0AAE">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5</w:t>
            </w:r>
            <w:r w:rsidR="00913978" w:rsidRPr="00F36921">
              <w:rPr>
                <w:rFonts w:ascii="Times New Roman" w:hAnsi="Times New Roman"/>
                <w:color w:val="000000" w:themeColor="text1"/>
                <w:sz w:val="24"/>
                <w:szCs w:val="24"/>
                <w:lang w:val="ro-RO"/>
              </w:rPr>
              <w:t>.</w:t>
            </w:r>
          </w:p>
        </w:tc>
        <w:tc>
          <w:tcPr>
            <w:tcW w:w="6378" w:type="dxa"/>
          </w:tcPr>
          <w:p w:rsidR="00913978" w:rsidRPr="00A73427" w:rsidRDefault="004E1B43" w:rsidP="004E1B43">
            <w:pPr>
              <w:spacing w:after="0" w:line="240" w:lineRule="auto"/>
              <w:jc w:val="both"/>
              <w:rPr>
                <w:rFonts w:ascii="Times New Roman" w:hAnsi="Times New Roman"/>
                <w:color w:val="000000" w:themeColor="text1"/>
                <w:sz w:val="24"/>
                <w:szCs w:val="24"/>
                <w:shd w:val="clear" w:color="auto" w:fill="FFFFFF"/>
                <w:lang w:val="ro-RO"/>
              </w:rPr>
            </w:pPr>
            <w:r w:rsidRPr="00A73427">
              <w:rPr>
                <w:rFonts w:ascii="Times New Roman" w:hAnsi="Times New Roman"/>
                <w:color w:val="000000" w:themeColor="text1"/>
                <w:sz w:val="24"/>
                <w:szCs w:val="24"/>
                <w:shd w:val="clear" w:color="auto" w:fill="FFFFFF"/>
                <w:lang w:val="ro-RO"/>
              </w:rPr>
              <w:t xml:space="preserve">Este stabilit necesarul minim de dotare a lucrătorilor cu </w:t>
            </w:r>
            <w:r w:rsidRPr="00A73427">
              <w:rPr>
                <w:rFonts w:ascii="Times New Roman" w:hAnsi="Times New Roman"/>
                <w:color w:val="000000" w:themeColor="text1"/>
                <w:sz w:val="24"/>
                <w:szCs w:val="24"/>
                <w:shd w:val="clear" w:color="auto" w:fill="FFFFFF"/>
                <w:lang w:val="ro-RO"/>
              </w:rPr>
              <w:lastRenderedPageBreak/>
              <w:t>echipament individual de protecţie</w:t>
            </w:r>
          </w:p>
        </w:tc>
        <w:tc>
          <w:tcPr>
            <w:tcW w:w="3119" w:type="dxa"/>
          </w:tcPr>
          <w:p w:rsidR="00913978" w:rsidRPr="00F36921" w:rsidRDefault="004E1B43" w:rsidP="00C06962">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lastRenderedPageBreak/>
              <w:t>P</w:t>
            </w:r>
            <w:r w:rsidRPr="004E1B43">
              <w:rPr>
                <w:rFonts w:ascii="Times New Roman" w:hAnsi="Times New Roman"/>
                <w:color w:val="000000" w:themeColor="text1"/>
                <w:sz w:val="24"/>
                <w:szCs w:val="24"/>
                <w:lang w:val="ro-RO"/>
              </w:rPr>
              <w:t xml:space="preserve">ct. 4 alin. 16  din, </w:t>
            </w:r>
            <w:r w:rsidRPr="004E1B43">
              <w:rPr>
                <w:rFonts w:ascii="Times New Roman" w:hAnsi="Times New Roman"/>
                <w:color w:val="000000" w:themeColor="text1"/>
                <w:sz w:val="24"/>
                <w:szCs w:val="24"/>
                <w:lang w:val="ro-RO"/>
              </w:rPr>
              <w:lastRenderedPageBreak/>
              <w:t>Regulamentul privind modul de organizare a activităţii de protecţie a lucrătorilor la locul de muncă şi prevenire a riscurilor profesionale, aprobat prin Hotărârea Guvernului nr. 95 din 05.02.2009;</w:t>
            </w:r>
          </w:p>
        </w:tc>
        <w:tc>
          <w:tcPr>
            <w:tcW w:w="567"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567"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992"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1559"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1134" w:type="dxa"/>
          </w:tcPr>
          <w:p w:rsidR="00913978" w:rsidRPr="00F36921" w:rsidRDefault="00DE2A4B" w:rsidP="00DE2A4B">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20</w:t>
            </w:r>
          </w:p>
        </w:tc>
      </w:tr>
      <w:tr w:rsidR="004948B6" w:rsidRPr="00F36921" w:rsidTr="004948B6">
        <w:tc>
          <w:tcPr>
            <w:tcW w:w="534" w:type="dxa"/>
          </w:tcPr>
          <w:p w:rsidR="00913978" w:rsidRPr="00F36921" w:rsidRDefault="0044081D" w:rsidP="002B0AAE">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lastRenderedPageBreak/>
              <w:t>6</w:t>
            </w:r>
            <w:r w:rsidR="00913978" w:rsidRPr="00F36921">
              <w:rPr>
                <w:rFonts w:ascii="Times New Roman" w:hAnsi="Times New Roman"/>
                <w:color w:val="000000" w:themeColor="text1"/>
                <w:sz w:val="24"/>
                <w:szCs w:val="24"/>
                <w:lang w:val="ro-RO"/>
              </w:rPr>
              <w:t>.</w:t>
            </w:r>
          </w:p>
        </w:tc>
        <w:tc>
          <w:tcPr>
            <w:tcW w:w="6378" w:type="dxa"/>
          </w:tcPr>
          <w:p w:rsidR="00913978" w:rsidRPr="00A73427" w:rsidRDefault="004E1B43" w:rsidP="004E1B43">
            <w:pPr>
              <w:spacing w:after="0" w:line="240" w:lineRule="auto"/>
              <w:jc w:val="both"/>
              <w:rPr>
                <w:rFonts w:ascii="Times New Roman" w:hAnsi="Times New Roman"/>
                <w:color w:val="000000" w:themeColor="text1"/>
                <w:sz w:val="24"/>
                <w:szCs w:val="24"/>
                <w:lang w:val="ro-RO"/>
              </w:rPr>
            </w:pPr>
            <w:r w:rsidRPr="00A73427">
              <w:rPr>
                <w:rFonts w:ascii="Times New Roman" w:hAnsi="Times New Roman"/>
                <w:color w:val="000000" w:themeColor="text1"/>
                <w:sz w:val="24"/>
                <w:szCs w:val="24"/>
                <w:shd w:val="clear" w:color="auto" w:fill="FFFFFF"/>
                <w:lang w:val="ro-RO"/>
              </w:rPr>
              <w:t>Sunt asigurate locurile de muncă cu truse medicale pentru acordarea primului ajutor în caz de accidentare în muncă</w:t>
            </w:r>
            <w:r w:rsidR="00913978" w:rsidRPr="00A73427">
              <w:rPr>
                <w:rFonts w:ascii="Times New Roman" w:hAnsi="Times New Roman"/>
                <w:color w:val="000000" w:themeColor="text1"/>
                <w:sz w:val="24"/>
                <w:szCs w:val="24"/>
                <w:shd w:val="clear" w:color="auto" w:fill="FFFFFF"/>
                <w:lang w:val="ro-RO"/>
              </w:rPr>
              <w:t>?</w:t>
            </w:r>
          </w:p>
        </w:tc>
        <w:tc>
          <w:tcPr>
            <w:tcW w:w="3119" w:type="dxa"/>
          </w:tcPr>
          <w:p w:rsidR="00913978" w:rsidRPr="00F36921" w:rsidRDefault="004E1B43" w:rsidP="002B0AAE">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P</w:t>
            </w:r>
            <w:r w:rsidRPr="004E1B43">
              <w:rPr>
                <w:rFonts w:ascii="Times New Roman" w:hAnsi="Times New Roman"/>
                <w:color w:val="000000" w:themeColor="text1"/>
                <w:sz w:val="24"/>
                <w:szCs w:val="24"/>
                <w:lang w:val="ro-RO"/>
              </w:rPr>
              <w:t>ct. 4 alin. 19)  din Regulamentul privind modul de organizare a activităţii de protecţie a lucrătorilor la locul de muncă şi prevenire a riscurilor profesionale, aprobat prin Hotărârea Guvernului nr. 95 din 05.02.2009;</w:t>
            </w:r>
          </w:p>
        </w:tc>
        <w:tc>
          <w:tcPr>
            <w:tcW w:w="567"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567"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992"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1559"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1134" w:type="dxa"/>
          </w:tcPr>
          <w:p w:rsidR="00913978" w:rsidRPr="00F36921" w:rsidRDefault="00DE2A4B" w:rsidP="00DE2A4B">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20</w:t>
            </w:r>
          </w:p>
        </w:tc>
      </w:tr>
      <w:tr w:rsidR="004948B6" w:rsidRPr="00F36921" w:rsidTr="004948B6">
        <w:tc>
          <w:tcPr>
            <w:tcW w:w="534" w:type="dxa"/>
          </w:tcPr>
          <w:p w:rsidR="00913978" w:rsidRPr="00F36921" w:rsidRDefault="0044081D" w:rsidP="00A63729">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7</w:t>
            </w:r>
            <w:r w:rsidR="00913978" w:rsidRPr="00F36921">
              <w:rPr>
                <w:rFonts w:ascii="Times New Roman" w:hAnsi="Times New Roman"/>
                <w:color w:val="000000" w:themeColor="text1"/>
                <w:sz w:val="24"/>
                <w:szCs w:val="24"/>
                <w:lang w:val="ro-RO"/>
              </w:rPr>
              <w:t>.</w:t>
            </w:r>
          </w:p>
        </w:tc>
        <w:tc>
          <w:tcPr>
            <w:tcW w:w="6378" w:type="dxa"/>
          </w:tcPr>
          <w:p w:rsidR="00913978" w:rsidRPr="00A73427" w:rsidRDefault="004E1B43" w:rsidP="002B0AAE">
            <w:pPr>
              <w:spacing w:after="0" w:line="240" w:lineRule="auto"/>
              <w:jc w:val="both"/>
              <w:rPr>
                <w:rFonts w:ascii="Times New Roman" w:hAnsi="Times New Roman"/>
                <w:color w:val="000000" w:themeColor="text1"/>
                <w:sz w:val="24"/>
                <w:szCs w:val="24"/>
                <w:lang w:val="ro-RO"/>
              </w:rPr>
            </w:pPr>
            <w:r w:rsidRPr="00A73427">
              <w:rPr>
                <w:rFonts w:ascii="Times New Roman" w:hAnsi="Times New Roman"/>
                <w:color w:val="000000" w:themeColor="text1"/>
                <w:sz w:val="24"/>
                <w:szCs w:val="24"/>
                <w:shd w:val="clear" w:color="auto" w:fill="FFFFFF"/>
                <w:lang w:val="ro-RO"/>
              </w:rPr>
              <w:t>Are loc consemnarea rezultatului instruirii lucrătorilor în domeniul securităţii şi sănătăţii în muncă în Fişa personală de instruire în domeniul securităţii şi sănătăţii în muncă?</w:t>
            </w:r>
          </w:p>
        </w:tc>
        <w:tc>
          <w:tcPr>
            <w:tcW w:w="3119" w:type="dxa"/>
          </w:tcPr>
          <w:p w:rsidR="00913978" w:rsidRPr="00F36921" w:rsidRDefault="004E1B43" w:rsidP="002B0AAE">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P</w:t>
            </w:r>
            <w:r w:rsidRPr="004E1B43">
              <w:rPr>
                <w:rFonts w:ascii="Times New Roman" w:hAnsi="Times New Roman"/>
                <w:color w:val="000000" w:themeColor="text1"/>
                <w:sz w:val="24"/>
                <w:szCs w:val="24"/>
                <w:lang w:val="ro-RO"/>
              </w:rPr>
              <w:t>ct. 53  din Regulamentul privind modul de organizare a activităţii de protecţie a lucrătorilor la locul de muncă şi prevenire a riscurilor profesionale, aprobat prin Hotărârea Guvernului nr. 95 din 05.02.2009;</w:t>
            </w:r>
          </w:p>
        </w:tc>
        <w:tc>
          <w:tcPr>
            <w:tcW w:w="567"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567"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992"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1559" w:type="dxa"/>
          </w:tcPr>
          <w:p w:rsidR="00913978" w:rsidRPr="00F36921" w:rsidRDefault="00913978" w:rsidP="002B0AAE">
            <w:pPr>
              <w:spacing w:after="0" w:line="240" w:lineRule="auto"/>
              <w:jc w:val="both"/>
              <w:rPr>
                <w:rFonts w:ascii="Times New Roman" w:hAnsi="Times New Roman"/>
                <w:color w:val="000000" w:themeColor="text1"/>
                <w:sz w:val="24"/>
                <w:szCs w:val="24"/>
                <w:lang w:val="ro-RO"/>
              </w:rPr>
            </w:pPr>
          </w:p>
        </w:tc>
        <w:tc>
          <w:tcPr>
            <w:tcW w:w="1134" w:type="dxa"/>
          </w:tcPr>
          <w:p w:rsidR="00913978" w:rsidRPr="00F36921" w:rsidRDefault="00DE2A4B" w:rsidP="00DE2A4B">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15</w:t>
            </w:r>
          </w:p>
        </w:tc>
      </w:tr>
      <w:tr w:rsidR="004948B6" w:rsidRPr="004E1B43" w:rsidTr="004948B6">
        <w:tc>
          <w:tcPr>
            <w:tcW w:w="534" w:type="dxa"/>
          </w:tcPr>
          <w:p w:rsidR="00351C90" w:rsidRPr="00F36921" w:rsidRDefault="0044081D" w:rsidP="0072364F">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8</w:t>
            </w:r>
            <w:r w:rsidR="00351C90" w:rsidRPr="00F36921">
              <w:rPr>
                <w:rFonts w:ascii="Times New Roman" w:hAnsi="Times New Roman"/>
                <w:color w:val="000000" w:themeColor="text1"/>
                <w:sz w:val="24"/>
                <w:szCs w:val="24"/>
                <w:lang w:val="ro-RO"/>
              </w:rPr>
              <w:t>.</w:t>
            </w:r>
          </w:p>
        </w:tc>
        <w:tc>
          <w:tcPr>
            <w:tcW w:w="6378" w:type="dxa"/>
          </w:tcPr>
          <w:p w:rsidR="00351C90" w:rsidRPr="00A73427" w:rsidRDefault="004E1B43" w:rsidP="004E1B43">
            <w:pPr>
              <w:spacing w:after="0" w:line="240" w:lineRule="auto"/>
              <w:jc w:val="both"/>
              <w:rPr>
                <w:rFonts w:ascii="Times New Roman" w:hAnsi="Times New Roman"/>
                <w:color w:val="000000" w:themeColor="text1"/>
                <w:sz w:val="24"/>
                <w:szCs w:val="24"/>
                <w:lang w:val="ro-RO"/>
              </w:rPr>
            </w:pPr>
            <w:r w:rsidRPr="00A73427">
              <w:rPr>
                <w:rFonts w:ascii="Times New Roman" w:hAnsi="Times New Roman"/>
                <w:color w:val="000000" w:themeColor="text1"/>
                <w:sz w:val="24"/>
                <w:szCs w:val="24"/>
                <w:lang w:val="ro-RO"/>
              </w:rPr>
              <w:t>Sunt instruiți conducătorii unităţii în domeniul securităţii si sănătăţii în muncă</w:t>
            </w:r>
            <w:r w:rsidR="00351C90" w:rsidRPr="00A73427">
              <w:rPr>
                <w:rFonts w:ascii="Times New Roman" w:hAnsi="Times New Roman"/>
                <w:color w:val="000000" w:themeColor="text1"/>
                <w:sz w:val="24"/>
                <w:szCs w:val="24"/>
                <w:lang w:val="ro-RO"/>
              </w:rPr>
              <w:t>?</w:t>
            </w:r>
          </w:p>
        </w:tc>
        <w:tc>
          <w:tcPr>
            <w:tcW w:w="3119" w:type="dxa"/>
          </w:tcPr>
          <w:p w:rsidR="00351C90" w:rsidRPr="00F36921" w:rsidRDefault="004E1B43" w:rsidP="002E4DE1">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P</w:t>
            </w:r>
            <w:r w:rsidRPr="004E1B43">
              <w:rPr>
                <w:rFonts w:ascii="Times New Roman" w:hAnsi="Times New Roman"/>
                <w:color w:val="000000" w:themeColor="text1"/>
                <w:sz w:val="24"/>
                <w:szCs w:val="24"/>
                <w:lang w:val="ro-RO"/>
              </w:rPr>
              <w:t>ct. 72 și 73 din Regulamentul privind modul de organizare a activităţii de protecţie a lucrătorilor la locul de muncă şi prevenire a riscurilor profesionale aprobat prin Hotărârea Guvernului nr. 95 din 05.02.2009;</w:t>
            </w:r>
          </w:p>
        </w:tc>
        <w:tc>
          <w:tcPr>
            <w:tcW w:w="567"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567"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992"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1559" w:type="dxa"/>
          </w:tcPr>
          <w:p w:rsidR="00351C90" w:rsidRPr="00F36921" w:rsidRDefault="00351C90" w:rsidP="0055150B">
            <w:pPr>
              <w:spacing w:after="0" w:line="240" w:lineRule="auto"/>
              <w:jc w:val="both"/>
              <w:rPr>
                <w:rFonts w:ascii="Times New Roman" w:hAnsi="Times New Roman"/>
                <w:b/>
                <w:bCs/>
                <w:color w:val="000000" w:themeColor="text1"/>
                <w:sz w:val="24"/>
                <w:szCs w:val="24"/>
                <w:lang w:val="ro-RO"/>
              </w:rPr>
            </w:pPr>
          </w:p>
        </w:tc>
        <w:tc>
          <w:tcPr>
            <w:tcW w:w="1134" w:type="dxa"/>
          </w:tcPr>
          <w:p w:rsidR="00351C90" w:rsidRPr="00F36921" w:rsidRDefault="00351C90" w:rsidP="00DE2A4B">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20</w:t>
            </w:r>
          </w:p>
        </w:tc>
      </w:tr>
      <w:tr w:rsidR="004948B6" w:rsidRPr="00F36921" w:rsidTr="004948B6">
        <w:tc>
          <w:tcPr>
            <w:tcW w:w="534" w:type="dxa"/>
          </w:tcPr>
          <w:p w:rsidR="00351C90" w:rsidRPr="00F36921" w:rsidRDefault="0044081D" w:rsidP="0072364F">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9</w:t>
            </w:r>
            <w:r w:rsidR="00351C90" w:rsidRPr="00F36921">
              <w:rPr>
                <w:rFonts w:ascii="Times New Roman" w:hAnsi="Times New Roman"/>
                <w:color w:val="000000" w:themeColor="text1"/>
                <w:sz w:val="24"/>
                <w:szCs w:val="24"/>
                <w:lang w:val="ro-RO"/>
              </w:rPr>
              <w:t>.</w:t>
            </w:r>
          </w:p>
        </w:tc>
        <w:tc>
          <w:tcPr>
            <w:tcW w:w="6378" w:type="dxa"/>
          </w:tcPr>
          <w:p w:rsidR="00351C90" w:rsidRPr="00A73427" w:rsidRDefault="004E1B43" w:rsidP="004E1B43">
            <w:pPr>
              <w:spacing w:after="0" w:line="240" w:lineRule="auto"/>
              <w:jc w:val="both"/>
              <w:rPr>
                <w:rFonts w:ascii="Times New Roman" w:hAnsi="Times New Roman"/>
                <w:color w:val="000000" w:themeColor="text1"/>
                <w:sz w:val="24"/>
                <w:szCs w:val="24"/>
                <w:lang w:val="ro-RO"/>
              </w:rPr>
            </w:pPr>
            <w:r w:rsidRPr="00A73427">
              <w:rPr>
                <w:rFonts w:ascii="Times New Roman" w:hAnsi="Times New Roman"/>
                <w:color w:val="000000" w:themeColor="text1"/>
                <w:sz w:val="24"/>
                <w:szCs w:val="24"/>
                <w:lang w:val="ro-RO"/>
              </w:rPr>
              <w:t>Este respectată periodicitatea instruirii de cel puţin o dată în 36 luni a conducătorului unității</w:t>
            </w:r>
            <w:r w:rsidR="00351C90" w:rsidRPr="00A73427">
              <w:rPr>
                <w:rFonts w:ascii="Times New Roman" w:hAnsi="Times New Roman"/>
                <w:color w:val="000000" w:themeColor="text1"/>
                <w:sz w:val="24"/>
                <w:szCs w:val="24"/>
                <w:lang w:val="ro-RO"/>
              </w:rPr>
              <w:t>?</w:t>
            </w:r>
          </w:p>
        </w:tc>
        <w:tc>
          <w:tcPr>
            <w:tcW w:w="3119" w:type="dxa"/>
          </w:tcPr>
          <w:p w:rsidR="00351C90" w:rsidRPr="00F36921" w:rsidRDefault="004E1B43" w:rsidP="006A2D2B">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A</w:t>
            </w:r>
            <w:r w:rsidRPr="004E1B43">
              <w:rPr>
                <w:rFonts w:ascii="Times New Roman" w:hAnsi="Times New Roman"/>
                <w:color w:val="000000" w:themeColor="text1"/>
                <w:sz w:val="24"/>
                <w:szCs w:val="24"/>
                <w:lang w:val="ro-RO"/>
              </w:rPr>
              <w:t xml:space="preserve">rt. 17 alin. 7 din Legea securităţii şi sănătăţii în muncă nr. 186-XVI din 10 </w:t>
            </w:r>
            <w:r w:rsidRPr="004E1B43">
              <w:rPr>
                <w:rFonts w:ascii="Times New Roman" w:hAnsi="Times New Roman"/>
                <w:color w:val="000000" w:themeColor="text1"/>
                <w:sz w:val="24"/>
                <w:szCs w:val="24"/>
                <w:lang w:val="ro-RO"/>
              </w:rPr>
              <w:lastRenderedPageBreak/>
              <w:t>iulie 2008;</w:t>
            </w:r>
          </w:p>
        </w:tc>
        <w:tc>
          <w:tcPr>
            <w:tcW w:w="567"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567"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992"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1559" w:type="dxa"/>
          </w:tcPr>
          <w:p w:rsidR="00351C90" w:rsidRPr="00F36921" w:rsidRDefault="00351C90" w:rsidP="006A2D2B">
            <w:pPr>
              <w:spacing w:after="0" w:line="240" w:lineRule="auto"/>
              <w:jc w:val="both"/>
              <w:rPr>
                <w:rFonts w:ascii="Times New Roman" w:hAnsi="Times New Roman"/>
                <w:b/>
                <w:bCs/>
                <w:color w:val="000000" w:themeColor="text1"/>
                <w:sz w:val="24"/>
                <w:szCs w:val="24"/>
                <w:lang w:val="ro-RO"/>
              </w:rPr>
            </w:pPr>
          </w:p>
        </w:tc>
        <w:tc>
          <w:tcPr>
            <w:tcW w:w="1134" w:type="dxa"/>
          </w:tcPr>
          <w:p w:rsidR="00351C90" w:rsidRPr="00F36921" w:rsidRDefault="00351C90" w:rsidP="00DE2A4B">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15</w:t>
            </w:r>
          </w:p>
        </w:tc>
      </w:tr>
      <w:tr w:rsidR="004948B6" w:rsidRPr="00F36921" w:rsidTr="004948B6">
        <w:tc>
          <w:tcPr>
            <w:tcW w:w="534" w:type="dxa"/>
          </w:tcPr>
          <w:p w:rsidR="00351C90" w:rsidRPr="00F36921" w:rsidRDefault="0044081D" w:rsidP="0072364F">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lastRenderedPageBreak/>
              <w:t>10</w:t>
            </w:r>
            <w:r w:rsidR="00351C90" w:rsidRPr="00F36921">
              <w:rPr>
                <w:rFonts w:ascii="Times New Roman" w:hAnsi="Times New Roman"/>
                <w:color w:val="000000" w:themeColor="text1"/>
                <w:sz w:val="24"/>
                <w:szCs w:val="24"/>
                <w:lang w:val="ro-RO"/>
              </w:rPr>
              <w:t>.</w:t>
            </w:r>
          </w:p>
        </w:tc>
        <w:tc>
          <w:tcPr>
            <w:tcW w:w="6378" w:type="dxa"/>
          </w:tcPr>
          <w:p w:rsidR="00351C90" w:rsidRPr="00A73427" w:rsidRDefault="004E1B43" w:rsidP="004E1B43">
            <w:pPr>
              <w:spacing w:after="0" w:line="240" w:lineRule="auto"/>
              <w:jc w:val="both"/>
              <w:rPr>
                <w:rFonts w:ascii="Times New Roman" w:hAnsi="Times New Roman"/>
                <w:color w:val="000000" w:themeColor="text1"/>
                <w:sz w:val="24"/>
                <w:szCs w:val="24"/>
                <w:lang w:val="ro-RO"/>
              </w:rPr>
            </w:pPr>
            <w:r w:rsidRPr="00A73427">
              <w:rPr>
                <w:rFonts w:ascii="Times New Roman" w:hAnsi="Times New Roman"/>
                <w:color w:val="000000" w:themeColor="text1"/>
                <w:sz w:val="24"/>
                <w:szCs w:val="24"/>
                <w:lang w:val="ro-RO"/>
              </w:rPr>
              <w:t>Este asigurat fiecare lucrător cu instrucţiuni de securitate şi sănătate în muncă, cu instrucţiuni privind acordarea primului ajutor în caz de accidentare în muncă</w:t>
            </w:r>
            <w:r w:rsidR="00351C90" w:rsidRPr="00A73427">
              <w:rPr>
                <w:rFonts w:ascii="Times New Roman" w:hAnsi="Times New Roman"/>
                <w:color w:val="000000" w:themeColor="text1"/>
                <w:sz w:val="24"/>
                <w:szCs w:val="24"/>
                <w:lang w:val="ro-RO"/>
              </w:rPr>
              <w:t>?</w:t>
            </w:r>
          </w:p>
        </w:tc>
        <w:tc>
          <w:tcPr>
            <w:tcW w:w="3119" w:type="dxa"/>
          </w:tcPr>
          <w:p w:rsidR="00351C90" w:rsidRPr="00F36921" w:rsidRDefault="004E1B43" w:rsidP="002E4DE1">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A</w:t>
            </w:r>
            <w:r w:rsidRPr="004E1B43">
              <w:rPr>
                <w:rFonts w:ascii="Times New Roman" w:hAnsi="Times New Roman"/>
                <w:color w:val="000000" w:themeColor="text1"/>
                <w:sz w:val="24"/>
                <w:szCs w:val="24"/>
                <w:lang w:val="ro-RO"/>
              </w:rPr>
              <w:t>rt. 10 alin. 3 lit. (i) din  Legea securităţii şi sănătăţii în muncă nr. 186-XVI din 10 iulie 2008;</w:t>
            </w:r>
          </w:p>
        </w:tc>
        <w:tc>
          <w:tcPr>
            <w:tcW w:w="567"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567"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992"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1559" w:type="dxa"/>
          </w:tcPr>
          <w:p w:rsidR="00351C90" w:rsidRPr="00F36921" w:rsidRDefault="00351C90" w:rsidP="0055150B">
            <w:pPr>
              <w:spacing w:after="0" w:line="240" w:lineRule="auto"/>
              <w:jc w:val="both"/>
              <w:rPr>
                <w:rFonts w:ascii="Times New Roman" w:hAnsi="Times New Roman"/>
                <w:b/>
                <w:bCs/>
                <w:color w:val="000000" w:themeColor="text1"/>
                <w:sz w:val="24"/>
                <w:szCs w:val="24"/>
                <w:lang w:val="ro-RO"/>
              </w:rPr>
            </w:pPr>
          </w:p>
        </w:tc>
        <w:tc>
          <w:tcPr>
            <w:tcW w:w="1134" w:type="dxa"/>
          </w:tcPr>
          <w:p w:rsidR="00351C90" w:rsidRPr="00F36921" w:rsidRDefault="00351C90" w:rsidP="00DE2A4B">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15</w:t>
            </w:r>
          </w:p>
        </w:tc>
      </w:tr>
      <w:tr w:rsidR="004948B6" w:rsidRPr="00F36921" w:rsidTr="004948B6">
        <w:tc>
          <w:tcPr>
            <w:tcW w:w="534" w:type="dxa"/>
          </w:tcPr>
          <w:p w:rsidR="00351C90" w:rsidRPr="00F36921" w:rsidRDefault="0044081D" w:rsidP="00AB7CB6">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11</w:t>
            </w:r>
            <w:r w:rsidR="00351C90" w:rsidRPr="00F36921">
              <w:rPr>
                <w:rFonts w:ascii="Times New Roman" w:hAnsi="Times New Roman"/>
                <w:color w:val="000000" w:themeColor="text1"/>
                <w:sz w:val="24"/>
                <w:szCs w:val="24"/>
                <w:lang w:val="ro-RO"/>
              </w:rPr>
              <w:t>.</w:t>
            </w:r>
          </w:p>
        </w:tc>
        <w:tc>
          <w:tcPr>
            <w:tcW w:w="6378" w:type="dxa"/>
          </w:tcPr>
          <w:p w:rsidR="00351C90" w:rsidRPr="00A73427" w:rsidRDefault="004E1B43" w:rsidP="004E1B43">
            <w:pPr>
              <w:spacing w:after="0" w:line="240" w:lineRule="auto"/>
              <w:jc w:val="both"/>
              <w:rPr>
                <w:rFonts w:ascii="Times New Roman" w:hAnsi="Times New Roman"/>
                <w:color w:val="000000" w:themeColor="text1"/>
                <w:sz w:val="24"/>
                <w:szCs w:val="24"/>
                <w:lang w:val="ro-RO"/>
              </w:rPr>
            </w:pPr>
            <w:r w:rsidRPr="00A73427">
              <w:rPr>
                <w:rFonts w:ascii="Times New Roman" w:hAnsi="Times New Roman"/>
                <w:color w:val="000000" w:themeColor="text1"/>
                <w:sz w:val="24"/>
                <w:szCs w:val="24"/>
                <w:shd w:val="clear" w:color="auto" w:fill="FFFFFF"/>
                <w:lang w:val="ro-RO"/>
              </w:rPr>
              <w:t>Sunt înregistrate instrucţiunile de securitate în registru, multiplicarea în număr necesar şi acordarea lucrătorilor</w:t>
            </w:r>
            <w:r w:rsidR="00351C90" w:rsidRPr="00A73427">
              <w:rPr>
                <w:rFonts w:ascii="Times New Roman" w:hAnsi="Times New Roman"/>
                <w:color w:val="000000" w:themeColor="text1"/>
                <w:sz w:val="24"/>
                <w:szCs w:val="24"/>
                <w:shd w:val="clear" w:color="auto" w:fill="FFFFFF"/>
                <w:lang w:val="ro-RO"/>
              </w:rPr>
              <w:t>?</w:t>
            </w:r>
          </w:p>
        </w:tc>
        <w:tc>
          <w:tcPr>
            <w:tcW w:w="3119" w:type="dxa"/>
          </w:tcPr>
          <w:p w:rsidR="00351C90" w:rsidRPr="00F36921" w:rsidRDefault="00860828" w:rsidP="004901AB">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P</w:t>
            </w:r>
            <w:r w:rsidRPr="00860828">
              <w:rPr>
                <w:rFonts w:ascii="Times New Roman" w:hAnsi="Times New Roman"/>
                <w:color w:val="000000" w:themeColor="text1"/>
                <w:sz w:val="24"/>
                <w:szCs w:val="24"/>
                <w:lang w:val="ro-RO"/>
              </w:rPr>
              <w:t>ct. 79 din Regulamentul privind modul de organizare a activităţii de protecţie a lucrătorilor la locul de muncă şi prevenire a riscurilor profesionale, aprobat prin Hotărârea Guvernului nr. 95 din 05.02.2009.</w:t>
            </w:r>
          </w:p>
        </w:tc>
        <w:tc>
          <w:tcPr>
            <w:tcW w:w="567"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567"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992"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1559"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1134" w:type="dxa"/>
          </w:tcPr>
          <w:p w:rsidR="00351C90" w:rsidRPr="00F36921" w:rsidRDefault="00351C90" w:rsidP="00DE2A4B">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20</w:t>
            </w:r>
          </w:p>
        </w:tc>
      </w:tr>
      <w:tr w:rsidR="004948B6" w:rsidRPr="00F36921" w:rsidTr="004948B6">
        <w:tc>
          <w:tcPr>
            <w:tcW w:w="534" w:type="dxa"/>
          </w:tcPr>
          <w:p w:rsidR="00351C90" w:rsidRPr="00F36921" w:rsidRDefault="0044081D" w:rsidP="00AB7CB6">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12</w:t>
            </w:r>
            <w:r w:rsidR="00351C90" w:rsidRPr="00F36921">
              <w:rPr>
                <w:rFonts w:ascii="Times New Roman" w:hAnsi="Times New Roman"/>
                <w:color w:val="000000" w:themeColor="text1"/>
                <w:sz w:val="24"/>
                <w:szCs w:val="24"/>
                <w:lang w:val="ro-RO"/>
              </w:rPr>
              <w:t>.</w:t>
            </w:r>
          </w:p>
        </w:tc>
        <w:tc>
          <w:tcPr>
            <w:tcW w:w="6378" w:type="dxa"/>
          </w:tcPr>
          <w:p w:rsidR="00351C90" w:rsidRPr="00A73427" w:rsidRDefault="00860828" w:rsidP="00860828">
            <w:pPr>
              <w:spacing w:after="0" w:line="240" w:lineRule="auto"/>
              <w:jc w:val="both"/>
              <w:rPr>
                <w:rFonts w:ascii="Times New Roman" w:hAnsi="Times New Roman"/>
                <w:color w:val="000000" w:themeColor="text1"/>
                <w:sz w:val="24"/>
                <w:szCs w:val="24"/>
                <w:lang w:val="ro-RO"/>
              </w:rPr>
            </w:pPr>
            <w:r w:rsidRPr="00A73427">
              <w:rPr>
                <w:rFonts w:ascii="Times New Roman" w:hAnsi="Times New Roman"/>
                <w:color w:val="000000" w:themeColor="text1"/>
                <w:sz w:val="24"/>
                <w:szCs w:val="24"/>
                <w:shd w:val="clear" w:color="auto" w:fill="FFFFFF"/>
                <w:lang w:val="ro-RO"/>
              </w:rPr>
              <w:t>Sunt respectate cerinţele minime de securitate şi sănătate la locul de muncă</w:t>
            </w:r>
            <w:r w:rsidR="00351C90" w:rsidRPr="00A73427">
              <w:rPr>
                <w:rFonts w:ascii="Times New Roman" w:hAnsi="Times New Roman"/>
                <w:color w:val="000000" w:themeColor="text1"/>
                <w:sz w:val="24"/>
                <w:szCs w:val="24"/>
                <w:shd w:val="clear" w:color="auto" w:fill="FFFFFF"/>
                <w:lang w:val="ro-RO"/>
              </w:rPr>
              <w:t>?</w:t>
            </w:r>
          </w:p>
        </w:tc>
        <w:tc>
          <w:tcPr>
            <w:tcW w:w="3119" w:type="dxa"/>
          </w:tcPr>
          <w:p w:rsidR="00351C90" w:rsidRPr="00F36921" w:rsidRDefault="00860828" w:rsidP="004901AB">
            <w:pPr>
              <w:spacing w:after="0" w:line="240" w:lineRule="auto"/>
              <w:jc w:val="both"/>
              <w:rPr>
                <w:rFonts w:ascii="Times New Roman" w:hAnsi="Times New Roman"/>
                <w:color w:val="000000" w:themeColor="text1"/>
                <w:sz w:val="24"/>
                <w:szCs w:val="24"/>
                <w:lang w:val="ro-RO"/>
              </w:rPr>
            </w:pPr>
            <w:r w:rsidRPr="00860828">
              <w:rPr>
                <w:rFonts w:ascii="Times New Roman" w:hAnsi="Times New Roman"/>
                <w:color w:val="000000" w:themeColor="text1"/>
                <w:sz w:val="24"/>
                <w:szCs w:val="24"/>
                <w:lang w:val="ro-RO"/>
              </w:rPr>
              <w:t>Hotărârea Guvernului nr. 353 din 05.05.2010</w:t>
            </w:r>
          </w:p>
        </w:tc>
        <w:tc>
          <w:tcPr>
            <w:tcW w:w="567"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567"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992"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1559"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1134" w:type="dxa"/>
          </w:tcPr>
          <w:p w:rsidR="00351C90" w:rsidRPr="00F36921" w:rsidRDefault="00351C90" w:rsidP="00DE2A4B">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20</w:t>
            </w:r>
          </w:p>
        </w:tc>
      </w:tr>
      <w:tr w:rsidR="004948B6" w:rsidRPr="00F36921" w:rsidTr="004948B6">
        <w:tc>
          <w:tcPr>
            <w:tcW w:w="534" w:type="dxa"/>
          </w:tcPr>
          <w:p w:rsidR="00351C90" w:rsidRPr="00F36921" w:rsidRDefault="0044081D" w:rsidP="00AB7CB6">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13</w:t>
            </w:r>
            <w:r w:rsidR="00351C90" w:rsidRPr="00F36921">
              <w:rPr>
                <w:rFonts w:ascii="Times New Roman" w:hAnsi="Times New Roman"/>
                <w:color w:val="000000" w:themeColor="text1"/>
                <w:sz w:val="24"/>
                <w:szCs w:val="24"/>
                <w:lang w:val="ro-RO"/>
              </w:rPr>
              <w:t>.</w:t>
            </w:r>
          </w:p>
        </w:tc>
        <w:tc>
          <w:tcPr>
            <w:tcW w:w="6378" w:type="dxa"/>
          </w:tcPr>
          <w:p w:rsidR="00351C90" w:rsidRPr="00A73427" w:rsidRDefault="00860828" w:rsidP="00860828">
            <w:pPr>
              <w:spacing w:after="0" w:line="240" w:lineRule="auto"/>
              <w:jc w:val="both"/>
              <w:rPr>
                <w:rFonts w:ascii="Times New Roman" w:hAnsi="Times New Roman"/>
                <w:color w:val="000000" w:themeColor="text1"/>
                <w:sz w:val="24"/>
                <w:szCs w:val="24"/>
                <w:lang w:val="ro-RO"/>
              </w:rPr>
            </w:pPr>
            <w:r w:rsidRPr="00A73427">
              <w:rPr>
                <w:rFonts w:ascii="Times New Roman" w:hAnsi="Times New Roman"/>
                <w:color w:val="000000" w:themeColor="text1"/>
                <w:sz w:val="24"/>
                <w:szCs w:val="24"/>
                <w:shd w:val="clear" w:color="auto" w:fill="FFFFFF"/>
                <w:lang w:val="ro-RO"/>
              </w:rPr>
              <w:t>Sunt respectate cerinţele minime de securitate şi sănătate pentru folosirea de către lucrători a echipamentului de muncă la locul de muncă</w:t>
            </w:r>
            <w:r w:rsidR="00351C90" w:rsidRPr="00A73427">
              <w:rPr>
                <w:rFonts w:ascii="Times New Roman" w:hAnsi="Times New Roman"/>
                <w:color w:val="000000" w:themeColor="text1"/>
                <w:sz w:val="24"/>
                <w:szCs w:val="24"/>
                <w:shd w:val="clear" w:color="auto" w:fill="FFFFFF"/>
                <w:lang w:val="ro-RO"/>
              </w:rPr>
              <w:t>?</w:t>
            </w:r>
          </w:p>
        </w:tc>
        <w:tc>
          <w:tcPr>
            <w:tcW w:w="3119" w:type="dxa"/>
          </w:tcPr>
          <w:p w:rsidR="00351C90" w:rsidRPr="00F36921" w:rsidRDefault="00860828" w:rsidP="004901AB">
            <w:pPr>
              <w:spacing w:after="0" w:line="240" w:lineRule="auto"/>
              <w:jc w:val="both"/>
              <w:rPr>
                <w:rFonts w:ascii="Times New Roman" w:hAnsi="Times New Roman"/>
                <w:color w:val="000000" w:themeColor="text1"/>
                <w:sz w:val="24"/>
                <w:szCs w:val="24"/>
                <w:lang w:val="ro-RO"/>
              </w:rPr>
            </w:pPr>
            <w:r w:rsidRPr="00860828">
              <w:rPr>
                <w:rFonts w:ascii="Times New Roman" w:hAnsi="Times New Roman"/>
                <w:color w:val="000000" w:themeColor="text1"/>
                <w:sz w:val="24"/>
                <w:szCs w:val="24"/>
                <w:lang w:val="ro-RO"/>
              </w:rPr>
              <w:t>Hotărârea Guvernului nr.603 din 11.08.2011</w:t>
            </w:r>
          </w:p>
        </w:tc>
        <w:tc>
          <w:tcPr>
            <w:tcW w:w="567"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567"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992"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1559" w:type="dxa"/>
          </w:tcPr>
          <w:p w:rsidR="00351C90" w:rsidRPr="00F36921" w:rsidRDefault="00351C90" w:rsidP="002B0AAE">
            <w:pPr>
              <w:spacing w:after="0" w:line="240" w:lineRule="auto"/>
              <w:jc w:val="both"/>
              <w:rPr>
                <w:rFonts w:ascii="Times New Roman" w:hAnsi="Times New Roman"/>
                <w:color w:val="000000" w:themeColor="text1"/>
                <w:sz w:val="24"/>
                <w:szCs w:val="24"/>
                <w:lang w:val="ro-RO"/>
              </w:rPr>
            </w:pPr>
          </w:p>
        </w:tc>
        <w:tc>
          <w:tcPr>
            <w:tcW w:w="1134" w:type="dxa"/>
          </w:tcPr>
          <w:p w:rsidR="00351C90" w:rsidRPr="00F36921" w:rsidRDefault="00351C90" w:rsidP="00DE2A4B">
            <w:pPr>
              <w:spacing w:after="0" w:line="240" w:lineRule="auto"/>
              <w:jc w:val="center"/>
              <w:rPr>
                <w:rFonts w:ascii="Times New Roman" w:hAnsi="Times New Roman"/>
                <w:color w:val="000000" w:themeColor="text1"/>
                <w:sz w:val="24"/>
                <w:szCs w:val="24"/>
                <w:lang w:val="ro-RO"/>
              </w:rPr>
            </w:pPr>
            <w:r w:rsidRPr="00F36921">
              <w:rPr>
                <w:rFonts w:ascii="Times New Roman" w:hAnsi="Times New Roman"/>
                <w:color w:val="000000" w:themeColor="text1"/>
                <w:sz w:val="24"/>
                <w:szCs w:val="24"/>
                <w:lang w:val="ro-RO"/>
              </w:rPr>
              <w:t>15</w:t>
            </w:r>
          </w:p>
        </w:tc>
      </w:tr>
    </w:tbl>
    <w:p w:rsidR="00BF1DEA" w:rsidRPr="004948B6" w:rsidRDefault="00BF1DEA" w:rsidP="003E013F">
      <w:pPr>
        <w:spacing w:after="0"/>
        <w:ind w:firstLine="709"/>
        <w:jc w:val="both"/>
        <w:rPr>
          <w:rFonts w:ascii="Times New Roman" w:hAnsi="Times New Roman"/>
          <w:sz w:val="24"/>
          <w:szCs w:val="24"/>
          <w:lang w:val="ro-RO"/>
        </w:rPr>
      </w:pP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 xml:space="preserve">Lista actelor normative </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1.</w:t>
      </w:r>
      <w:r w:rsidRPr="00860828">
        <w:rPr>
          <w:rFonts w:ascii="Times New Roman" w:hAnsi="Times New Roman"/>
          <w:sz w:val="24"/>
          <w:szCs w:val="24"/>
          <w:lang w:val="ro-RO"/>
        </w:rPr>
        <w:tab/>
      </w:r>
      <w:proofErr w:type="spellStart"/>
      <w:r w:rsidRPr="00860828">
        <w:rPr>
          <w:rFonts w:ascii="Times New Roman" w:hAnsi="Times New Roman"/>
          <w:sz w:val="24"/>
          <w:szCs w:val="24"/>
          <w:lang w:val="ro-RO"/>
        </w:rPr>
        <w:t>Hotarirea</w:t>
      </w:r>
      <w:proofErr w:type="spellEnd"/>
      <w:r w:rsidRPr="00860828">
        <w:rPr>
          <w:rFonts w:ascii="Times New Roman" w:hAnsi="Times New Roman"/>
          <w:sz w:val="24"/>
          <w:szCs w:val="24"/>
          <w:lang w:val="ro-RO"/>
        </w:rPr>
        <w:t xml:space="preserve"> Guvernului nr. 353 din 05.05.2010 privind Cerinţele minime de securitate şi sănătate la locul de muncă.</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2.</w:t>
      </w:r>
      <w:r w:rsidRPr="00860828">
        <w:rPr>
          <w:rFonts w:ascii="Times New Roman" w:hAnsi="Times New Roman"/>
          <w:sz w:val="24"/>
          <w:szCs w:val="24"/>
          <w:lang w:val="ro-RO"/>
        </w:rPr>
        <w:tab/>
      </w:r>
      <w:proofErr w:type="spellStart"/>
      <w:r w:rsidRPr="00860828">
        <w:rPr>
          <w:rFonts w:ascii="Times New Roman" w:hAnsi="Times New Roman"/>
          <w:sz w:val="24"/>
          <w:szCs w:val="24"/>
          <w:lang w:val="ro-RO"/>
        </w:rPr>
        <w:t>Hotarirea</w:t>
      </w:r>
      <w:proofErr w:type="spellEnd"/>
      <w:r w:rsidRPr="00860828">
        <w:rPr>
          <w:rFonts w:ascii="Times New Roman" w:hAnsi="Times New Roman"/>
          <w:sz w:val="24"/>
          <w:szCs w:val="24"/>
          <w:lang w:val="ro-RO"/>
        </w:rPr>
        <w:t xml:space="preserve"> Guvernului nr.603 din 11.08.2011 privind Cerinţele minime de securitate şi sănătate pentru folosirea de către lucrători a echipamentului de muncă la locul de muncă.</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3.</w:t>
      </w:r>
      <w:r w:rsidRPr="00860828">
        <w:rPr>
          <w:rFonts w:ascii="Times New Roman" w:hAnsi="Times New Roman"/>
          <w:sz w:val="24"/>
          <w:szCs w:val="24"/>
          <w:lang w:val="ro-RO"/>
        </w:rPr>
        <w:tab/>
      </w:r>
      <w:proofErr w:type="spellStart"/>
      <w:r w:rsidRPr="00860828">
        <w:rPr>
          <w:rFonts w:ascii="Times New Roman" w:hAnsi="Times New Roman"/>
          <w:sz w:val="24"/>
          <w:szCs w:val="24"/>
          <w:lang w:val="ro-RO"/>
        </w:rPr>
        <w:t>Hotarirea</w:t>
      </w:r>
      <w:proofErr w:type="spellEnd"/>
      <w:r w:rsidRPr="00860828">
        <w:rPr>
          <w:rFonts w:ascii="Times New Roman" w:hAnsi="Times New Roman"/>
          <w:sz w:val="24"/>
          <w:szCs w:val="24"/>
          <w:lang w:val="ro-RO"/>
        </w:rPr>
        <w:t xml:space="preserve"> Guvernului nr.80 din 09.02.2012 privind Cerinţele minime de securitate şi sănătate pentru şantierele temporare sau mobile</w:t>
      </w:r>
      <w:r w:rsidRPr="00860828">
        <w:rPr>
          <w:rFonts w:ascii="Times New Roman" w:hAnsi="Times New Roman"/>
          <w:sz w:val="24"/>
          <w:szCs w:val="24"/>
          <w:lang w:val="ro-RO"/>
        </w:rPr>
        <w:tab/>
        <w:t>.</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4.</w:t>
      </w:r>
      <w:r w:rsidRPr="00860828">
        <w:rPr>
          <w:rFonts w:ascii="Times New Roman" w:hAnsi="Times New Roman"/>
          <w:sz w:val="24"/>
          <w:szCs w:val="24"/>
          <w:lang w:val="ro-RO"/>
        </w:rPr>
        <w:tab/>
      </w:r>
      <w:proofErr w:type="spellStart"/>
      <w:r w:rsidRPr="00860828">
        <w:rPr>
          <w:rFonts w:ascii="Times New Roman" w:hAnsi="Times New Roman"/>
          <w:sz w:val="24"/>
          <w:szCs w:val="24"/>
          <w:lang w:val="ro-RO"/>
        </w:rPr>
        <w:t>Hotărîrea</w:t>
      </w:r>
      <w:proofErr w:type="spellEnd"/>
      <w:r w:rsidRPr="00860828">
        <w:rPr>
          <w:rFonts w:ascii="Times New Roman" w:hAnsi="Times New Roman"/>
          <w:sz w:val="24"/>
          <w:szCs w:val="24"/>
          <w:lang w:val="ro-RO"/>
        </w:rPr>
        <w:t xml:space="preserve"> Guvernului nr. 244 din 08.04.2013 privind aprobarea Cerinţelor</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 xml:space="preserve">     minim pentru protecţia lucrătorilor împotriva riscurilor legate de expunerea la azbest la locul de muncă.</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5.</w:t>
      </w:r>
      <w:r w:rsidRPr="00860828">
        <w:rPr>
          <w:rFonts w:ascii="Times New Roman" w:hAnsi="Times New Roman"/>
          <w:sz w:val="24"/>
          <w:szCs w:val="24"/>
          <w:lang w:val="ro-RO"/>
        </w:rPr>
        <w:tab/>
      </w:r>
      <w:proofErr w:type="spellStart"/>
      <w:r w:rsidRPr="00860828">
        <w:rPr>
          <w:rFonts w:ascii="Times New Roman" w:hAnsi="Times New Roman"/>
          <w:sz w:val="24"/>
          <w:szCs w:val="24"/>
          <w:lang w:val="ro-RO"/>
        </w:rPr>
        <w:t>Hotărîrea</w:t>
      </w:r>
      <w:proofErr w:type="spellEnd"/>
      <w:r w:rsidRPr="00860828">
        <w:rPr>
          <w:rFonts w:ascii="Times New Roman" w:hAnsi="Times New Roman"/>
          <w:sz w:val="24"/>
          <w:szCs w:val="24"/>
          <w:lang w:val="ro-RO"/>
        </w:rPr>
        <w:t xml:space="preserve"> Guvernului nr. 324 din 30.05.2013 cu privire la aprobarea Regulamentului sanitar privind cerințele de sănătate și securitate pentru asigurarea protecției lucrătorilor împotriva riscurilor legate de prezența agenților chimici la locul de muncă.</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6.</w:t>
      </w:r>
      <w:r w:rsidRPr="00860828">
        <w:rPr>
          <w:rFonts w:ascii="Times New Roman" w:hAnsi="Times New Roman"/>
          <w:sz w:val="24"/>
          <w:szCs w:val="24"/>
          <w:lang w:val="ro-RO"/>
        </w:rPr>
        <w:tab/>
      </w:r>
      <w:proofErr w:type="spellStart"/>
      <w:r w:rsidRPr="00860828">
        <w:rPr>
          <w:rFonts w:ascii="Times New Roman" w:hAnsi="Times New Roman"/>
          <w:sz w:val="24"/>
          <w:szCs w:val="24"/>
          <w:lang w:val="ro-RO"/>
        </w:rPr>
        <w:t>Hotărîrea</w:t>
      </w:r>
      <w:proofErr w:type="spellEnd"/>
      <w:r w:rsidRPr="00860828">
        <w:rPr>
          <w:rFonts w:ascii="Times New Roman" w:hAnsi="Times New Roman"/>
          <w:sz w:val="24"/>
          <w:szCs w:val="24"/>
          <w:lang w:val="ro-RO"/>
        </w:rPr>
        <w:t xml:space="preserve"> Guvernului nr.918 din 18.11.2013 privind Cerinţele minime pentru semnalizarea de securitate şi sănătate la locul de muncă.</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7.</w:t>
      </w:r>
      <w:r w:rsidRPr="00860828">
        <w:rPr>
          <w:rFonts w:ascii="Times New Roman" w:hAnsi="Times New Roman"/>
          <w:sz w:val="24"/>
          <w:szCs w:val="24"/>
          <w:lang w:val="ro-RO"/>
        </w:rPr>
        <w:tab/>
      </w:r>
      <w:proofErr w:type="spellStart"/>
      <w:r w:rsidRPr="00860828">
        <w:rPr>
          <w:rFonts w:ascii="Times New Roman" w:hAnsi="Times New Roman"/>
          <w:sz w:val="24"/>
          <w:szCs w:val="24"/>
          <w:lang w:val="ro-RO"/>
        </w:rPr>
        <w:t>Hotărîrea</w:t>
      </w:r>
      <w:proofErr w:type="spellEnd"/>
      <w:r w:rsidRPr="00860828">
        <w:rPr>
          <w:rFonts w:ascii="Times New Roman" w:hAnsi="Times New Roman"/>
          <w:sz w:val="24"/>
          <w:szCs w:val="24"/>
          <w:lang w:val="ro-RO"/>
        </w:rPr>
        <w:t xml:space="preserve"> Guvernului nr.362 din 27.05.2014 cu privire la aprobarea Cerinţelor minime privind protecţia lucrătorilor împotriva riscurilor pentru sănătatea şi securitatea lor generate sau care pot fi generate de expunerea la zgomot, în special împotriva riscurilor pentru auz.</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8.</w:t>
      </w:r>
      <w:r w:rsidRPr="00860828">
        <w:rPr>
          <w:rFonts w:ascii="Times New Roman" w:hAnsi="Times New Roman"/>
          <w:sz w:val="24"/>
          <w:szCs w:val="24"/>
          <w:lang w:val="ro-RO"/>
        </w:rPr>
        <w:tab/>
      </w:r>
      <w:proofErr w:type="spellStart"/>
      <w:r w:rsidRPr="00860828">
        <w:rPr>
          <w:rFonts w:ascii="Times New Roman" w:hAnsi="Times New Roman"/>
          <w:sz w:val="24"/>
          <w:szCs w:val="24"/>
          <w:lang w:val="ro-RO"/>
        </w:rPr>
        <w:t>Hotarirea</w:t>
      </w:r>
      <w:proofErr w:type="spellEnd"/>
      <w:r w:rsidRPr="00860828">
        <w:rPr>
          <w:rFonts w:ascii="Times New Roman" w:hAnsi="Times New Roman"/>
          <w:sz w:val="24"/>
          <w:szCs w:val="24"/>
          <w:lang w:val="ro-RO"/>
        </w:rPr>
        <w:t xml:space="preserve"> Guvernului nr.584 din 12.05.2016 privind Cerinţele minime de securitate şi sănătate în muncă pentru manipularea manuală  a încărcăturilor care prezintă riscuri pentru lucrători, în special de producere a unor afecțiuni </w:t>
      </w:r>
      <w:proofErr w:type="spellStart"/>
      <w:r w:rsidRPr="00860828">
        <w:rPr>
          <w:rFonts w:ascii="Times New Roman" w:hAnsi="Times New Roman"/>
          <w:sz w:val="24"/>
          <w:szCs w:val="24"/>
          <w:lang w:val="ro-RO"/>
        </w:rPr>
        <w:t>dorsolombare</w:t>
      </w:r>
      <w:proofErr w:type="spellEnd"/>
      <w:r w:rsidRPr="00860828">
        <w:rPr>
          <w:rFonts w:ascii="Times New Roman" w:hAnsi="Times New Roman"/>
          <w:sz w:val="24"/>
          <w:szCs w:val="24"/>
          <w:lang w:val="ro-RO"/>
        </w:rPr>
        <w:t>.</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9.</w:t>
      </w:r>
      <w:r w:rsidRPr="00860828">
        <w:rPr>
          <w:rFonts w:ascii="Times New Roman" w:hAnsi="Times New Roman"/>
          <w:sz w:val="24"/>
          <w:szCs w:val="24"/>
          <w:lang w:val="ro-RO"/>
        </w:rPr>
        <w:tab/>
      </w:r>
      <w:proofErr w:type="spellStart"/>
      <w:r w:rsidRPr="00860828">
        <w:rPr>
          <w:rFonts w:ascii="Times New Roman" w:hAnsi="Times New Roman"/>
          <w:sz w:val="24"/>
          <w:szCs w:val="24"/>
          <w:lang w:val="ro-RO"/>
        </w:rPr>
        <w:t>Hotarirea</w:t>
      </w:r>
      <w:proofErr w:type="spellEnd"/>
      <w:r w:rsidRPr="00860828">
        <w:rPr>
          <w:rFonts w:ascii="Times New Roman" w:hAnsi="Times New Roman"/>
          <w:sz w:val="24"/>
          <w:szCs w:val="24"/>
          <w:lang w:val="ro-RO"/>
        </w:rPr>
        <w:t xml:space="preserve"> Guvernului nr.589 din 12.05.2016 privind Cerinţele minime de securitate şi sănătate în muncă referitoare la expunerea lucrătorilor la </w:t>
      </w:r>
      <w:proofErr w:type="spellStart"/>
      <w:r w:rsidRPr="00860828">
        <w:rPr>
          <w:rFonts w:ascii="Times New Roman" w:hAnsi="Times New Roman"/>
          <w:sz w:val="24"/>
          <w:szCs w:val="24"/>
          <w:lang w:val="ro-RO"/>
        </w:rPr>
        <w:t>liscuri</w:t>
      </w:r>
      <w:proofErr w:type="spellEnd"/>
      <w:r w:rsidRPr="00860828">
        <w:rPr>
          <w:rFonts w:ascii="Times New Roman" w:hAnsi="Times New Roman"/>
          <w:sz w:val="24"/>
          <w:szCs w:val="24"/>
          <w:lang w:val="ro-RO"/>
        </w:rPr>
        <w:t xml:space="preserve"> generate de vibrațiile mecanice.</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lastRenderedPageBreak/>
        <w:t>10.</w:t>
      </w:r>
      <w:r w:rsidRPr="00860828">
        <w:rPr>
          <w:rFonts w:ascii="Times New Roman" w:hAnsi="Times New Roman"/>
          <w:sz w:val="24"/>
          <w:szCs w:val="24"/>
          <w:lang w:val="ro-RO"/>
        </w:rPr>
        <w:tab/>
        <w:t xml:space="preserve"> </w:t>
      </w:r>
      <w:proofErr w:type="spellStart"/>
      <w:r w:rsidRPr="00860828">
        <w:rPr>
          <w:rFonts w:ascii="Times New Roman" w:hAnsi="Times New Roman"/>
          <w:sz w:val="24"/>
          <w:szCs w:val="24"/>
          <w:lang w:val="ro-RO"/>
        </w:rPr>
        <w:t>Hotarirea</w:t>
      </w:r>
      <w:proofErr w:type="spellEnd"/>
      <w:r w:rsidRPr="00860828">
        <w:rPr>
          <w:rFonts w:ascii="Times New Roman" w:hAnsi="Times New Roman"/>
          <w:sz w:val="24"/>
          <w:szCs w:val="24"/>
          <w:lang w:val="ro-RO"/>
        </w:rPr>
        <w:t xml:space="preserve"> Guvernului nr.819 din 01.07.2016 privind Cerinţele minime de securitate şi sănătate în muncă pentru lucrul la monitor.</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11.</w:t>
      </w:r>
      <w:r w:rsidRPr="00860828">
        <w:rPr>
          <w:rFonts w:ascii="Times New Roman" w:hAnsi="Times New Roman"/>
          <w:sz w:val="24"/>
          <w:szCs w:val="24"/>
          <w:lang w:val="ro-RO"/>
        </w:rPr>
        <w:tab/>
        <w:t xml:space="preserve"> </w:t>
      </w:r>
      <w:proofErr w:type="spellStart"/>
      <w:r w:rsidRPr="00860828">
        <w:rPr>
          <w:rFonts w:ascii="Times New Roman" w:hAnsi="Times New Roman"/>
          <w:sz w:val="24"/>
          <w:szCs w:val="24"/>
          <w:lang w:val="ro-RO"/>
        </w:rPr>
        <w:t>Hotarirea</w:t>
      </w:r>
      <w:proofErr w:type="spellEnd"/>
      <w:r w:rsidRPr="00860828">
        <w:rPr>
          <w:rFonts w:ascii="Times New Roman" w:hAnsi="Times New Roman"/>
          <w:sz w:val="24"/>
          <w:szCs w:val="24"/>
          <w:lang w:val="ro-RO"/>
        </w:rPr>
        <w:t xml:space="preserve"> Guvernului nr.1408 din 27.12.2016 privind Cerinţele minime de securitate şi sănătate în muncă pentru protecţia salariatelor gravide, care au născut de </w:t>
      </w:r>
      <w:proofErr w:type="spellStart"/>
      <w:r w:rsidRPr="00860828">
        <w:rPr>
          <w:rFonts w:ascii="Times New Roman" w:hAnsi="Times New Roman"/>
          <w:sz w:val="24"/>
          <w:szCs w:val="24"/>
          <w:lang w:val="ro-RO"/>
        </w:rPr>
        <w:t>curînd</w:t>
      </w:r>
      <w:proofErr w:type="spellEnd"/>
      <w:r w:rsidRPr="00860828">
        <w:rPr>
          <w:rFonts w:ascii="Times New Roman" w:hAnsi="Times New Roman"/>
          <w:sz w:val="24"/>
          <w:szCs w:val="24"/>
          <w:lang w:val="ro-RO"/>
        </w:rPr>
        <w:t xml:space="preserve"> sau care alăptează.</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12.</w:t>
      </w:r>
      <w:r w:rsidRPr="00860828">
        <w:rPr>
          <w:rFonts w:ascii="Times New Roman" w:hAnsi="Times New Roman"/>
          <w:sz w:val="24"/>
          <w:szCs w:val="24"/>
          <w:lang w:val="ro-RO"/>
        </w:rPr>
        <w:tab/>
        <w:t xml:space="preserve"> </w:t>
      </w:r>
      <w:proofErr w:type="spellStart"/>
      <w:r w:rsidRPr="00860828">
        <w:rPr>
          <w:rFonts w:ascii="Times New Roman" w:hAnsi="Times New Roman"/>
          <w:sz w:val="24"/>
          <w:szCs w:val="24"/>
          <w:lang w:val="ro-RO"/>
        </w:rPr>
        <w:t>Hotarirea</w:t>
      </w:r>
      <w:proofErr w:type="spellEnd"/>
      <w:r w:rsidRPr="00860828">
        <w:rPr>
          <w:rFonts w:ascii="Times New Roman" w:hAnsi="Times New Roman"/>
          <w:sz w:val="24"/>
          <w:szCs w:val="24"/>
          <w:lang w:val="ro-RO"/>
        </w:rPr>
        <w:t xml:space="preserve"> Guvernului nr. 775 din 02.10.2017 pentru aprobarea Regulamentului sanitar privind protecţia sănătății lucrătorilor împotriva riscurilor legate de expunerea la agenţi cancerigeni sau mutageni la locul de muncă.</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13.</w:t>
      </w:r>
      <w:r w:rsidRPr="00860828">
        <w:rPr>
          <w:rFonts w:ascii="Times New Roman" w:hAnsi="Times New Roman"/>
          <w:sz w:val="24"/>
          <w:szCs w:val="24"/>
          <w:lang w:val="ro-RO"/>
        </w:rPr>
        <w:tab/>
      </w:r>
      <w:proofErr w:type="spellStart"/>
      <w:r w:rsidRPr="00860828">
        <w:rPr>
          <w:rFonts w:ascii="Times New Roman" w:hAnsi="Times New Roman"/>
          <w:sz w:val="24"/>
          <w:szCs w:val="24"/>
          <w:lang w:val="ro-RO"/>
        </w:rPr>
        <w:t>Hotărîrea</w:t>
      </w:r>
      <w:proofErr w:type="spellEnd"/>
      <w:r w:rsidRPr="00860828">
        <w:rPr>
          <w:rFonts w:ascii="Times New Roman" w:hAnsi="Times New Roman"/>
          <w:sz w:val="24"/>
          <w:szCs w:val="24"/>
          <w:lang w:val="ro-RO"/>
        </w:rPr>
        <w:t xml:space="preserve"> Guvernului nr.1361 din 22.12.2005, Regulamentul privind modul de cercetare a accidentelor de muncă.</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14.</w:t>
      </w:r>
      <w:r w:rsidRPr="00860828">
        <w:rPr>
          <w:rFonts w:ascii="Times New Roman" w:hAnsi="Times New Roman"/>
          <w:sz w:val="24"/>
          <w:szCs w:val="24"/>
          <w:lang w:val="ro-RO"/>
        </w:rPr>
        <w:tab/>
        <w:t>Legea securităţii şi sănătăţii în muncă nr. 186-XVI din 10 iulie 2008.</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15.</w:t>
      </w:r>
      <w:r w:rsidRPr="00860828">
        <w:rPr>
          <w:rFonts w:ascii="Times New Roman" w:hAnsi="Times New Roman"/>
          <w:sz w:val="24"/>
          <w:szCs w:val="24"/>
          <w:lang w:val="ro-RO"/>
        </w:rPr>
        <w:tab/>
      </w:r>
      <w:proofErr w:type="spellStart"/>
      <w:r w:rsidRPr="00860828">
        <w:rPr>
          <w:rFonts w:ascii="Times New Roman" w:hAnsi="Times New Roman"/>
          <w:sz w:val="24"/>
          <w:szCs w:val="24"/>
          <w:lang w:val="ro-RO"/>
        </w:rPr>
        <w:t>Hotărîrea</w:t>
      </w:r>
      <w:proofErr w:type="spellEnd"/>
      <w:r w:rsidRPr="00860828">
        <w:rPr>
          <w:rFonts w:ascii="Times New Roman" w:hAnsi="Times New Roman"/>
          <w:sz w:val="24"/>
          <w:szCs w:val="24"/>
          <w:lang w:val="ro-RO"/>
        </w:rPr>
        <w:t xml:space="preserve"> Guvernului nr. 95 din 05.02.2009, Regulamentul privind modul de organizare a activităţii de protecţie a lucrătorilor la locul de muncă şi prevenire a riscurilor profesionale.</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16.</w:t>
      </w:r>
      <w:r w:rsidRPr="00860828">
        <w:rPr>
          <w:rFonts w:ascii="Times New Roman" w:hAnsi="Times New Roman"/>
          <w:sz w:val="24"/>
          <w:szCs w:val="24"/>
          <w:lang w:val="ro-RO"/>
        </w:rPr>
        <w:tab/>
      </w:r>
      <w:proofErr w:type="spellStart"/>
      <w:r w:rsidRPr="00860828">
        <w:rPr>
          <w:rFonts w:ascii="Times New Roman" w:hAnsi="Times New Roman"/>
          <w:sz w:val="24"/>
          <w:szCs w:val="24"/>
          <w:lang w:val="ro-RO"/>
        </w:rPr>
        <w:t>Hotarârea</w:t>
      </w:r>
      <w:proofErr w:type="spellEnd"/>
      <w:r w:rsidRPr="00860828">
        <w:rPr>
          <w:rFonts w:ascii="Times New Roman" w:hAnsi="Times New Roman"/>
          <w:sz w:val="24"/>
          <w:szCs w:val="24"/>
          <w:lang w:val="ro-RO"/>
        </w:rPr>
        <w:t xml:space="preserve"> Guvernului nr. 541 din 07.07.2014  cu privire la aprobarea Nomenclatorului lucrărilor cu condiţii de muncă grele, vătămătoare şi/sau periculoase la care este interzisă aplicarea muncii persoanelor în </w:t>
      </w:r>
      <w:proofErr w:type="spellStart"/>
      <w:r w:rsidRPr="00860828">
        <w:rPr>
          <w:rFonts w:ascii="Times New Roman" w:hAnsi="Times New Roman"/>
          <w:sz w:val="24"/>
          <w:szCs w:val="24"/>
          <w:lang w:val="ro-RO"/>
        </w:rPr>
        <w:t>vîrstă</w:t>
      </w:r>
      <w:proofErr w:type="spellEnd"/>
      <w:r w:rsidRPr="00860828">
        <w:rPr>
          <w:rFonts w:ascii="Times New Roman" w:hAnsi="Times New Roman"/>
          <w:sz w:val="24"/>
          <w:szCs w:val="24"/>
          <w:lang w:val="ro-RO"/>
        </w:rPr>
        <w:t xml:space="preserve"> de </w:t>
      </w:r>
      <w:proofErr w:type="spellStart"/>
      <w:r w:rsidRPr="00860828">
        <w:rPr>
          <w:rFonts w:ascii="Times New Roman" w:hAnsi="Times New Roman"/>
          <w:sz w:val="24"/>
          <w:szCs w:val="24"/>
          <w:lang w:val="ro-RO"/>
        </w:rPr>
        <w:t>pînă</w:t>
      </w:r>
      <w:proofErr w:type="spellEnd"/>
      <w:r w:rsidRPr="00860828">
        <w:rPr>
          <w:rFonts w:ascii="Times New Roman" w:hAnsi="Times New Roman"/>
          <w:sz w:val="24"/>
          <w:szCs w:val="24"/>
          <w:lang w:val="ro-RO"/>
        </w:rPr>
        <w:t xml:space="preserve"> la 18 ani şi a Normelor de solicitare maximă admise pentru persoanele în </w:t>
      </w:r>
      <w:proofErr w:type="spellStart"/>
      <w:r w:rsidRPr="00860828">
        <w:rPr>
          <w:rFonts w:ascii="Times New Roman" w:hAnsi="Times New Roman"/>
          <w:sz w:val="24"/>
          <w:szCs w:val="24"/>
          <w:lang w:val="ro-RO"/>
        </w:rPr>
        <w:t>vîrstă</w:t>
      </w:r>
      <w:proofErr w:type="spellEnd"/>
      <w:r w:rsidRPr="00860828">
        <w:rPr>
          <w:rFonts w:ascii="Times New Roman" w:hAnsi="Times New Roman"/>
          <w:sz w:val="24"/>
          <w:szCs w:val="24"/>
          <w:lang w:val="ro-RO"/>
        </w:rPr>
        <w:t xml:space="preserve"> de </w:t>
      </w:r>
      <w:proofErr w:type="spellStart"/>
      <w:r w:rsidRPr="00860828">
        <w:rPr>
          <w:rFonts w:ascii="Times New Roman" w:hAnsi="Times New Roman"/>
          <w:sz w:val="24"/>
          <w:szCs w:val="24"/>
          <w:lang w:val="ro-RO"/>
        </w:rPr>
        <w:t>pînă</w:t>
      </w:r>
      <w:proofErr w:type="spellEnd"/>
      <w:r w:rsidRPr="00860828">
        <w:rPr>
          <w:rFonts w:ascii="Times New Roman" w:hAnsi="Times New Roman"/>
          <w:sz w:val="24"/>
          <w:szCs w:val="24"/>
          <w:lang w:val="ro-RO"/>
        </w:rPr>
        <w:t xml:space="preserve"> la 18 ani la ridicarea şi transportarea manuală a greutăţilor.</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17.</w:t>
      </w:r>
      <w:r w:rsidRPr="00860828">
        <w:rPr>
          <w:rFonts w:ascii="Times New Roman" w:hAnsi="Times New Roman"/>
          <w:sz w:val="24"/>
          <w:szCs w:val="24"/>
          <w:lang w:val="ro-RO"/>
        </w:rPr>
        <w:tab/>
        <w:t>Hotărârea Guvernului nr. 1025 din 07.09.2016 pentru aprobarea Regulamentului sanitar privind supravegherea sănătăţii persoanelor expuse acţiunii factorilor profesionali de risc;</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18.</w:t>
      </w:r>
      <w:r w:rsidRPr="00860828">
        <w:rPr>
          <w:rFonts w:ascii="Times New Roman" w:hAnsi="Times New Roman"/>
          <w:sz w:val="24"/>
          <w:szCs w:val="24"/>
          <w:lang w:val="ro-RO"/>
        </w:rPr>
        <w:tab/>
        <w:t>Hotărârea Guvernului nr. 1282 din 29.11.2016 pentru aprobarea Regulamentului sanitar privind modul de cercetare și stabilire a diagnosticului de boală (intoxicație) profesională;</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19.</w:t>
      </w:r>
      <w:r w:rsidRPr="00860828">
        <w:rPr>
          <w:rFonts w:ascii="Times New Roman" w:hAnsi="Times New Roman"/>
          <w:sz w:val="24"/>
          <w:szCs w:val="24"/>
          <w:lang w:val="ro-RO"/>
        </w:rPr>
        <w:tab/>
        <w:t>Hotărârea Guvernului nr. 1324 din  08.12.2016 pentru aprobarea Reglementării tehnice privind cerinţele esenţiale de securitate ale explozibililor de uz civil, punerea la dispoziţie pe piaţă şi controlul explozibililor de uz civil;</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20.</w:t>
      </w:r>
      <w:r w:rsidRPr="00860828">
        <w:rPr>
          <w:rFonts w:ascii="Times New Roman" w:hAnsi="Times New Roman"/>
          <w:sz w:val="24"/>
          <w:szCs w:val="24"/>
          <w:lang w:val="ro-RO"/>
        </w:rPr>
        <w:tab/>
        <w:t>Hotărârea Guvernului nr. 506 din 06 iulie 2017 pentru aprobarea Cerinţelor minime de securitate privind exploatarea ascensoarelor;</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21.</w:t>
      </w:r>
      <w:r w:rsidRPr="00860828">
        <w:rPr>
          <w:rFonts w:ascii="Times New Roman" w:hAnsi="Times New Roman"/>
          <w:sz w:val="24"/>
          <w:szCs w:val="24"/>
          <w:lang w:val="ro-RO"/>
        </w:rPr>
        <w:tab/>
        <w:t>Hotărârea Guvernului nr. 552 din 12 iulie 2017 pentru aprobarea Cerințelor minime de securitate privind exploatarea sistemelor de distribuție a gazelor combustibile naturale;</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22.</w:t>
      </w:r>
      <w:r w:rsidRPr="00860828">
        <w:rPr>
          <w:rFonts w:ascii="Times New Roman" w:hAnsi="Times New Roman"/>
          <w:sz w:val="24"/>
          <w:szCs w:val="24"/>
          <w:lang w:val="ro-RO"/>
        </w:rPr>
        <w:tab/>
        <w:t xml:space="preserve">Hotărârea Guvernului nr. 1335 din 10.10.2002 despre aprobarea Regulamentului cu privire la evaluarea condiţiilor de muncă la locurile de muncă şi modul de aplicare a listelor </w:t>
      </w:r>
      <w:proofErr w:type="spellStart"/>
      <w:r w:rsidRPr="00860828">
        <w:rPr>
          <w:rFonts w:ascii="Times New Roman" w:hAnsi="Times New Roman"/>
          <w:sz w:val="24"/>
          <w:szCs w:val="24"/>
          <w:lang w:val="ro-RO"/>
        </w:rPr>
        <w:t>ramurale</w:t>
      </w:r>
      <w:proofErr w:type="spellEnd"/>
      <w:r w:rsidRPr="00860828">
        <w:rPr>
          <w:rFonts w:ascii="Times New Roman" w:hAnsi="Times New Roman"/>
          <w:sz w:val="24"/>
          <w:szCs w:val="24"/>
          <w:lang w:val="ro-RO"/>
        </w:rPr>
        <w:t xml:space="preserve"> de lucrări pentru care pot fi stabilite sporuri de compensare pentru munca prestată în condiţii nefavorabile;</w:t>
      </w:r>
    </w:p>
    <w:p w:rsidR="00860828" w:rsidRPr="00860828" w:rsidRDefault="00860828" w:rsidP="00860828">
      <w:pPr>
        <w:spacing w:after="0"/>
        <w:ind w:firstLine="709"/>
        <w:jc w:val="both"/>
        <w:rPr>
          <w:rFonts w:ascii="Times New Roman" w:hAnsi="Times New Roman"/>
          <w:sz w:val="24"/>
          <w:szCs w:val="24"/>
          <w:lang w:val="ro-RO"/>
        </w:rPr>
      </w:pPr>
      <w:r w:rsidRPr="00860828">
        <w:rPr>
          <w:rFonts w:ascii="Times New Roman" w:hAnsi="Times New Roman"/>
          <w:sz w:val="24"/>
          <w:szCs w:val="24"/>
          <w:lang w:val="ro-RO"/>
        </w:rPr>
        <w:t>23.</w:t>
      </w:r>
      <w:r w:rsidRPr="00860828">
        <w:rPr>
          <w:rFonts w:ascii="Times New Roman" w:hAnsi="Times New Roman"/>
          <w:sz w:val="24"/>
          <w:szCs w:val="24"/>
          <w:lang w:val="ro-RO"/>
        </w:rPr>
        <w:tab/>
        <w:t xml:space="preserve">Hotărârea Guvernului nr. 1487 din 31.12.2004 cu privire la </w:t>
      </w:r>
      <w:proofErr w:type="spellStart"/>
      <w:r w:rsidRPr="00860828">
        <w:rPr>
          <w:rFonts w:ascii="Times New Roman" w:hAnsi="Times New Roman"/>
          <w:sz w:val="24"/>
          <w:szCs w:val="24"/>
          <w:lang w:val="ro-RO"/>
        </w:rPr>
        <w:t>apobarea</w:t>
      </w:r>
      <w:proofErr w:type="spellEnd"/>
      <w:r w:rsidRPr="00860828">
        <w:rPr>
          <w:rFonts w:ascii="Times New Roman" w:hAnsi="Times New Roman"/>
          <w:sz w:val="24"/>
          <w:szCs w:val="24"/>
          <w:lang w:val="ro-RO"/>
        </w:rPr>
        <w:t xml:space="preserve"> Listei - tip a lucrărilor şi locurilor de muncă cu condiţii grele şi deosebit de grele, vătămătoare şi deosebit de vătămătoare pentru care salariaţilor li se stabilesc sporuri de compensare;</w:t>
      </w:r>
    </w:p>
    <w:p w:rsidR="00BF1DEA" w:rsidRPr="004948B6" w:rsidRDefault="00BF1DEA" w:rsidP="00860828">
      <w:pPr>
        <w:spacing w:after="0"/>
        <w:ind w:firstLine="709"/>
        <w:jc w:val="both"/>
        <w:rPr>
          <w:rFonts w:ascii="Times New Roman" w:hAnsi="Times New Roman"/>
          <w:sz w:val="24"/>
          <w:szCs w:val="24"/>
          <w:vertAlign w:val="subscript"/>
          <w:lang w:val="ro-RO"/>
        </w:rPr>
      </w:pPr>
    </w:p>
    <w:sectPr w:rsidR="00BF1DEA" w:rsidRPr="004948B6" w:rsidSect="004948B6">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440E4"/>
    <w:multiLevelType w:val="hybridMultilevel"/>
    <w:tmpl w:val="77D46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3F"/>
    <w:rsid w:val="00021E5A"/>
    <w:rsid w:val="00024B3A"/>
    <w:rsid w:val="00030FF5"/>
    <w:rsid w:val="0005578B"/>
    <w:rsid w:val="000C2C0A"/>
    <w:rsid w:val="000C5F97"/>
    <w:rsid w:val="000D402D"/>
    <w:rsid w:val="000D7770"/>
    <w:rsid w:val="00110973"/>
    <w:rsid w:val="001143CB"/>
    <w:rsid w:val="00126AAA"/>
    <w:rsid w:val="00153FDB"/>
    <w:rsid w:val="00154D7D"/>
    <w:rsid w:val="00157C7F"/>
    <w:rsid w:val="001A2DF8"/>
    <w:rsid w:val="002142B4"/>
    <w:rsid w:val="00282B9E"/>
    <w:rsid w:val="002A5E3C"/>
    <w:rsid w:val="002B0AAE"/>
    <w:rsid w:val="002C0857"/>
    <w:rsid w:val="002D0845"/>
    <w:rsid w:val="00343065"/>
    <w:rsid w:val="00351C90"/>
    <w:rsid w:val="00364584"/>
    <w:rsid w:val="003901E7"/>
    <w:rsid w:val="003B44B6"/>
    <w:rsid w:val="003C2AAB"/>
    <w:rsid w:val="003C3C0B"/>
    <w:rsid w:val="003E013F"/>
    <w:rsid w:val="003E375A"/>
    <w:rsid w:val="003E42B8"/>
    <w:rsid w:val="00414A1F"/>
    <w:rsid w:val="00421094"/>
    <w:rsid w:val="0044081D"/>
    <w:rsid w:val="00451844"/>
    <w:rsid w:val="004948B6"/>
    <w:rsid w:val="00495AB5"/>
    <w:rsid w:val="004D5720"/>
    <w:rsid w:val="004E1B43"/>
    <w:rsid w:val="004E7987"/>
    <w:rsid w:val="00520612"/>
    <w:rsid w:val="005208DE"/>
    <w:rsid w:val="00545EEB"/>
    <w:rsid w:val="0054751F"/>
    <w:rsid w:val="0055150B"/>
    <w:rsid w:val="00577D65"/>
    <w:rsid w:val="00587677"/>
    <w:rsid w:val="0059344F"/>
    <w:rsid w:val="00641894"/>
    <w:rsid w:val="006430ED"/>
    <w:rsid w:val="006861AB"/>
    <w:rsid w:val="006A2D2B"/>
    <w:rsid w:val="006A70C4"/>
    <w:rsid w:val="006B0D62"/>
    <w:rsid w:val="006B4A74"/>
    <w:rsid w:val="006E1D29"/>
    <w:rsid w:val="006E2B19"/>
    <w:rsid w:val="006E3D7B"/>
    <w:rsid w:val="006F19A1"/>
    <w:rsid w:val="007711C2"/>
    <w:rsid w:val="00783349"/>
    <w:rsid w:val="00790380"/>
    <w:rsid w:val="007A0C66"/>
    <w:rsid w:val="007A781E"/>
    <w:rsid w:val="007C1AC8"/>
    <w:rsid w:val="007E77FF"/>
    <w:rsid w:val="007F7CA3"/>
    <w:rsid w:val="00832C49"/>
    <w:rsid w:val="008336DF"/>
    <w:rsid w:val="00850B32"/>
    <w:rsid w:val="008530CB"/>
    <w:rsid w:val="00860828"/>
    <w:rsid w:val="008872B9"/>
    <w:rsid w:val="008B5BDB"/>
    <w:rsid w:val="008C0356"/>
    <w:rsid w:val="009102B9"/>
    <w:rsid w:val="00913978"/>
    <w:rsid w:val="00914EBD"/>
    <w:rsid w:val="009222E7"/>
    <w:rsid w:val="00922B07"/>
    <w:rsid w:val="0092309A"/>
    <w:rsid w:val="00971D92"/>
    <w:rsid w:val="009A4D59"/>
    <w:rsid w:val="009B67CC"/>
    <w:rsid w:val="009D6337"/>
    <w:rsid w:val="00A37732"/>
    <w:rsid w:val="00A73427"/>
    <w:rsid w:val="00A87FE8"/>
    <w:rsid w:val="00AE117E"/>
    <w:rsid w:val="00AE4F9F"/>
    <w:rsid w:val="00AE587D"/>
    <w:rsid w:val="00AE713A"/>
    <w:rsid w:val="00AF3269"/>
    <w:rsid w:val="00B419B2"/>
    <w:rsid w:val="00B42D83"/>
    <w:rsid w:val="00B556BC"/>
    <w:rsid w:val="00BE3AA3"/>
    <w:rsid w:val="00BF1DEA"/>
    <w:rsid w:val="00BF5BA4"/>
    <w:rsid w:val="00C06962"/>
    <w:rsid w:val="00C14B5D"/>
    <w:rsid w:val="00C23416"/>
    <w:rsid w:val="00C3063A"/>
    <w:rsid w:val="00C32E4E"/>
    <w:rsid w:val="00C46CA1"/>
    <w:rsid w:val="00C556DD"/>
    <w:rsid w:val="00C663C9"/>
    <w:rsid w:val="00C92A36"/>
    <w:rsid w:val="00CC4AB1"/>
    <w:rsid w:val="00CD0056"/>
    <w:rsid w:val="00CE580A"/>
    <w:rsid w:val="00D0353E"/>
    <w:rsid w:val="00D427D0"/>
    <w:rsid w:val="00D5219A"/>
    <w:rsid w:val="00D80A56"/>
    <w:rsid w:val="00DA40EA"/>
    <w:rsid w:val="00DE2A4B"/>
    <w:rsid w:val="00E15BBD"/>
    <w:rsid w:val="00E439D7"/>
    <w:rsid w:val="00EB0C85"/>
    <w:rsid w:val="00EB3FB2"/>
    <w:rsid w:val="00EF6C0D"/>
    <w:rsid w:val="00F27817"/>
    <w:rsid w:val="00F36921"/>
    <w:rsid w:val="00F4796E"/>
    <w:rsid w:val="00F71C66"/>
    <w:rsid w:val="00F73151"/>
    <w:rsid w:val="00F92862"/>
    <w:rsid w:val="00FA0E0B"/>
    <w:rsid w:val="00FC4D7C"/>
    <w:rsid w:val="00FC7E83"/>
    <w:rsid w:val="00FE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5A"/>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B5B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locked/>
    <w:rsid w:val="00587677"/>
    <w:rPr>
      <w:b/>
      <w:bCs/>
    </w:rPr>
  </w:style>
  <w:style w:type="character" w:customStyle="1" w:styleId="docheader">
    <w:name w:val="doc_header"/>
    <w:basedOn w:val="DefaultParagraphFont"/>
    <w:rsid w:val="00587677"/>
  </w:style>
  <w:style w:type="paragraph" w:styleId="BalloonText">
    <w:name w:val="Balloon Text"/>
    <w:basedOn w:val="Normal"/>
    <w:link w:val="BalloonTextChar"/>
    <w:uiPriority w:val="99"/>
    <w:semiHidden/>
    <w:unhideWhenUsed/>
    <w:rsid w:val="006A7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0C4"/>
    <w:rPr>
      <w:rFonts w:ascii="Tahoma" w:hAnsi="Tahoma" w:cs="Tahoma"/>
      <w:sz w:val="16"/>
      <w:szCs w:val="16"/>
      <w:lang w:val="ru-RU"/>
    </w:rPr>
  </w:style>
  <w:style w:type="paragraph" w:styleId="ListParagraph">
    <w:name w:val="List Paragraph"/>
    <w:basedOn w:val="Normal"/>
    <w:uiPriority w:val="34"/>
    <w:qFormat/>
    <w:rsid w:val="004E1B43"/>
    <w:pPr>
      <w:ind w:left="720"/>
      <w:contextualSpacing/>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5A"/>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B5B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locked/>
    <w:rsid w:val="00587677"/>
    <w:rPr>
      <w:b/>
      <w:bCs/>
    </w:rPr>
  </w:style>
  <w:style w:type="character" w:customStyle="1" w:styleId="docheader">
    <w:name w:val="doc_header"/>
    <w:basedOn w:val="DefaultParagraphFont"/>
    <w:rsid w:val="00587677"/>
  </w:style>
  <w:style w:type="paragraph" w:styleId="BalloonText">
    <w:name w:val="Balloon Text"/>
    <w:basedOn w:val="Normal"/>
    <w:link w:val="BalloonTextChar"/>
    <w:uiPriority w:val="99"/>
    <w:semiHidden/>
    <w:unhideWhenUsed/>
    <w:rsid w:val="006A7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0C4"/>
    <w:rPr>
      <w:rFonts w:ascii="Tahoma" w:hAnsi="Tahoma" w:cs="Tahoma"/>
      <w:sz w:val="16"/>
      <w:szCs w:val="16"/>
      <w:lang w:val="ru-RU"/>
    </w:rPr>
  </w:style>
  <w:style w:type="paragraph" w:styleId="ListParagraph">
    <w:name w:val="List Paragraph"/>
    <w:basedOn w:val="Normal"/>
    <w:uiPriority w:val="34"/>
    <w:qFormat/>
    <w:rsid w:val="004E1B43"/>
    <w:pPr>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2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Sergiu Copacean</cp:lastModifiedBy>
  <cp:revision>4</cp:revision>
  <cp:lastPrinted>2018-11-15T14:16:00Z</cp:lastPrinted>
  <dcterms:created xsi:type="dcterms:W3CDTF">2018-11-15T14:11:00Z</dcterms:created>
  <dcterms:modified xsi:type="dcterms:W3CDTF">2018-11-15T14:17:00Z</dcterms:modified>
</cp:coreProperties>
</file>