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2F4FD" w14:textId="77777777" w:rsidR="009010F8" w:rsidRPr="00D357F2" w:rsidRDefault="009010F8" w:rsidP="009010F8">
      <w:pPr>
        <w:ind w:firstLine="567"/>
        <w:jc w:val="center"/>
        <w:rPr>
          <w:b/>
          <w:bCs/>
          <w:sz w:val="26"/>
          <w:szCs w:val="26"/>
          <w:lang w:val="ro-RO"/>
        </w:rPr>
      </w:pPr>
      <w:bookmarkStart w:id="0" w:name="_GoBack"/>
      <w:bookmarkEnd w:id="0"/>
    </w:p>
    <w:p w14:paraId="346D7B15" w14:textId="77777777" w:rsidR="009010F8" w:rsidRPr="00F16964" w:rsidRDefault="009010F8" w:rsidP="00470904">
      <w:pPr>
        <w:ind w:firstLine="567"/>
        <w:jc w:val="center"/>
        <w:rPr>
          <w:b/>
          <w:bCs/>
          <w:sz w:val="26"/>
          <w:szCs w:val="26"/>
          <w:lang w:val="ro-RO"/>
        </w:rPr>
      </w:pPr>
      <w:r w:rsidRPr="00F16964">
        <w:rPr>
          <w:b/>
          <w:bCs/>
          <w:sz w:val="26"/>
          <w:szCs w:val="26"/>
          <w:lang w:val="ro-RO"/>
        </w:rPr>
        <w:t xml:space="preserve">pentru aprobarea Metodologiei de măsurare și evaluare a parametrilor de calitate a serviciilor de comunicații electronice accesibile publicului, furnizate prin intermediul rețelelor publice mobile celulare terestre GSM, UMTS și LTE în benzile de frecvențe 800, 900, 1800, 2100 și 2600 MHz </w:t>
      </w:r>
    </w:p>
    <w:p w14:paraId="6717A10E" w14:textId="77777777" w:rsidR="009010F8" w:rsidRDefault="009010F8" w:rsidP="00470904">
      <w:pPr>
        <w:ind w:firstLine="5670"/>
        <w:rPr>
          <w:bCs/>
          <w:sz w:val="26"/>
          <w:szCs w:val="26"/>
          <w:lang w:val="ro-RO"/>
        </w:rPr>
      </w:pPr>
    </w:p>
    <w:p w14:paraId="108A7A6B" w14:textId="77777777" w:rsidR="009010F8" w:rsidRPr="007334F1" w:rsidRDefault="009010F8" w:rsidP="00470904">
      <w:pPr>
        <w:ind w:firstLine="5670"/>
        <w:rPr>
          <w:bCs/>
          <w:sz w:val="22"/>
          <w:szCs w:val="22"/>
          <w:lang w:val="ro-RO"/>
        </w:rPr>
      </w:pPr>
      <w:r w:rsidRPr="007334F1">
        <w:rPr>
          <w:bCs/>
          <w:sz w:val="22"/>
          <w:szCs w:val="22"/>
          <w:lang w:val="ro-RO"/>
        </w:rPr>
        <w:t>ÎNREGISTRAT:</w:t>
      </w:r>
    </w:p>
    <w:p w14:paraId="2B8716AA" w14:textId="77777777" w:rsidR="009010F8" w:rsidRPr="007334F1" w:rsidRDefault="009010F8" w:rsidP="00470904">
      <w:pPr>
        <w:tabs>
          <w:tab w:val="left" w:pos="1276"/>
        </w:tabs>
        <w:ind w:firstLine="5670"/>
        <w:rPr>
          <w:bCs/>
          <w:sz w:val="22"/>
          <w:szCs w:val="22"/>
          <w:lang w:val="ro-RO"/>
        </w:rPr>
      </w:pPr>
      <w:r w:rsidRPr="007334F1">
        <w:rPr>
          <w:bCs/>
          <w:sz w:val="22"/>
          <w:szCs w:val="22"/>
          <w:lang w:val="ro-RO"/>
        </w:rPr>
        <w:t xml:space="preserve">Ministerul Justiţiei </w:t>
      </w:r>
    </w:p>
    <w:p w14:paraId="787D4FA5" w14:textId="77777777" w:rsidR="009010F8" w:rsidRPr="007334F1" w:rsidRDefault="009010F8" w:rsidP="00470904">
      <w:pPr>
        <w:tabs>
          <w:tab w:val="left" w:pos="1276"/>
        </w:tabs>
        <w:ind w:firstLine="5670"/>
        <w:rPr>
          <w:bCs/>
          <w:sz w:val="22"/>
          <w:szCs w:val="22"/>
          <w:lang w:val="ro-RO"/>
        </w:rPr>
      </w:pPr>
      <w:r w:rsidRPr="007334F1">
        <w:rPr>
          <w:bCs/>
          <w:sz w:val="22"/>
          <w:szCs w:val="22"/>
          <w:lang w:val="ro-RO"/>
        </w:rPr>
        <w:t>al Republicii Moldova</w:t>
      </w:r>
    </w:p>
    <w:p w14:paraId="7A656F9D" w14:textId="77777777" w:rsidR="009010F8" w:rsidRPr="007334F1" w:rsidRDefault="009010F8" w:rsidP="00470904">
      <w:pPr>
        <w:tabs>
          <w:tab w:val="left" w:pos="1276"/>
          <w:tab w:val="left" w:pos="4820"/>
        </w:tabs>
        <w:ind w:firstLine="5670"/>
        <w:rPr>
          <w:bCs/>
          <w:sz w:val="22"/>
          <w:szCs w:val="22"/>
          <w:lang w:val="ro-RO"/>
        </w:rPr>
      </w:pPr>
      <w:r w:rsidRPr="007334F1">
        <w:rPr>
          <w:bCs/>
          <w:sz w:val="22"/>
          <w:szCs w:val="22"/>
          <w:lang w:val="ro-RO"/>
        </w:rPr>
        <w:t>nr. ________ din _________________</w:t>
      </w:r>
    </w:p>
    <w:p w14:paraId="2077D1D9" w14:textId="77777777" w:rsidR="009010F8" w:rsidRPr="007334F1" w:rsidRDefault="009010F8" w:rsidP="00470904">
      <w:pPr>
        <w:tabs>
          <w:tab w:val="left" w:pos="1276"/>
        </w:tabs>
        <w:ind w:firstLine="5670"/>
        <w:rPr>
          <w:bCs/>
          <w:sz w:val="22"/>
          <w:szCs w:val="22"/>
          <w:lang w:val="ro-RO"/>
        </w:rPr>
      </w:pPr>
      <w:r w:rsidRPr="007334F1">
        <w:rPr>
          <w:bCs/>
          <w:sz w:val="22"/>
          <w:szCs w:val="22"/>
          <w:lang w:val="ro-RO"/>
        </w:rPr>
        <w:t>Ministru</w:t>
      </w:r>
    </w:p>
    <w:p w14:paraId="2FBA3665" w14:textId="77777777" w:rsidR="009010F8" w:rsidRPr="007334F1" w:rsidRDefault="009010F8" w:rsidP="00470904">
      <w:pPr>
        <w:tabs>
          <w:tab w:val="left" w:pos="1276"/>
        </w:tabs>
        <w:ind w:firstLine="5670"/>
        <w:rPr>
          <w:bCs/>
          <w:sz w:val="22"/>
          <w:szCs w:val="22"/>
          <w:lang w:val="ro-RO"/>
        </w:rPr>
      </w:pPr>
      <w:r w:rsidRPr="007334F1">
        <w:rPr>
          <w:bCs/>
          <w:sz w:val="22"/>
          <w:szCs w:val="22"/>
          <w:lang w:val="ro-RO"/>
        </w:rPr>
        <w:t xml:space="preserve"> ________________ Victoria IFTODI</w:t>
      </w:r>
    </w:p>
    <w:p w14:paraId="15C57BE3" w14:textId="77777777" w:rsidR="009010F8" w:rsidRPr="00F16964" w:rsidRDefault="009010F8" w:rsidP="00470904">
      <w:pPr>
        <w:ind w:firstLine="567"/>
        <w:jc w:val="both"/>
        <w:rPr>
          <w:sz w:val="26"/>
          <w:szCs w:val="26"/>
          <w:lang w:val="ro-RO"/>
        </w:rPr>
      </w:pPr>
    </w:p>
    <w:p w14:paraId="542E79F9" w14:textId="77777777" w:rsidR="009010F8" w:rsidRPr="00F16964" w:rsidRDefault="009010F8" w:rsidP="00470904">
      <w:pPr>
        <w:ind w:firstLine="567"/>
        <w:jc w:val="both"/>
        <w:rPr>
          <w:sz w:val="26"/>
          <w:szCs w:val="26"/>
          <w:lang w:val="ro-RO"/>
        </w:rPr>
      </w:pPr>
      <w:r w:rsidRPr="00F16964">
        <w:rPr>
          <w:sz w:val="26"/>
          <w:szCs w:val="26"/>
          <w:lang w:val="ro-RO"/>
        </w:rPr>
        <w:t>În temeiul art. 9 alin.</w:t>
      </w:r>
      <w:r>
        <w:rPr>
          <w:sz w:val="26"/>
          <w:szCs w:val="26"/>
          <w:lang w:val="ro-RO"/>
        </w:rPr>
        <w:t xml:space="preserve"> </w:t>
      </w:r>
      <w:r w:rsidRPr="00F16964">
        <w:rPr>
          <w:sz w:val="26"/>
          <w:szCs w:val="26"/>
          <w:lang w:val="ro-RO"/>
        </w:rPr>
        <w:t xml:space="preserve">(1) </w:t>
      </w:r>
      <w:proofErr w:type="spellStart"/>
      <w:r w:rsidRPr="00F16964">
        <w:rPr>
          <w:sz w:val="26"/>
          <w:szCs w:val="26"/>
          <w:lang w:val="ro-RO"/>
        </w:rPr>
        <w:t>lit.a</w:t>
      </w:r>
      <w:proofErr w:type="spellEnd"/>
      <w:r w:rsidRPr="00F16964">
        <w:rPr>
          <w:sz w:val="26"/>
          <w:szCs w:val="26"/>
          <w:lang w:val="ro-RO"/>
        </w:rPr>
        <w:t>) și art.</w:t>
      </w:r>
      <w:r>
        <w:rPr>
          <w:sz w:val="26"/>
          <w:szCs w:val="26"/>
          <w:lang w:val="ro-RO"/>
        </w:rPr>
        <w:t xml:space="preserve"> </w:t>
      </w:r>
      <w:r w:rsidRPr="00F16964">
        <w:rPr>
          <w:sz w:val="26"/>
          <w:szCs w:val="26"/>
          <w:lang w:val="ro-RO"/>
        </w:rPr>
        <w:t xml:space="preserve">10 alin.(1) lit. a) din </w:t>
      </w:r>
      <w:hyperlink r:id="rId9" w:history="1">
        <w:r w:rsidRPr="00F16964">
          <w:rPr>
            <w:sz w:val="26"/>
            <w:szCs w:val="26"/>
            <w:lang w:val="ro-RO"/>
          </w:rPr>
          <w:t>Legea comunicaţiilor electronice nr.</w:t>
        </w:r>
        <w:r>
          <w:rPr>
            <w:sz w:val="26"/>
            <w:szCs w:val="26"/>
            <w:lang w:val="ro-RO"/>
          </w:rPr>
          <w:t xml:space="preserve"> </w:t>
        </w:r>
        <w:r w:rsidRPr="00F16964">
          <w:rPr>
            <w:sz w:val="26"/>
            <w:szCs w:val="26"/>
            <w:lang w:val="ro-RO"/>
          </w:rPr>
          <w:t>241/2007</w:t>
        </w:r>
      </w:hyperlink>
      <w:r w:rsidRPr="00F16964">
        <w:rPr>
          <w:i/>
          <w:sz w:val="26"/>
          <w:szCs w:val="26"/>
          <w:lang w:val="ro-RO"/>
        </w:rPr>
        <w:t xml:space="preserve"> (republicată în Monitorul Oficial al Republicii Moldova, 2017, nr.399-410, art.679)</w:t>
      </w:r>
      <w:r w:rsidRPr="00F16964">
        <w:rPr>
          <w:sz w:val="26"/>
          <w:szCs w:val="26"/>
          <w:lang w:val="ro-RO"/>
        </w:rPr>
        <w:t xml:space="preserve">, cu modificările ulterioare, </w:t>
      </w:r>
    </w:p>
    <w:p w14:paraId="160A1C60" w14:textId="015706F3" w:rsidR="009010F8" w:rsidRPr="00F16964" w:rsidRDefault="007334F1">
      <w:pPr>
        <w:ind w:firstLine="567"/>
        <w:jc w:val="both"/>
        <w:rPr>
          <w:sz w:val="26"/>
          <w:szCs w:val="26"/>
          <w:lang w:val="ro-RO"/>
        </w:rPr>
      </w:pPr>
      <w:r>
        <w:rPr>
          <w:sz w:val="26"/>
          <w:szCs w:val="26"/>
          <w:lang w:val="ro-RO"/>
        </w:rPr>
        <w:t>În conformitate cu</w:t>
      </w:r>
      <w:r w:rsidR="009010F8" w:rsidRPr="00F16964">
        <w:rPr>
          <w:sz w:val="26"/>
          <w:szCs w:val="26"/>
          <w:lang w:val="ro-RO"/>
        </w:rPr>
        <w:t xml:space="preserve"> pct. 1.4 din Planul de acțiuni pentru realizarea Programului de dezvoltare a rețelelor de bandă largă pe anii 2018-2020, aprobat prin Hotărârea Guvernului nr.</w:t>
      </w:r>
      <w:r>
        <w:rPr>
          <w:sz w:val="26"/>
          <w:szCs w:val="26"/>
          <w:lang w:val="ro-RO"/>
        </w:rPr>
        <w:t xml:space="preserve"> </w:t>
      </w:r>
      <w:r w:rsidR="009010F8" w:rsidRPr="00F16964">
        <w:rPr>
          <w:sz w:val="26"/>
          <w:szCs w:val="26"/>
          <w:lang w:val="ro-RO"/>
        </w:rPr>
        <w:t xml:space="preserve">629 din 05 iulie 2018 </w:t>
      </w:r>
      <w:r w:rsidR="009010F8" w:rsidRPr="00F16964">
        <w:rPr>
          <w:i/>
          <w:sz w:val="26"/>
          <w:szCs w:val="26"/>
          <w:lang w:val="ro-RO"/>
        </w:rPr>
        <w:t>(Monitorul Oficial al Republicii Moldova, 2018, nr.256-265, art.691)</w:t>
      </w:r>
      <w:r w:rsidR="009010F8" w:rsidRPr="00F16964">
        <w:rPr>
          <w:sz w:val="26"/>
          <w:szCs w:val="26"/>
          <w:lang w:val="ro-RO"/>
        </w:rPr>
        <w:t xml:space="preserve">, </w:t>
      </w:r>
      <w:r w:rsidR="009010F8" w:rsidRPr="00F16964">
        <w:rPr>
          <w:b/>
          <w:sz w:val="26"/>
          <w:szCs w:val="26"/>
          <w:lang w:val="ro-RO"/>
        </w:rPr>
        <w:t>Consiliul de Administraţie,</w:t>
      </w:r>
      <w:r w:rsidR="009010F8" w:rsidRPr="00F16964">
        <w:rPr>
          <w:sz w:val="26"/>
          <w:szCs w:val="26"/>
          <w:lang w:val="ro-RO"/>
        </w:rPr>
        <w:t xml:space="preserve"> </w:t>
      </w:r>
    </w:p>
    <w:p w14:paraId="1CEF5D54" w14:textId="77777777" w:rsidR="009010F8" w:rsidRPr="00F16964" w:rsidRDefault="009010F8">
      <w:pPr>
        <w:ind w:firstLine="567"/>
        <w:jc w:val="both"/>
        <w:rPr>
          <w:sz w:val="26"/>
          <w:szCs w:val="26"/>
          <w:lang w:val="ro-RO"/>
        </w:rPr>
      </w:pPr>
    </w:p>
    <w:p w14:paraId="25DC19D0" w14:textId="77777777" w:rsidR="009010F8" w:rsidRPr="00D357F2" w:rsidRDefault="009010F8">
      <w:pPr>
        <w:ind w:firstLine="567"/>
        <w:jc w:val="center"/>
        <w:rPr>
          <w:b/>
          <w:bCs/>
          <w:sz w:val="26"/>
          <w:szCs w:val="26"/>
          <w:lang w:val="ro-RO"/>
        </w:rPr>
      </w:pPr>
      <w:r w:rsidRPr="00D357F2">
        <w:rPr>
          <w:b/>
          <w:bCs/>
          <w:sz w:val="26"/>
          <w:szCs w:val="26"/>
          <w:lang w:val="ro-RO"/>
        </w:rPr>
        <w:t>HOTĂRĂŞTE:</w:t>
      </w:r>
    </w:p>
    <w:p w14:paraId="07D7002E" w14:textId="77777777" w:rsidR="009010F8" w:rsidRPr="00D357F2" w:rsidRDefault="009010F8">
      <w:pPr>
        <w:ind w:firstLine="567"/>
        <w:jc w:val="center"/>
        <w:rPr>
          <w:b/>
          <w:bCs/>
          <w:sz w:val="26"/>
          <w:szCs w:val="26"/>
          <w:lang w:val="ro-RO"/>
        </w:rPr>
      </w:pPr>
    </w:p>
    <w:p w14:paraId="5E2EA05A" w14:textId="77777777" w:rsidR="009010F8" w:rsidRPr="00D357F2" w:rsidRDefault="009010F8">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D357F2">
        <w:rPr>
          <w:rFonts w:ascii="Times New Roman" w:hAnsi="Times New Roman"/>
          <w:sz w:val="26"/>
          <w:szCs w:val="26"/>
          <w:lang w:val="ro-RO"/>
        </w:rPr>
        <w:t xml:space="preserve">Se aprobă Metodologia de măsurare și evaluare a parametrilor de calitate a serviciilor de comunicații electronice accesibile publicului, furnizate prin intermediul rețelelor publice mobile celulare terestre GSM, UMTS și LTE în benzile de frecvențe 800, 900, 1800, 2100 și 2600 MHz. </w:t>
      </w:r>
    </w:p>
    <w:p w14:paraId="3DCA8D03" w14:textId="7F469E2D" w:rsidR="009010F8" w:rsidRPr="00D357F2" w:rsidRDefault="009010F8">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D357F2">
        <w:rPr>
          <w:rFonts w:ascii="Times New Roman" w:hAnsi="Times New Roman"/>
          <w:sz w:val="26"/>
          <w:szCs w:val="26"/>
          <w:lang w:val="ro-RO"/>
        </w:rPr>
        <w:t>Prezenta hotărâre se publică în Monitorul Oficial al Republicii Moldova</w:t>
      </w:r>
      <w:r w:rsidR="00A02C7C" w:rsidRPr="00A02C7C">
        <w:rPr>
          <w:rFonts w:ascii="Times New Roman" w:hAnsi="Times New Roman"/>
          <w:sz w:val="26"/>
          <w:szCs w:val="26"/>
          <w:lang w:val="ro-RO"/>
        </w:rPr>
        <w:t xml:space="preserve"> și intră în vigoare la data de 15 martie 2019</w:t>
      </w:r>
      <w:r w:rsidRPr="00D357F2">
        <w:rPr>
          <w:rFonts w:ascii="Times New Roman" w:hAnsi="Times New Roman"/>
          <w:sz w:val="26"/>
          <w:szCs w:val="26"/>
          <w:lang w:val="ro-RO"/>
        </w:rPr>
        <w:t>.</w:t>
      </w:r>
    </w:p>
    <w:p w14:paraId="1E9090A5" w14:textId="77777777" w:rsidR="009010F8" w:rsidRPr="00D357F2" w:rsidRDefault="009010F8">
      <w:pPr>
        <w:ind w:firstLine="567"/>
        <w:jc w:val="both"/>
        <w:rPr>
          <w:b/>
          <w:sz w:val="26"/>
          <w:szCs w:val="26"/>
          <w:lang w:val="ro-RO"/>
        </w:rPr>
      </w:pPr>
    </w:p>
    <w:p w14:paraId="3415911B" w14:textId="77777777" w:rsidR="009010F8" w:rsidRPr="00D357F2" w:rsidRDefault="009010F8">
      <w:pPr>
        <w:ind w:firstLine="567"/>
        <w:jc w:val="both"/>
        <w:rPr>
          <w:b/>
          <w:sz w:val="26"/>
          <w:szCs w:val="26"/>
          <w:lang w:val="ro-RO"/>
        </w:rPr>
      </w:pPr>
      <w:r w:rsidRPr="00D357F2">
        <w:rPr>
          <w:b/>
          <w:sz w:val="26"/>
          <w:szCs w:val="26"/>
          <w:lang w:val="ro-RO"/>
        </w:rPr>
        <w:t>Președintele Consiliului</w:t>
      </w:r>
    </w:p>
    <w:p w14:paraId="3A6C963F" w14:textId="16AC19BE" w:rsidR="009010F8" w:rsidRPr="00D357F2" w:rsidRDefault="009010F8">
      <w:pPr>
        <w:ind w:firstLine="567"/>
        <w:jc w:val="both"/>
        <w:rPr>
          <w:b/>
          <w:sz w:val="26"/>
          <w:szCs w:val="26"/>
          <w:lang w:val="ro-RO"/>
        </w:rPr>
      </w:pPr>
      <w:r w:rsidRPr="00D357F2">
        <w:rPr>
          <w:b/>
          <w:sz w:val="26"/>
          <w:szCs w:val="26"/>
          <w:lang w:val="ro-RO"/>
        </w:rPr>
        <w:t>de Administrație</w:t>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00CF2EAF">
        <w:rPr>
          <w:b/>
          <w:sz w:val="26"/>
          <w:szCs w:val="26"/>
          <w:lang w:val="ro-RO"/>
        </w:rPr>
        <w:tab/>
      </w:r>
      <w:r w:rsidRPr="00D357F2">
        <w:rPr>
          <w:b/>
          <w:sz w:val="26"/>
          <w:szCs w:val="26"/>
          <w:lang w:val="ro-RO"/>
        </w:rPr>
        <w:t>Octavian RĂU</w:t>
      </w:r>
    </w:p>
    <w:p w14:paraId="72CCB5C4" w14:textId="77777777" w:rsidR="009010F8" w:rsidRPr="00D357F2" w:rsidRDefault="009010F8">
      <w:pPr>
        <w:ind w:firstLine="567"/>
        <w:jc w:val="both"/>
        <w:rPr>
          <w:b/>
          <w:sz w:val="26"/>
          <w:szCs w:val="26"/>
          <w:lang w:val="ro-RO"/>
        </w:rPr>
      </w:pPr>
    </w:p>
    <w:p w14:paraId="326619F6" w14:textId="77777777" w:rsidR="009010F8" w:rsidRPr="00D357F2" w:rsidRDefault="009010F8">
      <w:pPr>
        <w:ind w:firstLine="567"/>
        <w:jc w:val="both"/>
        <w:rPr>
          <w:b/>
          <w:sz w:val="26"/>
          <w:szCs w:val="26"/>
          <w:lang w:val="ro-RO"/>
        </w:rPr>
      </w:pPr>
      <w:r w:rsidRPr="00D357F2">
        <w:rPr>
          <w:b/>
          <w:sz w:val="26"/>
          <w:szCs w:val="26"/>
          <w:lang w:val="ro-RO"/>
        </w:rPr>
        <w:t xml:space="preserve">Membrii Consiliului </w:t>
      </w:r>
    </w:p>
    <w:p w14:paraId="11FED2A7" w14:textId="41AE0ED3" w:rsidR="009010F8" w:rsidRPr="00D357F2" w:rsidRDefault="009010F8">
      <w:pPr>
        <w:ind w:firstLine="567"/>
        <w:jc w:val="both"/>
        <w:rPr>
          <w:b/>
          <w:sz w:val="26"/>
          <w:szCs w:val="26"/>
          <w:lang w:val="ro-RO"/>
        </w:rPr>
      </w:pPr>
      <w:r w:rsidRPr="00D357F2">
        <w:rPr>
          <w:b/>
          <w:sz w:val="26"/>
          <w:szCs w:val="26"/>
          <w:lang w:val="ro-RO"/>
        </w:rPr>
        <w:t>de Administrație</w:t>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t>Andrei MUNTEAN</w:t>
      </w:r>
    </w:p>
    <w:p w14:paraId="77E413CD" w14:textId="77777777" w:rsidR="009010F8" w:rsidRPr="00D357F2" w:rsidRDefault="009010F8">
      <w:pPr>
        <w:ind w:firstLine="567"/>
        <w:jc w:val="both"/>
        <w:rPr>
          <w:b/>
          <w:sz w:val="26"/>
          <w:szCs w:val="26"/>
          <w:lang w:val="ro-RO"/>
        </w:rPr>
      </w:pPr>
      <w:r w:rsidRPr="00D357F2">
        <w:rPr>
          <w:b/>
          <w:sz w:val="26"/>
          <w:szCs w:val="26"/>
          <w:lang w:val="ro-RO"/>
        </w:rPr>
        <w:t xml:space="preserve"> </w:t>
      </w:r>
    </w:p>
    <w:p w14:paraId="03D89617" w14:textId="77777777" w:rsidR="009010F8" w:rsidRDefault="009010F8">
      <w:pPr>
        <w:ind w:firstLine="7230"/>
        <w:jc w:val="both"/>
        <w:rPr>
          <w:b/>
          <w:sz w:val="26"/>
          <w:szCs w:val="26"/>
          <w:lang w:val="ro-RO"/>
        </w:rPr>
      </w:pP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r>
      <w:r w:rsidRPr="00D357F2">
        <w:rPr>
          <w:b/>
          <w:sz w:val="26"/>
          <w:szCs w:val="26"/>
          <w:lang w:val="ro-RO"/>
        </w:rPr>
        <w:tab/>
        <w:t>Marian POCAZNOI</w:t>
      </w:r>
    </w:p>
    <w:p w14:paraId="5C53B839" w14:textId="77777777" w:rsidR="007334F1" w:rsidRPr="00D357F2" w:rsidRDefault="007334F1">
      <w:pPr>
        <w:ind w:firstLine="7230"/>
        <w:jc w:val="both"/>
        <w:rPr>
          <w:sz w:val="26"/>
          <w:szCs w:val="26"/>
          <w:lang w:val="ro-RO"/>
        </w:rPr>
      </w:pPr>
    </w:p>
    <w:p w14:paraId="27029226" w14:textId="77777777" w:rsidR="009010F8" w:rsidRPr="00D357F2" w:rsidRDefault="009010F8">
      <w:pPr>
        <w:ind w:firstLine="567"/>
        <w:jc w:val="both"/>
        <w:rPr>
          <w:sz w:val="26"/>
          <w:szCs w:val="26"/>
          <w:lang w:val="ro-RO"/>
        </w:rPr>
      </w:pPr>
    </w:p>
    <w:p w14:paraId="63645594" w14:textId="77777777" w:rsidR="00CF2EAF" w:rsidRDefault="00CF2EAF">
      <w:pPr>
        <w:ind w:firstLine="567"/>
        <w:jc w:val="right"/>
        <w:rPr>
          <w:sz w:val="20"/>
          <w:lang w:val="ro-RO"/>
        </w:rPr>
      </w:pPr>
    </w:p>
    <w:p w14:paraId="28AD9293" w14:textId="77777777" w:rsidR="009010F8" w:rsidRPr="00D357F2" w:rsidRDefault="009010F8">
      <w:pPr>
        <w:ind w:firstLine="567"/>
        <w:jc w:val="right"/>
        <w:rPr>
          <w:sz w:val="20"/>
          <w:lang w:val="ro-RO"/>
        </w:rPr>
      </w:pPr>
      <w:r w:rsidRPr="00D357F2">
        <w:rPr>
          <w:sz w:val="20"/>
          <w:lang w:val="ro-RO"/>
        </w:rPr>
        <w:t xml:space="preserve">Anexă </w:t>
      </w:r>
    </w:p>
    <w:p w14:paraId="25DCD1EB" w14:textId="77777777" w:rsidR="009010F8" w:rsidRPr="00D357F2" w:rsidRDefault="009010F8">
      <w:pPr>
        <w:ind w:firstLine="567"/>
        <w:jc w:val="right"/>
        <w:rPr>
          <w:sz w:val="20"/>
          <w:lang w:val="ro-RO"/>
        </w:rPr>
      </w:pPr>
      <w:r w:rsidRPr="00D357F2">
        <w:rPr>
          <w:sz w:val="20"/>
          <w:lang w:val="ro-RO"/>
        </w:rPr>
        <w:t xml:space="preserve">la Hotărârea Consiliului de </w:t>
      </w:r>
    </w:p>
    <w:p w14:paraId="236DE6E9" w14:textId="77777777" w:rsidR="009010F8" w:rsidRPr="00D357F2" w:rsidRDefault="009010F8">
      <w:pPr>
        <w:ind w:firstLine="567"/>
        <w:jc w:val="right"/>
        <w:rPr>
          <w:sz w:val="20"/>
          <w:lang w:val="ro-RO"/>
        </w:rPr>
      </w:pPr>
      <w:r w:rsidRPr="00D357F2">
        <w:rPr>
          <w:sz w:val="20"/>
          <w:lang w:val="ro-RO"/>
        </w:rPr>
        <w:t xml:space="preserve">Administraţie al Agenţiei Naţionale </w:t>
      </w:r>
    </w:p>
    <w:p w14:paraId="4A403782" w14:textId="77777777" w:rsidR="009010F8" w:rsidRPr="00D357F2" w:rsidRDefault="009010F8">
      <w:pPr>
        <w:ind w:firstLine="567"/>
        <w:jc w:val="right"/>
        <w:rPr>
          <w:sz w:val="20"/>
          <w:lang w:val="ro-RO"/>
        </w:rPr>
      </w:pPr>
      <w:r w:rsidRPr="00D357F2">
        <w:rPr>
          <w:sz w:val="20"/>
          <w:lang w:val="ro-RO"/>
        </w:rPr>
        <w:t xml:space="preserve">pentru Reglementare în Comunicaţii </w:t>
      </w:r>
    </w:p>
    <w:p w14:paraId="1C9E5F47" w14:textId="77777777" w:rsidR="009010F8" w:rsidRPr="00D357F2" w:rsidRDefault="009010F8">
      <w:pPr>
        <w:ind w:firstLine="567"/>
        <w:jc w:val="right"/>
        <w:rPr>
          <w:sz w:val="20"/>
          <w:lang w:val="ro-RO"/>
        </w:rPr>
      </w:pPr>
      <w:r w:rsidRPr="00D357F2">
        <w:rPr>
          <w:sz w:val="20"/>
          <w:lang w:val="ro-RO"/>
        </w:rPr>
        <w:t xml:space="preserve">Electronice şi Tehnologia Informaţiei </w:t>
      </w:r>
    </w:p>
    <w:p w14:paraId="02B9F399" w14:textId="77777777" w:rsidR="009010F8" w:rsidRPr="00D357F2" w:rsidRDefault="009010F8">
      <w:pPr>
        <w:ind w:firstLine="567"/>
        <w:jc w:val="right"/>
        <w:rPr>
          <w:sz w:val="20"/>
          <w:lang w:val="ro-RO"/>
        </w:rPr>
      </w:pPr>
      <w:r w:rsidRPr="00D357F2">
        <w:rPr>
          <w:sz w:val="20"/>
          <w:lang w:val="ro-RO"/>
        </w:rPr>
        <w:t>nr.</w:t>
      </w:r>
      <w:r w:rsidRPr="00D357F2">
        <w:rPr>
          <w:sz w:val="20"/>
          <w:lang w:val="ro-RO"/>
        </w:rPr>
        <w:tab/>
        <w:t>______</w:t>
      </w:r>
      <w:r w:rsidRPr="00D357F2">
        <w:rPr>
          <w:sz w:val="20"/>
          <w:lang w:val="ro-RO"/>
        </w:rPr>
        <w:tab/>
        <w:t>din</w:t>
      </w:r>
      <w:r w:rsidRPr="00D357F2">
        <w:rPr>
          <w:sz w:val="20"/>
          <w:lang w:val="ro-RO"/>
        </w:rPr>
        <w:tab/>
        <w:t>____________</w:t>
      </w:r>
    </w:p>
    <w:p w14:paraId="32C2EF07" w14:textId="77777777" w:rsidR="009010F8" w:rsidRPr="00D357F2" w:rsidRDefault="009010F8">
      <w:pPr>
        <w:ind w:firstLine="567"/>
        <w:jc w:val="center"/>
        <w:rPr>
          <w:b/>
          <w:bCs/>
          <w:sz w:val="26"/>
          <w:szCs w:val="26"/>
          <w:lang w:val="ro-RO"/>
        </w:rPr>
      </w:pPr>
    </w:p>
    <w:p w14:paraId="7B58AD18" w14:textId="77777777" w:rsidR="009010F8" w:rsidRPr="00D357F2" w:rsidRDefault="009010F8">
      <w:pPr>
        <w:ind w:firstLine="567"/>
        <w:jc w:val="center"/>
        <w:rPr>
          <w:b/>
          <w:sz w:val="26"/>
          <w:szCs w:val="26"/>
          <w:lang w:val="ro-RO"/>
        </w:rPr>
      </w:pPr>
      <w:r w:rsidRPr="00D357F2">
        <w:rPr>
          <w:b/>
          <w:sz w:val="26"/>
          <w:szCs w:val="26"/>
          <w:lang w:val="ro-RO"/>
        </w:rPr>
        <w:t xml:space="preserve">Metodologia de măsurare și evaluare a parametrilor de calitate a </w:t>
      </w:r>
    </w:p>
    <w:p w14:paraId="13F5627D" w14:textId="77777777" w:rsidR="009010F8" w:rsidRPr="00D357F2" w:rsidRDefault="009010F8">
      <w:pPr>
        <w:ind w:firstLine="567"/>
        <w:jc w:val="center"/>
        <w:rPr>
          <w:b/>
          <w:sz w:val="26"/>
          <w:szCs w:val="26"/>
          <w:lang w:val="ro-RO"/>
        </w:rPr>
      </w:pPr>
      <w:r w:rsidRPr="00D357F2">
        <w:rPr>
          <w:b/>
          <w:sz w:val="26"/>
          <w:szCs w:val="26"/>
          <w:lang w:val="ro-RO"/>
        </w:rPr>
        <w:t>serviciilor de comunicații electronice accesibile publicului, furnizate prin intermediul rețelelor publice mobile celulare terestre GSM, UMTS și LTE în benzile de frecvențe 800, 900, 1800, 2100 și 2600 MHz</w:t>
      </w:r>
    </w:p>
    <w:p w14:paraId="47D0171F" w14:textId="77777777" w:rsidR="009010F8" w:rsidRPr="00D357F2" w:rsidRDefault="009010F8">
      <w:pPr>
        <w:ind w:firstLine="567"/>
        <w:jc w:val="center"/>
        <w:rPr>
          <w:b/>
          <w:sz w:val="26"/>
          <w:szCs w:val="26"/>
          <w:lang w:val="ro-RO"/>
        </w:rPr>
      </w:pPr>
    </w:p>
    <w:p w14:paraId="1513E591" w14:textId="77777777" w:rsidR="009010F8" w:rsidRPr="00D357F2" w:rsidRDefault="009010F8">
      <w:pPr>
        <w:jc w:val="center"/>
        <w:rPr>
          <w:rFonts w:eastAsiaTheme="minorHAnsi"/>
          <w:b/>
          <w:sz w:val="26"/>
          <w:szCs w:val="26"/>
          <w:lang w:val="ro-RO"/>
        </w:rPr>
      </w:pPr>
      <w:r w:rsidRPr="00D357F2">
        <w:rPr>
          <w:rFonts w:eastAsiaTheme="minorHAnsi"/>
          <w:b/>
          <w:sz w:val="26"/>
          <w:szCs w:val="26"/>
          <w:lang w:val="ro-RO"/>
        </w:rPr>
        <w:t>I. DISPOZIȚII GENERALE</w:t>
      </w:r>
    </w:p>
    <w:p w14:paraId="375AB555" w14:textId="77777777"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 xml:space="preserve">Metodologia de măsurare şi evaluare a parametrilor de calitate a serviciilor de comunicaţii electronice furnizate prin intermediul reţelelor publice de comunicaţii electronice mobile celulare terestre GSM, UMTS şi LTE în benzile de frecvenţe 800, 900, 1800, 2100 şi 2600 MHz (în continuare – </w:t>
      </w:r>
      <w:r>
        <w:rPr>
          <w:rFonts w:eastAsiaTheme="minorHAnsi"/>
          <w:sz w:val="26"/>
          <w:szCs w:val="26"/>
          <w:lang w:val="ro-RO"/>
        </w:rPr>
        <w:t xml:space="preserve">prezenta </w:t>
      </w:r>
      <w:r w:rsidRPr="00D357F2">
        <w:rPr>
          <w:rFonts w:eastAsiaTheme="minorHAnsi"/>
          <w:sz w:val="26"/>
          <w:szCs w:val="26"/>
          <w:lang w:val="ro-RO"/>
        </w:rPr>
        <w:t>Metodologie) stabilește cadrul organizatoric și metodologic al procesului de măsurare și de evaluare a parametrilor de calitate a serviciilor de telefonie, mesaje scurte SMS și transfer al datelor</w:t>
      </w:r>
      <w:r>
        <w:rPr>
          <w:rFonts w:eastAsiaTheme="minorHAnsi"/>
          <w:sz w:val="26"/>
          <w:szCs w:val="26"/>
          <w:lang w:val="ro-RO"/>
        </w:rPr>
        <w:t xml:space="preserve"> (în continuare – servicii mobile)</w:t>
      </w:r>
      <w:r w:rsidRPr="00D357F2">
        <w:rPr>
          <w:rFonts w:eastAsiaTheme="minorHAnsi"/>
          <w:sz w:val="26"/>
          <w:szCs w:val="26"/>
          <w:lang w:val="ro-RO"/>
        </w:rPr>
        <w:t>, furnizate prin intermediul rețelelor publice mobile celulare terestre GSM, UMTS și LTE</w:t>
      </w:r>
      <w:r>
        <w:rPr>
          <w:rFonts w:eastAsiaTheme="minorHAnsi"/>
          <w:sz w:val="26"/>
          <w:szCs w:val="26"/>
          <w:lang w:val="ro-RO"/>
        </w:rPr>
        <w:t xml:space="preserve"> (în continuare – rețele mobile)</w:t>
      </w:r>
      <w:r w:rsidRPr="00D357F2">
        <w:rPr>
          <w:rFonts w:eastAsiaTheme="minorHAnsi"/>
          <w:sz w:val="26"/>
          <w:szCs w:val="26"/>
          <w:lang w:val="ro-RO"/>
        </w:rPr>
        <w:t>.</w:t>
      </w:r>
    </w:p>
    <w:p w14:paraId="2DEB4690" w14:textId="77777777" w:rsidR="009010F8"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 xml:space="preserve">Prezenta Metodologie se </w:t>
      </w:r>
      <w:r>
        <w:rPr>
          <w:rFonts w:eastAsiaTheme="minorHAnsi"/>
          <w:sz w:val="26"/>
          <w:szCs w:val="26"/>
          <w:lang w:val="ro-RO"/>
        </w:rPr>
        <w:t xml:space="preserve">aplică </w:t>
      </w:r>
      <w:r w:rsidRPr="00D357F2">
        <w:rPr>
          <w:rFonts w:eastAsiaTheme="minorHAnsi"/>
          <w:sz w:val="26"/>
          <w:szCs w:val="26"/>
          <w:lang w:val="ro-RO"/>
        </w:rPr>
        <w:t xml:space="preserve">la </w:t>
      </w:r>
      <w:r>
        <w:rPr>
          <w:rFonts w:eastAsiaTheme="minorHAnsi"/>
          <w:sz w:val="26"/>
          <w:szCs w:val="26"/>
          <w:lang w:val="ro-RO"/>
        </w:rPr>
        <w:t xml:space="preserve">efectuarea </w:t>
      </w:r>
      <w:r w:rsidRPr="00D357F2">
        <w:rPr>
          <w:rFonts w:eastAsiaTheme="minorHAnsi"/>
          <w:sz w:val="26"/>
          <w:szCs w:val="26"/>
          <w:lang w:val="ro-RO"/>
        </w:rPr>
        <w:t>măsurăril</w:t>
      </w:r>
      <w:r>
        <w:rPr>
          <w:rFonts w:eastAsiaTheme="minorHAnsi"/>
          <w:sz w:val="26"/>
          <w:szCs w:val="26"/>
          <w:lang w:val="ro-RO"/>
        </w:rPr>
        <w:t>or</w:t>
      </w:r>
      <w:r w:rsidRPr="00D357F2">
        <w:rPr>
          <w:rFonts w:eastAsiaTheme="minorHAnsi"/>
          <w:sz w:val="26"/>
          <w:szCs w:val="26"/>
          <w:lang w:val="ro-RO"/>
        </w:rPr>
        <w:t xml:space="preserve"> în teren, cu utilizarea  unui sistem automat de măsurare/testare, care reflectă diferite aspecte ce afectează calitatea serviciilor</w:t>
      </w:r>
      <w:r>
        <w:rPr>
          <w:rFonts w:eastAsiaTheme="minorHAnsi"/>
          <w:sz w:val="26"/>
          <w:szCs w:val="26"/>
          <w:lang w:val="ro-RO"/>
        </w:rPr>
        <w:t xml:space="preserve"> mobile</w:t>
      </w:r>
      <w:r w:rsidRPr="00D357F2">
        <w:rPr>
          <w:rFonts w:eastAsiaTheme="minorHAnsi"/>
          <w:sz w:val="26"/>
          <w:szCs w:val="26"/>
          <w:lang w:val="ro-RO"/>
        </w:rPr>
        <w:t xml:space="preserve">. </w:t>
      </w:r>
    </w:p>
    <w:p w14:paraId="35FEBD22" w14:textId="7050D312"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 xml:space="preserve">Metodologia prevede efectuarea </w:t>
      </w:r>
      <w:r w:rsidR="00433001">
        <w:rPr>
          <w:rFonts w:eastAsiaTheme="minorHAnsi"/>
          <w:sz w:val="26"/>
          <w:szCs w:val="26"/>
          <w:lang w:val="ro-RO"/>
        </w:rPr>
        <w:t xml:space="preserve">de către I.P. </w:t>
      </w:r>
      <w:r w:rsidR="00433001" w:rsidRPr="00433001">
        <w:rPr>
          <w:rFonts w:eastAsiaTheme="minorHAnsi"/>
          <w:sz w:val="26"/>
          <w:szCs w:val="26"/>
          <w:lang w:val="ro-RO"/>
        </w:rPr>
        <w:t xml:space="preserve">„Serviciul Național de Management al Frecvențelor Radio” </w:t>
      </w:r>
      <w:r w:rsidR="00433001">
        <w:rPr>
          <w:rFonts w:eastAsiaTheme="minorHAnsi"/>
          <w:sz w:val="26"/>
          <w:szCs w:val="26"/>
          <w:lang w:val="ro-RO"/>
        </w:rPr>
        <w:t xml:space="preserve">a </w:t>
      </w:r>
      <w:r w:rsidRPr="00D357F2">
        <w:rPr>
          <w:rFonts w:eastAsiaTheme="minorHAnsi"/>
          <w:sz w:val="26"/>
          <w:szCs w:val="26"/>
          <w:lang w:val="ro-RO"/>
        </w:rPr>
        <w:t xml:space="preserve">măsurărilor </w:t>
      </w:r>
      <w:proofErr w:type="spellStart"/>
      <w:r w:rsidRPr="00D357F2">
        <w:rPr>
          <w:rFonts w:eastAsiaTheme="minorHAnsi"/>
          <w:i/>
          <w:sz w:val="26"/>
          <w:szCs w:val="26"/>
          <w:lang w:val="ro-RO"/>
        </w:rPr>
        <w:t>cap-la-cap</w:t>
      </w:r>
      <w:proofErr w:type="spellEnd"/>
      <w:r w:rsidRPr="00D357F2">
        <w:rPr>
          <w:rFonts w:eastAsiaTheme="minorHAnsi"/>
          <w:i/>
          <w:sz w:val="26"/>
          <w:szCs w:val="26"/>
          <w:lang w:val="ro-RO"/>
        </w:rPr>
        <w:t xml:space="preserve"> (</w:t>
      </w:r>
      <w:proofErr w:type="spellStart"/>
      <w:r>
        <w:rPr>
          <w:rFonts w:eastAsiaTheme="minorHAnsi"/>
          <w:i/>
          <w:sz w:val="26"/>
          <w:szCs w:val="26"/>
          <w:lang w:val="ro-RO"/>
        </w:rPr>
        <w:t>end-to-end</w:t>
      </w:r>
      <w:proofErr w:type="spellEnd"/>
      <w:r w:rsidRPr="00D357F2">
        <w:rPr>
          <w:rFonts w:eastAsiaTheme="minorHAnsi"/>
          <w:i/>
          <w:sz w:val="26"/>
          <w:szCs w:val="26"/>
          <w:lang w:val="ro-RO"/>
        </w:rPr>
        <w:t>)</w:t>
      </w:r>
      <w:r w:rsidRPr="00D357F2">
        <w:rPr>
          <w:rFonts w:eastAsiaTheme="minorHAnsi"/>
          <w:sz w:val="26"/>
          <w:szCs w:val="26"/>
          <w:lang w:val="ro-RO"/>
        </w:rPr>
        <w:t xml:space="preserve">, în mod obiectiv (fără intervenția sau decizia umană), garantându-se condiții egale şi echitabile pentru toți furnizorii </w:t>
      </w:r>
      <w:r>
        <w:rPr>
          <w:rFonts w:eastAsiaTheme="minorHAnsi"/>
          <w:sz w:val="26"/>
          <w:szCs w:val="26"/>
          <w:lang w:val="ro-RO"/>
        </w:rPr>
        <w:t xml:space="preserve">de rețele și servicii </w:t>
      </w:r>
      <w:r w:rsidRPr="00D357F2">
        <w:rPr>
          <w:rFonts w:eastAsiaTheme="minorHAnsi"/>
          <w:sz w:val="26"/>
          <w:szCs w:val="26"/>
          <w:lang w:val="ro-RO"/>
        </w:rPr>
        <w:t>mobil</w:t>
      </w:r>
      <w:r>
        <w:rPr>
          <w:rFonts w:eastAsiaTheme="minorHAnsi"/>
          <w:sz w:val="26"/>
          <w:szCs w:val="26"/>
          <w:lang w:val="ro-RO"/>
        </w:rPr>
        <w:t>e</w:t>
      </w:r>
      <w:r w:rsidRPr="00D357F2">
        <w:rPr>
          <w:rFonts w:eastAsiaTheme="minorHAnsi"/>
          <w:sz w:val="26"/>
          <w:szCs w:val="26"/>
          <w:lang w:val="ro-RO"/>
        </w:rPr>
        <w:t xml:space="preserve">, măsurările fiind efectuate în același timp, în aceleași locații, cu același echipament și setări, pentru a permite efectuarea analizei comparative a calităţii serviciilor </w:t>
      </w:r>
      <w:r>
        <w:rPr>
          <w:rFonts w:eastAsiaTheme="minorHAnsi"/>
          <w:sz w:val="26"/>
          <w:szCs w:val="26"/>
          <w:lang w:val="ro-RO"/>
        </w:rPr>
        <w:t xml:space="preserve">mobile </w:t>
      </w:r>
      <w:r w:rsidRPr="00D357F2">
        <w:rPr>
          <w:rFonts w:eastAsiaTheme="minorHAnsi"/>
          <w:sz w:val="26"/>
          <w:szCs w:val="26"/>
          <w:lang w:val="ro-RO"/>
        </w:rPr>
        <w:t xml:space="preserve">şi performanţei reţelelor </w:t>
      </w:r>
      <w:r>
        <w:rPr>
          <w:rFonts w:eastAsiaTheme="minorHAnsi"/>
          <w:sz w:val="26"/>
          <w:szCs w:val="26"/>
          <w:lang w:val="ro-RO"/>
        </w:rPr>
        <w:t xml:space="preserve">mobile ale </w:t>
      </w:r>
      <w:r w:rsidRPr="00D357F2">
        <w:rPr>
          <w:rFonts w:eastAsiaTheme="minorHAnsi"/>
          <w:sz w:val="26"/>
          <w:szCs w:val="26"/>
          <w:lang w:val="ro-RO"/>
        </w:rPr>
        <w:t>tuturor acestor furnizori.</w:t>
      </w:r>
    </w:p>
    <w:p w14:paraId="08AA8B62" w14:textId="77777777"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Pr>
          <w:rFonts w:eastAsiaTheme="minorHAnsi"/>
          <w:sz w:val="26"/>
          <w:szCs w:val="26"/>
          <w:lang w:val="ro-RO"/>
        </w:rPr>
        <w:t>I</w:t>
      </w:r>
      <w:r w:rsidRPr="00D357F2">
        <w:rPr>
          <w:rFonts w:eastAsiaTheme="minorHAnsi"/>
          <w:sz w:val="26"/>
          <w:szCs w:val="26"/>
          <w:lang w:val="ro-RO"/>
        </w:rPr>
        <w:t>.P. „Serviciul Național de Management al Frecvențelor Radio” aplică prezenta Metodologie în cadrul îndeplinirii atribuțiilor stabilite la art.</w:t>
      </w:r>
      <w:r>
        <w:rPr>
          <w:rFonts w:eastAsiaTheme="minorHAnsi"/>
          <w:sz w:val="26"/>
          <w:szCs w:val="26"/>
          <w:lang w:val="ro-RO"/>
        </w:rPr>
        <w:t xml:space="preserve"> </w:t>
      </w:r>
      <w:r w:rsidRPr="00D357F2">
        <w:rPr>
          <w:rFonts w:eastAsiaTheme="minorHAnsi"/>
          <w:sz w:val="26"/>
          <w:szCs w:val="26"/>
          <w:lang w:val="ro-RO"/>
        </w:rPr>
        <w:t>40 alin.</w:t>
      </w:r>
      <w:r>
        <w:rPr>
          <w:rFonts w:eastAsiaTheme="minorHAnsi"/>
          <w:sz w:val="26"/>
          <w:szCs w:val="26"/>
          <w:lang w:val="ro-RO"/>
        </w:rPr>
        <w:t xml:space="preserve"> </w:t>
      </w:r>
      <w:r w:rsidRPr="00D357F2">
        <w:rPr>
          <w:rFonts w:eastAsiaTheme="minorHAnsi"/>
          <w:sz w:val="26"/>
          <w:szCs w:val="26"/>
          <w:lang w:val="ro-RO"/>
        </w:rPr>
        <w:t>(1) lit. d</w:t>
      </w:r>
      <w:r w:rsidRPr="00D357F2">
        <w:rPr>
          <w:rFonts w:eastAsiaTheme="minorHAnsi"/>
          <w:sz w:val="26"/>
          <w:szCs w:val="26"/>
          <w:vertAlign w:val="superscript"/>
          <w:lang w:val="ro-RO"/>
        </w:rPr>
        <w:t>1</w:t>
      </w:r>
      <w:r w:rsidRPr="00D357F2">
        <w:rPr>
          <w:rFonts w:eastAsiaTheme="minorHAnsi"/>
          <w:sz w:val="26"/>
          <w:szCs w:val="26"/>
          <w:lang w:val="ro-RO"/>
        </w:rPr>
        <w:t>) și alin. (3) din Legea comunicațiilor electronice nr.</w:t>
      </w:r>
      <w:r>
        <w:rPr>
          <w:rFonts w:eastAsiaTheme="minorHAnsi"/>
          <w:sz w:val="26"/>
          <w:szCs w:val="26"/>
          <w:lang w:val="ro-RO"/>
        </w:rPr>
        <w:t xml:space="preserve"> </w:t>
      </w:r>
      <w:r w:rsidRPr="00D357F2">
        <w:rPr>
          <w:rFonts w:eastAsiaTheme="minorHAnsi"/>
          <w:sz w:val="26"/>
          <w:szCs w:val="26"/>
          <w:lang w:val="ro-RO"/>
        </w:rPr>
        <w:t>241</w:t>
      </w:r>
      <w:r>
        <w:rPr>
          <w:rFonts w:eastAsiaTheme="minorHAnsi"/>
          <w:sz w:val="26"/>
          <w:szCs w:val="26"/>
          <w:lang w:val="ro-RO"/>
        </w:rPr>
        <w:t>/</w:t>
      </w:r>
      <w:r w:rsidRPr="00D357F2">
        <w:rPr>
          <w:rFonts w:eastAsiaTheme="minorHAnsi"/>
          <w:sz w:val="26"/>
          <w:szCs w:val="26"/>
          <w:lang w:val="ro-RO"/>
        </w:rPr>
        <w:t xml:space="preserve">2007 </w:t>
      </w:r>
      <w:r>
        <w:rPr>
          <w:rFonts w:eastAsiaTheme="minorHAnsi"/>
          <w:sz w:val="26"/>
          <w:szCs w:val="26"/>
          <w:lang w:val="ro-RO"/>
        </w:rPr>
        <w:t xml:space="preserve">(în continuare – Legea nr.241/2007) </w:t>
      </w:r>
      <w:r w:rsidRPr="00D357F2">
        <w:rPr>
          <w:rFonts w:eastAsiaTheme="minorHAnsi"/>
          <w:sz w:val="26"/>
          <w:szCs w:val="26"/>
          <w:lang w:val="ro-RO"/>
        </w:rPr>
        <w:t>în vederea asigurării asistenței tehnice necesare Agenția Națională pentru Reglementare în Comunicații Electronice și Tehnologia Informației (ANRCETI) pentru:</w:t>
      </w:r>
    </w:p>
    <w:p w14:paraId="11B1F3C3" w14:textId="77777777" w:rsidR="009010F8" w:rsidRPr="00D357F2" w:rsidRDefault="009010F8" w:rsidP="007334F1">
      <w:pPr>
        <w:numPr>
          <w:ilvl w:val="1"/>
          <w:numId w:val="3"/>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 xml:space="preserve">monitorizarea și controlul respectării obligațiilor stabilite în condițiile de licență </w:t>
      </w:r>
      <w:r>
        <w:rPr>
          <w:rFonts w:eastAsiaTheme="minorHAnsi"/>
          <w:sz w:val="26"/>
          <w:szCs w:val="26"/>
          <w:lang w:val="ro-RO"/>
        </w:rPr>
        <w:t xml:space="preserve">pentru utilizarea frecvențelor radio în scopul furnizării rețelelor și serviciilor mobile </w:t>
      </w:r>
      <w:r w:rsidRPr="00D357F2">
        <w:rPr>
          <w:rFonts w:eastAsiaTheme="minorHAnsi"/>
          <w:sz w:val="26"/>
          <w:szCs w:val="26"/>
          <w:lang w:val="ro-RO"/>
        </w:rPr>
        <w:t>şi în alte acte normative vizând calitatea serviciilor mobile şi acoperirea cu reţele şi servicii mobile;</w:t>
      </w:r>
    </w:p>
    <w:p w14:paraId="72E14C6A" w14:textId="77777777" w:rsidR="009010F8" w:rsidRPr="00D357F2" w:rsidRDefault="009010F8" w:rsidP="007334F1">
      <w:pPr>
        <w:numPr>
          <w:ilvl w:val="1"/>
          <w:numId w:val="3"/>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analiza, din perspectiva utilizatorilor finali, a calităţii şi performanţei reţelelor şi serviciilor mobile prin efectuarea automată a testărilor în t</w:t>
      </w:r>
      <w:r>
        <w:rPr>
          <w:rFonts w:eastAsiaTheme="minorHAnsi"/>
          <w:sz w:val="26"/>
          <w:szCs w:val="26"/>
          <w:lang w:val="ro-RO"/>
        </w:rPr>
        <w:t>eren.</w:t>
      </w:r>
    </w:p>
    <w:p w14:paraId="483D70C6" w14:textId="77777777"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 xml:space="preserve">Furnizorii de </w:t>
      </w:r>
      <w:r>
        <w:rPr>
          <w:rFonts w:eastAsiaTheme="minorHAnsi"/>
          <w:sz w:val="26"/>
          <w:szCs w:val="26"/>
          <w:lang w:val="ro-RO"/>
        </w:rPr>
        <w:t xml:space="preserve">rețele și </w:t>
      </w:r>
      <w:r w:rsidRPr="00D357F2">
        <w:rPr>
          <w:rFonts w:eastAsiaTheme="minorHAnsi"/>
          <w:sz w:val="26"/>
          <w:szCs w:val="26"/>
          <w:lang w:val="ro-RO"/>
        </w:rPr>
        <w:t>servicii mobile pot aplica prezenta Metodologie pentru măsurarea şi evaluarea calităţii serviciilor mobile în vederea raportării la ANRCETI a informaţiilor respective în condiţiile art.</w:t>
      </w:r>
      <w:r>
        <w:rPr>
          <w:rFonts w:eastAsiaTheme="minorHAnsi"/>
          <w:sz w:val="26"/>
          <w:szCs w:val="26"/>
          <w:lang w:val="ro-RO"/>
        </w:rPr>
        <w:t xml:space="preserve"> </w:t>
      </w:r>
      <w:r w:rsidRPr="00D357F2">
        <w:rPr>
          <w:rFonts w:eastAsiaTheme="minorHAnsi"/>
          <w:sz w:val="26"/>
          <w:szCs w:val="26"/>
          <w:lang w:val="ro-RO"/>
        </w:rPr>
        <w:t>66 alin.(1) din Legea nr.</w:t>
      </w:r>
      <w:r>
        <w:rPr>
          <w:rFonts w:eastAsiaTheme="minorHAnsi"/>
          <w:sz w:val="26"/>
          <w:szCs w:val="26"/>
          <w:lang w:val="ro-RO"/>
        </w:rPr>
        <w:t xml:space="preserve"> </w:t>
      </w:r>
      <w:r w:rsidRPr="00D357F2">
        <w:rPr>
          <w:rFonts w:eastAsiaTheme="minorHAnsi"/>
          <w:sz w:val="26"/>
          <w:szCs w:val="26"/>
          <w:lang w:val="ro-RO"/>
        </w:rPr>
        <w:t>241</w:t>
      </w:r>
      <w:r>
        <w:rPr>
          <w:rFonts w:eastAsiaTheme="minorHAnsi"/>
          <w:sz w:val="26"/>
          <w:szCs w:val="26"/>
          <w:lang w:val="ro-RO"/>
        </w:rPr>
        <w:t>/</w:t>
      </w:r>
      <w:r w:rsidRPr="00D357F2">
        <w:rPr>
          <w:rFonts w:eastAsiaTheme="minorHAnsi"/>
          <w:sz w:val="26"/>
          <w:szCs w:val="26"/>
          <w:lang w:val="ro-RO"/>
        </w:rPr>
        <w:t xml:space="preserve"> 2007.</w:t>
      </w:r>
    </w:p>
    <w:p w14:paraId="4B350955" w14:textId="5F23233A"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 xml:space="preserve">Testările în teren cu echipe de experţi tehnici utilizând sisteme mobile de testare automată permit măsurarea obiectivă şi definirea precisă a zonelor geografice analizate. O asemenea abordare permite, de asemenea, analizarea serviciilor independent de operarea reţelelor. </w:t>
      </w:r>
    </w:p>
    <w:p w14:paraId="29630624" w14:textId="77777777"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Pr>
          <w:rFonts w:eastAsiaTheme="minorHAnsi"/>
          <w:sz w:val="26"/>
          <w:szCs w:val="26"/>
          <w:lang w:val="ro-RO"/>
        </w:rPr>
        <w:t>Prezenta</w:t>
      </w:r>
      <w:r w:rsidRPr="00D357F2">
        <w:rPr>
          <w:rFonts w:eastAsiaTheme="minorHAnsi"/>
          <w:sz w:val="26"/>
          <w:szCs w:val="26"/>
          <w:lang w:val="ro-RO"/>
        </w:rPr>
        <w:t xml:space="preserve"> Metodologie </w:t>
      </w:r>
      <w:r>
        <w:rPr>
          <w:rFonts w:eastAsiaTheme="minorHAnsi"/>
          <w:sz w:val="26"/>
          <w:szCs w:val="26"/>
          <w:lang w:val="ro-RO"/>
        </w:rPr>
        <w:t>conține</w:t>
      </w:r>
      <w:r w:rsidRPr="00D357F2">
        <w:rPr>
          <w:rFonts w:eastAsiaTheme="minorHAnsi"/>
          <w:sz w:val="26"/>
          <w:szCs w:val="26"/>
          <w:lang w:val="ro-RO"/>
        </w:rPr>
        <w:t xml:space="preserve"> profile</w:t>
      </w:r>
      <w:r>
        <w:rPr>
          <w:rFonts w:eastAsiaTheme="minorHAnsi"/>
          <w:sz w:val="26"/>
          <w:szCs w:val="26"/>
          <w:lang w:val="ro-RO"/>
        </w:rPr>
        <w:t>le</w:t>
      </w:r>
      <w:r w:rsidRPr="00D357F2">
        <w:rPr>
          <w:rFonts w:eastAsiaTheme="minorHAnsi"/>
          <w:sz w:val="26"/>
          <w:szCs w:val="26"/>
          <w:lang w:val="ro-RO"/>
        </w:rPr>
        <w:t xml:space="preserve"> de măsurare defin</w:t>
      </w:r>
      <w:r>
        <w:rPr>
          <w:rFonts w:eastAsiaTheme="minorHAnsi"/>
          <w:sz w:val="26"/>
          <w:szCs w:val="26"/>
          <w:lang w:val="ro-RO"/>
        </w:rPr>
        <w:t>ind</w:t>
      </w:r>
      <w:r w:rsidRPr="00D357F2">
        <w:rPr>
          <w:rFonts w:eastAsiaTheme="minorHAnsi"/>
          <w:sz w:val="26"/>
          <w:szCs w:val="26"/>
          <w:lang w:val="ro-RO"/>
        </w:rPr>
        <w:t xml:space="preserve"> un set de aranjamente şi condiţii care trebuie asigurate pentru a evalua corect calitatea serviciilor </w:t>
      </w:r>
      <w:r>
        <w:rPr>
          <w:rFonts w:eastAsiaTheme="minorHAnsi"/>
          <w:sz w:val="26"/>
          <w:szCs w:val="26"/>
          <w:lang w:val="ro-RO"/>
        </w:rPr>
        <w:lastRenderedPageBreak/>
        <w:t xml:space="preserve">mobile </w:t>
      </w:r>
      <w:r w:rsidRPr="00D357F2">
        <w:rPr>
          <w:rFonts w:eastAsiaTheme="minorHAnsi"/>
          <w:sz w:val="26"/>
          <w:szCs w:val="26"/>
          <w:lang w:val="ro-RO"/>
        </w:rPr>
        <w:t>şi pentru a garanta fiabilitatea testărilor şi măsurărilor. Aceste profiluri acoperă, de asemenea, standardizarea procedurilor şi definirea parametrilor de testare şi măsurare, pentru a permite fezabilitatea analizelor şi comparabilitatea rezultatelor obţinute.</w:t>
      </w:r>
      <w:r w:rsidRPr="00D357F2">
        <w:rPr>
          <w:rFonts w:eastAsiaTheme="minorHAnsi"/>
          <w:b/>
          <w:sz w:val="26"/>
          <w:szCs w:val="26"/>
          <w:lang w:val="ro-RO"/>
        </w:rPr>
        <w:t xml:space="preserve"> </w:t>
      </w:r>
    </w:p>
    <w:p w14:paraId="56EF5816" w14:textId="77777777"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Printre scopurile urmărite de prezenta Metodologie este maximizarea preciziei măsurătorilor și oferirea posibilităţii de a face o analiză comparativă a</w:t>
      </w:r>
      <w:r w:rsidRPr="00D357F2">
        <w:rPr>
          <w:rFonts w:eastAsiaTheme="minorHAnsi"/>
          <w:b/>
          <w:sz w:val="26"/>
          <w:szCs w:val="26"/>
          <w:lang w:val="ro-RO"/>
        </w:rPr>
        <w:t xml:space="preserve"> </w:t>
      </w:r>
      <w:r w:rsidRPr="00D357F2">
        <w:rPr>
          <w:rFonts w:eastAsiaTheme="minorHAnsi"/>
          <w:sz w:val="26"/>
          <w:szCs w:val="26"/>
          <w:lang w:val="ro-RO"/>
        </w:rPr>
        <w:t>rezultatelor măsurătorilor între furnizori.</w:t>
      </w:r>
    </w:p>
    <w:p w14:paraId="371328FF" w14:textId="77777777"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 xml:space="preserve">Evaluarea calităţii serviciilor de comunicaţii electronice mobile trebuie să ia în considerare cele mai relevante </w:t>
      </w:r>
      <w:r>
        <w:rPr>
          <w:rFonts w:eastAsiaTheme="minorHAnsi"/>
          <w:sz w:val="26"/>
          <w:szCs w:val="26"/>
          <w:lang w:val="ro-RO"/>
        </w:rPr>
        <w:t xml:space="preserve">servicii mobile </w:t>
      </w:r>
      <w:r w:rsidRPr="00D357F2">
        <w:rPr>
          <w:rFonts w:eastAsiaTheme="minorHAnsi"/>
          <w:sz w:val="26"/>
          <w:szCs w:val="26"/>
          <w:lang w:val="ro-RO"/>
        </w:rPr>
        <w:t xml:space="preserve">oferite </w:t>
      </w:r>
      <w:r>
        <w:rPr>
          <w:rFonts w:eastAsiaTheme="minorHAnsi"/>
          <w:sz w:val="26"/>
          <w:szCs w:val="26"/>
          <w:lang w:val="ro-RO"/>
        </w:rPr>
        <w:t xml:space="preserve">utilizatorilor finali </w:t>
      </w:r>
      <w:r w:rsidRPr="00D357F2">
        <w:rPr>
          <w:rFonts w:eastAsiaTheme="minorHAnsi"/>
          <w:sz w:val="26"/>
          <w:szCs w:val="26"/>
          <w:lang w:val="ro-RO"/>
        </w:rPr>
        <w:t xml:space="preserve">de către toţi furnizorii </w:t>
      </w:r>
      <w:r>
        <w:rPr>
          <w:rFonts w:eastAsiaTheme="minorHAnsi"/>
          <w:sz w:val="26"/>
          <w:szCs w:val="26"/>
          <w:lang w:val="ro-RO"/>
        </w:rPr>
        <w:t xml:space="preserve">de servicii </w:t>
      </w:r>
      <w:r w:rsidRPr="00D357F2">
        <w:rPr>
          <w:rFonts w:eastAsiaTheme="minorHAnsi"/>
          <w:sz w:val="26"/>
          <w:szCs w:val="26"/>
          <w:lang w:val="ro-RO"/>
        </w:rPr>
        <w:t>mobil</w:t>
      </w:r>
      <w:r>
        <w:rPr>
          <w:rFonts w:eastAsiaTheme="minorHAnsi"/>
          <w:sz w:val="26"/>
          <w:szCs w:val="26"/>
          <w:lang w:val="ro-RO"/>
        </w:rPr>
        <w:t>e</w:t>
      </w:r>
      <w:r w:rsidRPr="00D357F2">
        <w:rPr>
          <w:rFonts w:eastAsiaTheme="minorHAnsi"/>
          <w:sz w:val="26"/>
          <w:szCs w:val="26"/>
          <w:lang w:val="ro-RO"/>
        </w:rPr>
        <w:t xml:space="preserve"> existenţi pe piaţă. Astfel, în lumina realităţii actuale, următoarele servicii mobile necesită a fi analizate prin prisma evaluării calităţii:</w:t>
      </w:r>
    </w:p>
    <w:p w14:paraId="751892C7" w14:textId="77777777" w:rsidR="009010F8" w:rsidRPr="00D357F2" w:rsidRDefault="009010F8" w:rsidP="007334F1">
      <w:pPr>
        <w:pStyle w:val="ListParagraph"/>
        <w:numPr>
          <w:ilvl w:val="1"/>
          <w:numId w:val="2"/>
        </w:numPr>
        <w:tabs>
          <w:tab w:val="left" w:pos="1134"/>
        </w:tabs>
        <w:spacing w:after="0" w:line="240" w:lineRule="auto"/>
        <w:ind w:hanging="210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Serviciul de telefonie (Serviciul de voce);</w:t>
      </w:r>
    </w:p>
    <w:p w14:paraId="4AC3DBD2" w14:textId="77777777" w:rsidR="009010F8" w:rsidRPr="00D357F2" w:rsidRDefault="009010F8" w:rsidP="007334F1">
      <w:pPr>
        <w:pStyle w:val="ListParagraph"/>
        <w:numPr>
          <w:ilvl w:val="1"/>
          <w:numId w:val="2"/>
        </w:numPr>
        <w:tabs>
          <w:tab w:val="left" w:pos="1134"/>
        </w:tabs>
        <w:spacing w:after="0" w:line="240" w:lineRule="auto"/>
        <w:ind w:hanging="210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Serviciul de mesaje scurte (SMS – </w:t>
      </w:r>
      <w:r w:rsidRPr="00D357F2">
        <w:rPr>
          <w:rFonts w:ascii="Times New Roman" w:eastAsiaTheme="minorHAnsi" w:hAnsi="Times New Roman"/>
          <w:i/>
          <w:sz w:val="26"/>
          <w:szCs w:val="26"/>
        </w:rPr>
        <w:t>Short Message Service</w:t>
      </w:r>
      <w:r w:rsidRPr="00D357F2">
        <w:rPr>
          <w:rFonts w:ascii="Times New Roman" w:eastAsiaTheme="minorHAnsi" w:hAnsi="Times New Roman"/>
          <w:sz w:val="26"/>
          <w:szCs w:val="26"/>
          <w:lang w:val="ro-RO"/>
        </w:rPr>
        <w:t>);</w:t>
      </w:r>
    </w:p>
    <w:p w14:paraId="56D4E71F" w14:textId="77777777" w:rsidR="009010F8" w:rsidRPr="00D357F2" w:rsidRDefault="009010F8">
      <w:pPr>
        <w:pStyle w:val="ListParagraph"/>
        <w:numPr>
          <w:ilvl w:val="1"/>
          <w:numId w:val="2"/>
        </w:numPr>
        <w:tabs>
          <w:tab w:val="left" w:pos="1134"/>
        </w:tabs>
        <w:spacing w:after="0" w:line="240" w:lineRule="auto"/>
        <w:ind w:hanging="210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Serviciul de transfer al datelor.</w:t>
      </w:r>
    </w:p>
    <w:p w14:paraId="40B37650" w14:textId="77777777"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Principala caracteristică distinctivă a serviciilor furnizate prin sistemele de comunicaţii mobile este mobilitatea, care se realizează prin intermediul reţelelor de acces fără fir cu interfeţe radio.</w:t>
      </w:r>
    </w:p>
    <w:p w14:paraId="3FCEC40A" w14:textId="44503788"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 xml:space="preserve">Atunci când se evaluează performanţa </w:t>
      </w:r>
      <w:r>
        <w:rPr>
          <w:rFonts w:eastAsiaTheme="minorHAnsi"/>
          <w:sz w:val="26"/>
          <w:szCs w:val="26"/>
          <w:lang w:val="ro-RO"/>
        </w:rPr>
        <w:t>rețelelor</w:t>
      </w:r>
      <w:r w:rsidR="00616873">
        <w:rPr>
          <w:rFonts w:eastAsiaTheme="minorHAnsi"/>
          <w:sz w:val="26"/>
          <w:szCs w:val="26"/>
          <w:lang w:val="ro-RO"/>
        </w:rPr>
        <w:t xml:space="preserve"> </w:t>
      </w:r>
      <w:r w:rsidRPr="00D357F2">
        <w:rPr>
          <w:rFonts w:eastAsiaTheme="minorHAnsi"/>
          <w:sz w:val="26"/>
          <w:szCs w:val="26"/>
          <w:lang w:val="ro-RO"/>
        </w:rPr>
        <w:t>mobile, este important să se verifice disponibilitatea tuturor interfeţelor radio utilizate în reţelele de acces, şi anume:</w:t>
      </w:r>
    </w:p>
    <w:p w14:paraId="7A437976" w14:textId="77777777" w:rsidR="009010F8" w:rsidRPr="00D357F2" w:rsidRDefault="009010F8" w:rsidP="007334F1">
      <w:pPr>
        <w:pStyle w:val="ListParagraph"/>
        <w:numPr>
          <w:ilvl w:val="0"/>
          <w:numId w:val="4"/>
        </w:numPr>
        <w:tabs>
          <w:tab w:val="left" w:pos="1134"/>
        </w:tabs>
        <w:spacing w:after="0" w:line="240" w:lineRule="auto"/>
        <w:ind w:hanging="84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Disponibilitatea reţelei de acces radio GSM;</w:t>
      </w:r>
    </w:p>
    <w:p w14:paraId="0997AF2A" w14:textId="77777777" w:rsidR="009010F8" w:rsidRPr="00D357F2" w:rsidRDefault="009010F8" w:rsidP="007334F1">
      <w:pPr>
        <w:pStyle w:val="ListParagraph"/>
        <w:numPr>
          <w:ilvl w:val="0"/>
          <w:numId w:val="4"/>
        </w:numPr>
        <w:tabs>
          <w:tab w:val="left" w:pos="1134"/>
        </w:tabs>
        <w:spacing w:after="0" w:line="240" w:lineRule="auto"/>
        <w:ind w:hanging="84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Disponibilitatea reţelei de acces radio UMTS;</w:t>
      </w:r>
    </w:p>
    <w:p w14:paraId="1B278526" w14:textId="77777777" w:rsidR="009010F8" w:rsidRPr="00D357F2" w:rsidRDefault="009010F8" w:rsidP="007334F1">
      <w:pPr>
        <w:pStyle w:val="ListParagraph"/>
        <w:numPr>
          <w:ilvl w:val="0"/>
          <w:numId w:val="4"/>
        </w:numPr>
        <w:tabs>
          <w:tab w:val="left" w:pos="1134"/>
        </w:tabs>
        <w:spacing w:after="0" w:line="240" w:lineRule="auto"/>
        <w:ind w:hanging="84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Disponibilitatea reţelei de acces radio LTE.</w:t>
      </w:r>
    </w:p>
    <w:p w14:paraId="562BC0B2" w14:textId="77777777" w:rsidR="009010F8" w:rsidRDefault="009010F8">
      <w:pPr>
        <w:contextualSpacing/>
        <w:jc w:val="center"/>
        <w:rPr>
          <w:rFonts w:eastAsiaTheme="minorHAnsi"/>
          <w:b/>
          <w:sz w:val="26"/>
          <w:szCs w:val="26"/>
          <w:lang w:val="ro-RO"/>
        </w:rPr>
      </w:pPr>
    </w:p>
    <w:p w14:paraId="678C47DA" w14:textId="77777777" w:rsidR="009010F8" w:rsidRPr="00D357F2" w:rsidRDefault="009010F8">
      <w:pPr>
        <w:contextualSpacing/>
        <w:jc w:val="center"/>
        <w:rPr>
          <w:rFonts w:eastAsiaTheme="minorHAnsi"/>
          <w:sz w:val="26"/>
          <w:szCs w:val="26"/>
          <w:lang w:val="ro-RO"/>
        </w:rPr>
      </w:pPr>
      <w:r w:rsidRPr="00D357F2">
        <w:rPr>
          <w:rFonts w:eastAsiaTheme="minorHAnsi"/>
          <w:b/>
          <w:sz w:val="26"/>
          <w:szCs w:val="26"/>
          <w:lang w:val="ro-RO"/>
        </w:rPr>
        <w:t>II. CALITATEA SERVICIILOR DIN PERSPECTIVA UTILIZATORULUI</w:t>
      </w:r>
    </w:p>
    <w:p w14:paraId="0BAD5236" w14:textId="2DE02340" w:rsidR="009010F8" w:rsidRPr="00D357F2" w:rsidRDefault="009010F8" w:rsidP="007334F1">
      <w:pPr>
        <w:tabs>
          <w:tab w:val="left" w:pos="1134"/>
        </w:tabs>
        <w:ind w:left="709"/>
        <w:contextualSpacing/>
        <w:jc w:val="both"/>
        <w:rPr>
          <w:rFonts w:eastAsiaTheme="minorHAnsi"/>
          <w:sz w:val="26"/>
          <w:szCs w:val="26"/>
          <w:lang w:val="ro-RO"/>
        </w:rPr>
      </w:pPr>
      <w:r w:rsidRPr="00D357F2">
        <w:rPr>
          <w:rFonts w:eastAsiaTheme="minorHAnsi"/>
          <w:sz w:val="26"/>
          <w:szCs w:val="26"/>
          <w:lang w:val="ro-RO"/>
        </w:rPr>
        <w:t>.</w:t>
      </w:r>
    </w:p>
    <w:p w14:paraId="13379732" w14:textId="0CC8258C"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 xml:space="preserve">Calitatea serviciului cuprinde întregul lanț </w:t>
      </w:r>
      <w:proofErr w:type="spellStart"/>
      <w:r w:rsidRPr="00D357F2">
        <w:rPr>
          <w:rFonts w:eastAsiaTheme="minorHAnsi"/>
          <w:sz w:val="26"/>
          <w:szCs w:val="26"/>
          <w:lang w:val="ro-RO"/>
        </w:rPr>
        <w:t>cap-la-cap</w:t>
      </w:r>
      <w:proofErr w:type="spellEnd"/>
      <w:r w:rsidRPr="00D357F2">
        <w:rPr>
          <w:rFonts w:eastAsiaTheme="minorHAnsi"/>
          <w:sz w:val="26"/>
          <w:szCs w:val="26"/>
          <w:lang w:val="ro-RO"/>
        </w:rPr>
        <w:t xml:space="preserve"> al unui serviciu de comunicaţii electronice, care poate fi divizat în părţi separate, care fiecare </w:t>
      </w:r>
      <w:r>
        <w:rPr>
          <w:rFonts w:eastAsiaTheme="minorHAnsi"/>
          <w:sz w:val="26"/>
          <w:szCs w:val="26"/>
          <w:lang w:val="ro-RO"/>
        </w:rPr>
        <w:t>are</w:t>
      </w:r>
      <w:r w:rsidR="00616873">
        <w:rPr>
          <w:rFonts w:eastAsiaTheme="minorHAnsi"/>
          <w:sz w:val="26"/>
          <w:szCs w:val="26"/>
          <w:lang w:val="ro-RO"/>
        </w:rPr>
        <w:t xml:space="preserve"> </w:t>
      </w:r>
      <w:r w:rsidRPr="00D357F2">
        <w:rPr>
          <w:rFonts w:eastAsiaTheme="minorHAnsi"/>
          <w:sz w:val="26"/>
          <w:szCs w:val="26"/>
          <w:lang w:val="ro-RO"/>
        </w:rPr>
        <w:t xml:space="preserve">influenţă asupra acestei calităţi. Nivelul calităţii depinde de efectul colectiv al tuturor acestor părţi. Acest fapt este </w:t>
      </w:r>
      <w:r>
        <w:rPr>
          <w:rFonts w:eastAsiaTheme="minorHAnsi"/>
          <w:sz w:val="26"/>
          <w:szCs w:val="26"/>
          <w:lang w:val="ro-RO"/>
        </w:rPr>
        <w:t>expus</w:t>
      </w:r>
      <w:r w:rsidR="00616873">
        <w:rPr>
          <w:rFonts w:eastAsiaTheme="minorHAnsi"/>
          <w:sz w:val="26"/>
          <w:szCs w:val="26"/>
          <w:lang w:val="ro-RO"/>
        </w:rPr>
        <w:t xml:space="preserve"> </w:t>
      </w:r>
      <w:r w:rsidRPr="00D357F2">
        <w:rPr>
          <w:rFonts w:eastAsiaTheme="minorHAnsi"/>
          <w:sz w:val="26"/>
          <w:szCs w:val="26"/>
          <w:lang w:val="ro-RO"/>
        </w:rPr>
        <w:t>în Figura 1, care se bazează pe recomandările ITU-T şi care explică diferenţa dintre performanţa reţelei, calitatea serviciilor (</w:t>
      </w:r>
      <w:proofErr w:type="spellStart"/>
      <w:r w:rsidRPr="00D357F2">
        <w:rPr>
          <w:rFonts w:eastAsiaTheme="minorHAnsi"/>
          <w:sz w:val="26"/>
          <w:szCs w:val="26"/>
          <w:lang w:val="ro-RO"/>
        </w:rPr>
        <w:t>QoS</w:t>
      </w:r>
      <w:proofErr w:type="spellEnd"/>
      <w:r w:rsidRPr="00D357F2">
        <w:rPr>
          <w:rFonts w:eastAsiaTheme="minorHAnsi"/>
          <w:sz w:val="26"/>
          <w:szCs w:val="26"/>
          <w:lang w:val="ro-RO"/>
        </w:rPr>
        <w:t>) şi calitatea experienţei (</w:t>
      </w:r>
      <w:proofErr w:type="spellStart"/>
      <w:r w:rsidRPr="00D357F2">
        <w:rPr>
          <w:rFonts w:eastAsiaTheme="minorHAnsi"/>
          <w:sz w:val="26"/>
          <w:szCs w:val="26"/>
          <w:lang w:val="ro-RO"/>
        </w:rPr>
        <w:t>QoE</w:t>
      </w:r>
      <w:proofErr w:type="spellEnd"/>
      <w:r w:rsidRPr="00D357F2">
        <w:rPr>
          <w:rFonts w:eastAsiaTheme="minorHAnsi"/>
          <w:sz w:val="26"/>
          <w:szCs w:val="26"/>
          <w:lang w:val="ro-RO"/>
        </w:rPr>
        <w:t>).</w:t>
      </w:r>
    </w:p>
    <w:p w14:paraId="56B007C5" w14:textId="77777777" w:rsidR="009010F8" w:rsidRPr="00D357F2" w:rsidRDefault="009010F8">
      <w:pPr>
        <w:tabs>
          <w:tab w:val="left" w:pos="1134"/>
        </w:tabs>
        <w:ind w:left="709"/>
        <w:contextualSpacing/>
        <w:jc w:val="both"/>
        <w:rPr>
          <w:rFonts w:eastAsiaTheme="minorHAnsi"/>
          <w:sz w:val="26"/>
          <w:szCs w:val="26"/>
          <w:lang w:val="ro-RO"/>
        </w:rPr>
      </w:pPr>
    </w:p>
    <w:tbl>
      <w:tblPr>
        <w:tblStyle w:val="TableGrid"/>
        <w:tblW w:w="9781" w:type="dxa"/>
        <w:tblInd w:w="108" w:type="dxa"/>
        <w:tblLayout w:type="fixed"/>
        <w:tblLook w:val="04A0" w:firstRow="1" w:lastRow="0" w:firstColumn="1" w:lastColumn="0" w:noHBand="0" w:noVBand="1"/>
      </w:tblPr>
      <w:tblGrid>
        <w:gridCol w:w="1276"/>
        <w:gridCol w:w="284"/>
        <w:gridCol w:w="1559"/>
        <w:gridCol w:w="283"/>
        <w:gridCol w:w="843"/>
        <w:gridCol w:w="236"/>
        <w:gridCol w:w="803"/>
        <w:gridCol w:w="279"/>
        <w:gridCol w:w="816"/>
        <w:gridCol w:w="284"/>
        <w:gridCol w:w="1559"/>
        <w:gridCol w:w="283"/>
        <w:gridCol w:w="1276"/>
      </w:tblGrid>
      <w:tr w:rsidR="009010F8" w:rsidRPr="00D357F2" w14:paraId="0125A90E" w14:textId="77777777" w:rsidTr="00433001">
        <w:tc>
          <w:tcPr>
            <w:tcW w:w="1276" w:type="dxa"/>
            <w:vMerge w:val="restart"/>
            <w:vAlign w:val="center"/>
          </w:tcPr>
          <w:p w14:paraId="3A26E9A8"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Utilizatorul</w:t>
            </w:r>
          </w:p>
        </w:tc>
        <w:tc>
          <w:tcPr>
            <w:tcW w:w="284" w:type="dxa"/>
            <w:tcBorders>
              <w:top w:val="nil"/>
            </w:tcBorders>
          </w:tcPr>
          <w:p w14:paraId="01DEAAC0" w14:textId="77777777" w:rsidR="009010F8" w:rsidRPr="00D357F2" w:rsidRDefault="009010F8">
            <w:pPr>
              <w:ind w:left="-133" w:right="-83" w:firstLine="35"/>
              <w:contextualSpacing/>
              <w:jc w:val="both"/>
              <w:rPr>
                <w:rFonts w:eastAsiaTheme="minorHAnsi"/>
                <w:sz w:val="22"/>
                <w:szCs w:val="22"/>
                <w:lang w:val="ro-RO" w:eastAsia="en-US"/>
              </w:rPr>
            </w:pPr>
          </w:p>
        </w:tc>
        <w:tc>
          <w:tcPr>
            <w:tcW w:w="1559" w:type="dxa"/>
            <w:vMerge w:val="restart"/>
            <w:vAlign w:val="center"/>
          </w:tcPr>
          <w:p w14:paraId="56493D9F"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Echipamentul</w:t>
            </w:r>
          </w:p>
          <w:p w14:paraId="52CDED9B"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utilizatorului</w:t>
            </w:r>
          </w:p>
        </w:tc>
        <w:tc>
          <w:tcPr>
            <w:tcW w:w="283" w:type="dxa"/>
            <w:tcBorders>
              <w:top w:val="nil"/>
            </w:tcBorders>
          </w:tcPr>
          <w:p w14:paraId="412132EB" w14:textId="77777777" w:rsidR="009010F8" w:rsidRPr="00D357F2" w:rsidRDefault="009010F8">
            <w:pPr>
              <w:tabs>
                <w:tab w:val="left" w:pos="1134"/>
              </w:tabs>
              <w:contextualSpacing/>
              <w:jc w:val="both"/>
              <w:rPr>
                <w:rFonts w:eastAsiaTheme="minorHAnsi"/>
                <w:sz w:val="22"/>
                <w:szCs w:val="22"/>
                <w:lang w:val="ro-RO" w:eastAsia="en-US"/>
              </w:rPr>
            </w:pPr>
          </w:p>
        </w:tc>
        <w:tc>
          <w:tcPr>
            <w:tcW w:w="843" w:type="dxa"/>
            <w:vMerge w:val="restart"/>
            <w:vAlign w:val="center"/>
          </w:tcPr>
          <w:p w14:paraId="31AB3285"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Reţea de acces</w:t>
            </w:r>
          </w:p>
        </w:tc>
        <w:tc>
          <w:tcPr>
            <w:tcW w:w="236" w:type="dxa"/>
            <w:tcBorders>
              <w:top w:val="nil"/>
            </w:tcBorders>
          </w:tcPr>
          <w:p w14:paraId="0FBDE74B" w14:textId="77777777" w:rsidR="009010F8" w:rsidRPr="00D357F2" w:rsidRDefault="009010F8">
            <w:pPr>
              <w:tabs>
                <w:tab w:val="left" w:pos="1134"/>
              </w:tabs>
              <w:contextualSpacing/>
              <w:jc w:val="both"/>
              <w:rPr>
                <w:rFonts w:eastAsiaTheme="minorHAnsi"/>
                <w:sz w:val="22"/>
                <w:szCs w:val="22"/>
                <w:lang w:val="ro-RO" w:eastAsia="en-US"/>
              </w:rPr>
            </w:pPr>
          </w:p>
        </w:tc>
        <w:tc>
          <w:tcPr>
            <w:tcW w:w="803" w:type="dxa"/>
            <w:vMerge w:val="restart"/>
            <w:vAlign w:val="center"/>
          </w:tcPr>
          <w:p w14:paraId="035EECF6"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Reţea</w:t>
            </w:r>
          </w:p>
          <w:p w14:paraId="6BB53C22"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de bază</w:t>
            </w:r>
          </w:p>
        </w:tc>
        <w:tc>
          <w:tcPr>
            <w:tcW w:w="279" w:type="dxa"/>
            <w:tcBorders>
              <w:top w:val="nil"/>
            </w:tcBorders>
          </w:tcPr>
          <w:p w14:paraId="22D0C8FB" w14:textId="77777777" w:rsidR="009010F8" w:rsidRPr="00D357F2" w:rsidRDefault="009010F8">
            <w:pPr>
              <w:tabs>
                <w:tab w:val="left" w:pos="1134"/>
              </w:tabs>
              <w:contextualSpacing/>
              <w:jc w:val="both"/>
              <w:rPr>
                <w:rFonts w:eastAsiaTheme="minorHAnsi"/>
                <w:sz w:val="22"/>
                <w:szCs w:val="22"/>
                <w:lang w:val="ro-RO" w:eastAsia="en-US"/>
              </w:rPr>
            </w:pPr>
          </w:p>
        </w:tc>
        <w:tc>
          <w:tcPr>
            <w:tcW w:w="816" w:type="dxa"/>
            <w:vMerge w:val="restart"/>
            <w:vAlign w:val="center"/>
          </w:tcPr>
          <w:p w14:paraId="3EBB1CED"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 xml:space="preserve">Reţea </w:t>
            </w:r>
          </w:p>
          <w:p w14:paraId="2B517E79"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de</w:t>
            </w:r>
          </w:p>
          <w:p w14:paraId="706DC1A5"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 xml:space="preserve"> acces</w:t>
            </w:r>
          </w:p>
        </w:tc>
        <w:tc>
          <w:tcPr>
            <w:tcW w:w="284" w:type="dxa"/>
            <w:tcBorders>
              <w:top w:val="nil"/>
            </w:tcBorders>
          </w:tcPr>
          <w:p w14:paraId="3DAAC10A" w14:textId="77777777" w:rsidR="009010F8" w:rsidRPr="00D357F2" w:rsidRDefault="009010F8">
            <w:pPr>
              <w:tabs>
                <w:tab w:val="left" w:pos="1134"/>
              </w:tabs>
              <w:contextualSpacing/>
              <w:jc w:val="both"/>
              <w:rPr>
                <w:rFonts w:eastAsiaTheme="minorHAnsi"/>
                <w:sz w:val="22"/>
                <w:szCs w:val="22"/>
                <w:lang w:val="ro-RO" w:eastAsia="en-US"/>
              </w:rPr>
            </w:pPr>
          </w:p>
        </w:tc>
        <w:tc>
          <w:tcPr>
            <w:tcW w:w="1559" w:type="dxa"/>
            <w:vMerge w:val="restart"/>
            <w:vAlign w:val="center"/>
          </w:tcPr>
          <w:p w14:paraId="5ABC7E43"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Echipamentul utilizatorului</w:t>
            </w:r>
          </w:p>
        </w:tc>
        <w:tc>
          <w:tcPr>
            <w:tcW w:w="283" w:type="dxa"/>
            <w:tcBorders>
              <w:top w:val="nil"/>
            </w:tcBorders>
          </w:tcPr>
          <w:p w14:paraId="0C44C42F" w14:textId="77777777" w:rsidR="009010F8" w:rsidRPr="00D357F2" w:rsidRDefault="009010F8">
            <w:pPr>
              <w:tabs>
                <w:tab w:val="left" w:pos="1134"/>
              </w:tabs>
              <w:contextualSpacing/>
              <w:jc w:val="both"/>
              <w:rPr>
                <w:rFonts w:eastAsiaTheme="minorHAnsi"/>
                <w:sz w:val="22"/>
                <w:szCs w:val="22"/>
                <w:lang w:val="ro-RO" w:eastAsia="en-US"/>
              </w:rPr>
            </w:pPr>
          </w:p>
        </w:tc>
        <w:tc>
          <w:tcPr>
            <w:tcW w:w="1276" w:type="dxa"/>
            <w:vMerge w:val="restart"/>
            <w:vAlign w:val="center"/>
          </w:tcPr>
          <w:p w14:paraId="4526EB82"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Utilizatorul</w:t>
            </w:r>
          </w:p>
        </w:tc>
      </w:tr>
      <w:tr w:rsidR="009010F8" w:rsidRPr="00D357F2" w14:paraId="7A8A8366" w14:textId="77777777" w:rsidTr="00433001">
        <w:tc>
          <w:tcPr>
            <w:tcW w:w="1276" w:type="dxa"/>
            <w:vMerge/>
            <w:vAlign w:val="center"/>
          </w:tcPr>
          <w:p w14:paraId="1CD334DC" w14:textId="77777777" w:rsidR="009010F8" w:rsidRPr="00D357F2" w:rsidRDefault="009010F8">
            <w:pPr>
              <w:tabs>
                <w:tab w:val="left" w:pos="1134"/>
              </w:tabs>
              <w:contextualSpacing/>
              <w:jc w:val="center"/>
              <w:rPr>
                <w:rFonts w:eastAsiaTheme="minorHAnsi"/>
                <w:sz w:val="22"/>
                <w:szCs w:val="22"/>
                <w:lang w:val="ro-RO" w:eastAsia="en-US"/>
              </w:rPr>
            </w:pPr>
          </w:p>
        </w:tc>
        <w:tc>
          <w:tcPr>
            <w:tcW w:w="284" w:type="dxa"/>
            <w:tcBorders>
              <w:top w:val="nil"/>
            </w:tcBorders>
          </w:tcPr>
          <w:p w14:paraId="6D9FAD4B" w14:textId="77777777" w:rsidR="009010F8" w:rsidRPr="00D357F2" w:rsidRDefault="009010F8">
            <w:pPr>
              <w:ind w:left="-133" w:right="-83" w:firstLine="35"/>
              <w:contextualSpacing/>
              <w:jc w:val="both"/>
              <w:rPr>
                <w:rFonts w:eastAsiaTheme="minorHAnsi"/>
                <w:sz w:val="22"/>
                <w:szCs w:val="22"/>
                <w:lang w:val="ro-RO" w:eastAsia="en-US"/>
              </w:rPr>
            </w:pPr>
          </w:p>
        </w:tc>
        <w:tc>
          <w:tcPr>
            <w:tcW w:w="1559" w:type="dxa"/>
            <w:vMerge/>
            <w:vAlign w:val="center"/>
          </w:tcPr>
          <w:p w14:paraId="21C805A1" w14:textId="77777777" w:rsidR="009010F8" w:rsidRPr="00D357F2" w:rsidRDefault="009010F8">
            <w:pPr>
              <w:tabs>
                <w:tab w:val="left" w:pos="1134"/>
              </w:tabs>
              <w:contextualSpacing/>
              <w:jc w:val="center"/>
              <w:rPr>
                <w:rFonts w:eastAsiaTheme="minorHAnsi"/>
                <w:sz w:val="22"/>
                <w:szCs w:val="22"/>
                <w:lang w:val="ro-RO" w:eastAsia="en-US"/>
              </w:rPr>
            </w:pPr>
          </w:p>
        </w:tc>
        <w:tc>
          <w:tcPr>
            <w:tcW w:w="283" w:type="dxa"/>
            <w:tcBorders>
              <w:top w:val="nil"/>
            </w:tcBorders>
          </w:tcPr>
          <w:p w14:paraId="118CB899" w14:textId="77777777" w:rsidR="009010F8" w:rsidRPr="00D357F2" w:rsidRDefault="009010F8">
            <w:pPr>
              <w:tabs>
                <w:tab w:val="left" w:pos="1134"/>
              </w:tabs>
              <w:contextualSpacing/>
              <w:jc w:val="both"/>
              <w:rPr>
                <w:rFonts w:eastAsiaTheme="minorHAnsi"/>
                <w:sz w:val="22"/>
                <w:szCs w:val="22"/>
                <w:lang w:val="ro-RO" w:eastAsia="en-US"/>
              </w:rPr>
            </w:pPr>
          </w:p>
        </w:tc>
        <w:tc>
          <w:tcPr>
            <w:tcW w:w="843" w:type="dxa"/>
            <w:vMerge/>
            <w:vAlign w:val="center"/>
          </w:tcPr>
          <w:p w14:paraId="5E928784" w14:textId="77777777" w:rsidR="009010F8" w:rsidRPr="00D357F2" w:rsidRDefault="009010F8">
            <w:pPr>
              <w:tabs>
                <w:tab w:val="left" w:pos="1134"/>
              </w:tabs>
              <w:contextualSpacing/>
              <w:jc w:val="center"/>
              <w:rPr>
                <w:rFonts w:eastAsiaTheme="minorHAnsi"/>
                <w:sz w:val="22"/>
                <w:szCs w:val="22"/>
                <w:lang w:val="ro-RO" w:eastAsia="en-US"/>
              </w:rPr>
            </w:pPr>
          </w:p>
        </w:tc>
        <w:tc>
          <w:tcPr>
            <w:tcW w:w="236" w:type="dxa"/>
            <w:tcBorders>
              <w:top w:val="nil"/>
            </w:tcBorders>
          </w:tcPr>
          <w:p w14:paraId="3665CD29" w14:textId="77777777" w:rsidR="009010F8" w:rsidRPr="00D357F2" w:rsidRDefault="009010F8">
            <w:pPr>
              <w:tabs>
                <w:tab w:val="left" w:pos="1134"/>
              </w:tabs>
              <w:contextualSpacing/>
              <w:jc w:val="both"/>
              <w:rPr>
                <w:rFonts w:eastAsiaTheme="minorHAnsi"/>
                <w:sz w:val="22"/>
                <w:szCs w:val="22"/>
                <w:lang w:val="ro-RO" w:eastAsia="en-US"/>
              </w:rPr>
            </w:pPr>
          </w:p>
        </w:tc>
        <w:tc>
          <w:tcPr>
            <w:tcW w:w="803" w:type="dxa"/>
            <w:vMerge/>
            <w:vAlign w:val="center"/>
          </w:tcPr>
          <w:p w14:paraId="7A7C818C" w14:textId="77777777" w:rsidR="009010F8" w:rsidRPr="00D357F2" w:rsidRDefault="009010F8">
            <w:pPr>
              <w:tabs>
                <w:tab w:val="left" w:pos="1134"/>
              </w:tabs>
              <w:contextualSpacing/>
              <w:jc w:val="center"/>
              <w:rPr>
                <w:rFonts w:eastAsiaTheme="minorHAnsi"/>
                <w:sz w:val="22"/>
                <w:szCs w:val="22"/>
                <w:lang w:val="ro-RO" w:eastAsia="en-US"/>
              </w:rPr>
            </w:pPr>
          </w:p>
        </w:tc>
        <w:tc>
          <w:tcPr>
            <w:tcW w:w="279" w:type="dxa"/>
            <w:tcBorders>
              <w:top w:val="nil"/>
            </w:tcBorders>
          </w:tcPr>
          <w:p w14:paraId="1582C808" w14:textId="77777777" w:rsidR="009010F8" w:rsidRPr="00D357F2" w:rsidRDefault="009010F8">
            <w:pPr>
              <w:tabs>
                <w:tab w:val="left" w:pos="1134"/>
              </w:tabs>
              <w:contextualSpacing/>
              <w:jc w:val="both"/>
              <w:rPr>
                <w:rFonts w:eastAsiaTheme="minorHAnsi"/>
                <w:sz w:val="22"/>
                <w:szCs w:val="22"/>
                <w:lang w:val="ro-RO" w:eastAsia="en-US"/>
              </w:rPr>
            </w:pPr>
          </w:p>
        </w:tc>
        <w:tc>
          <w:tcPr>
            <w:tcW w:w="816" w:type="dxa"/>
            <w:vMerge/>
            <w:vAlign w:val="center"/>
          </w:tcPr>
          <w:p w14:paraId="55408B3C" w14:textId="77777777" w:rsidR="009010F8" w:rsidRPr="00D357F2" w:rsidRDefault="009010F8">
            <w:pPr>
              <w:tabs>
                <w:tab w:val="left" w:pos="1134"/>
              </w:tabs>
              <w:contextualSpacing/>
              <w:jc w:val="center"/>
              <w:rPr>
                <w:rFonts w:eastAsiaTheme="minorHAnsi"/>
                <w:sz w:val="22"/>
                <w:szCs w:val="22"/>
                <w:lang w:val="ro-RO" w:eastAsia="en-US"/>
              </w:rPr>
            </w:pPr>
          </w:p>
        </w:tc>
        <w:tc>
          <w:tcPr>
            <w:tcW w:w="284" w:type="dxa"/>
            <w:tcBorders>
              <w:top w:val="nil"/>
            </w:tcBorders>
          </w:tcPr>
          <w:p w14:paraId="282A5CB5" w14:textId="77777777" w:rsidR="009010F8" w:rsidRPr="00D357F2" w:rsidRDefault="009010F8">
            <w:pPr>
              <w:tabs>
                <w:tab w:val="left" w:pos="1134"/>
              </w:tabs>
              <w:contextualSpacing/>
              <w:jc w:val="both"/>
              <w:rPr>
                <w:rFonts w:eastAsiaTheme="minorHAnsi"/>
                <w:sz w:val="22"/>
                <w:szCs w:val="22"/>
                <w:lang w:val="ro-RO" w:eastAsia="en-US"/>
              </w:rPr>
            </w:pPr>
          </w:p>
        </w:tc>
        <w:tc>
          <w:tcPr>
            <w:tcW w:w="1559" w:type="dxa"/>
            <w:vMerge/>
            <w:vAlign w:val="center"/>
          </w:tcPr>
          <w:p w14:paraId="7C335268" w14:textId="77777777" w:rsidR="009010F8" w:rsidRPr="00D357F2" w:rsidRDefault="009010F8">
            <w:pPr>
              <w:tabs>
                <w:tab w:val="left" w:pos="1134"/>
              </w:tabs>
              <w:contextualSpacing/>
              <w:jc w:val="center"/>
              <w:rPr>
                <w:rFonts w:eastAsiaTheme="minorHAnsi"/>
                <w:sz w:val="22"/>
                <w:szCs w:val="22"/>
                <w:lang w:val="ro-RO" w:eastAsia="en-US"/>
              </w:rPr>
            </w:pPr>
          </w:p>
        </w:tc>
        <w:tc>
          <w:tcPr>
            <w:tcW w:w="283" w:type="dxa"/>
            <w:tcBorders>
              <w:top w:val="nil"/>
            </w:tcBorders>
          </w:tcPr>
          <w:p w14:paraId="57ED6AFF" w14:textId="77777777" w:rsidR="009010F8" w:rsidRPr="00D357F2" w:rsidRDefault="009010F8">
            <w:pPr>
              <w:tabs>
                <w:tab w:val="left" w:pos="1134"/>
              </w:tabs>
              <w:contextualSpacing/>
              <w:jc w:val="both"/>
              <w:rPr>
                <w:rFonts w:eastAsiaTheme="minorHAnsi"/>
                <w:sz w:val="22"/>
                <w:szCs w:val="22"/>
                <w:lang w:val="ro-RO" w:eastAsia="en-US"/>
              </w:rPr>
            </w:pPr>
          </w:p>
        </w:tc>
        <w:tc>
          <w:tcPr>
            <w:tcW w:w="1276" w:type="dxa"/>
            <w:vMerge/>
            <w:vAlign w:val="center"/>
          </w:tcPr>
          <w:p w14:paraId="4A2EA55B" w14:textId="77777777" w:rsidR="009010F8" w:rsidRPr="00D357F2" w:rsidRDefault="009010F8">
            <w:pPr>
              <w:tabs>
                <w:tab w:val="left" w:pos="1134"/>
              </w:tabs>
              <w:contextualSpacing/>
              <w:jc w:val="center"/>
              <w:rPr>
                <w:rFonts w:eastAsiaTheme="minorHAnsi"/>
                <w:sz w:val="22"/>
                <w:szCs w:val="22"/>
                <w:lang w:val="ro-RO" w:eastAsia="en-US"/>
              </w:rPr>
            </w:pPr>
          </w:p>
        </w:tc>
      </w:tr>
      <w:tr w:rsidR="009010F8" w:rsidRPr="00D357F2" w14:paraId="18741D9D" w14:textId="77777777" w:rsidTr="00433001">
        <w:tc>
          <w:tcPr>
            <w:tcW w:w="1276" w:type="dxa"/>
            <w:vMerge/>
          </w:tcPr>
          <w:p w14:paraId="2EDFDD1D" w14:textId="77777777" w:rsidR="009010F8" w:rsidRPr="00D357F2" w:rsidRDefault="009010F8">
            <w:pPr>
              <w:tabs>
                <w:tab w:val="left" w:pos="1134"/>
              </w:tabs>
              <w:contextualSpacing/>
              <w:jc w:val="both"/>
              <w:rPr>
                <w:rFonts w:eastAsiaTheme="minorHAnsi"/>
                <w:sz w:val="26"/>
                <w:szCs w:val="26"/>
                <w:lang w:val="ro-RO" w:eastAsia="en-US"/>
              </w:rPr>
            </w:pPr>
          </w:p>
        </w:tc>
        <w:tc>
          <w:tcPr>
            <w:tcW w:w="284" w:type="dxa"/>
            <w:tcBorders>
              <w:bottom w:val="nil"/>
            </w:tcBorders>
          </w:tcPr>
          <w:p w14:paraId="5D325B27" w14:textId="77777777" w:rsidR="009010F8" w:rsidRPr="00D357F2" w:rsidRDefault="009010F8">
            <w:pPr>
              <w:tabs>
                <w:tab w:val="left" w:pos="1134"/>
              </w:tabs>
              <w:contextualSpacing/>
              <w:jc w:val="both"/>
              <w:rPr>
                <w:rFonts w:eastAsiaTheme="minorHAnsi"/>
                <w:sz w:val="26"/>
                <w:szCs w:val="26"/>
                <w:lang w:val="ro-RO" w:eastAsia="en-US"/>
              </w:rPr>
            </w:pPr>
          </w:p>
        </w:tc>
        <w:tc>
          <w:tcPr>
            <w:tcW w:w="1559" w:type="dxa"/>
            <w:vMerge/>
          </w:tcPr>
          <w:p w14:paraId="6FDFDB28" w14:textId="77777777" w:rsidR="009010F8" w:rsidRPr="00D357F2" w:rsidRDefault="009010F8">
            <w:pPr>
              <w:tabs>
                <w:tab w:val="left" w:pos="1134"/>
              </w:tabs>
              <w:contextualSpacing/>
              <w:jc w:val="both"/>
              <w:rPr>
                <w:rFonts w:eastAsiaTheme="minorHAnsi"/>
                <w:sz w:val="26"/>
                <w:szCs w:val="26"/>
                <w:lang w:val="ro-RO" w:eastAsia="en-US"/>
              </w:rPr>
            </w:pPr>
          </w:p>
        </w:tc>
        <w:tc>
          <w:tcPr>
            <w:tcW w:w="283" w:type="dxa"/>
            <w:tcBorders>
              <w:bottom w:val="nil"/>
            </w:tcBorders>
          </w:tcPr>
          <w:p w14:paraId="79E76E43" w14:textId="77777777" w:rsidR="009010F8" w:rsidRPr="00D357F2" w:rsidRDefault="009010F8">
            <w:pPr>
              <w:tabs>
                <w:tab w:val="left" w:pos="1134"/>
              </w:tabs>
              <w:contextualSpacing/>
              <w:jc w:val="both"/>
              <w:rPr>
                <w:rFonts w:eastAsiaTheme="minorHAnsi"/>
                <w:sz w:val="26"/>
                <w:szCs w:val="26"/>
                <w:lang w:val="ro-RO" w:eastAsia="en-US"/>
              </w:rPr>
            </w:pPr>
          </w:p>
        </w:tc>
        <w:tc>
          <w:tcPr>
            <w:tcW w:w="843" w:type="dxa"/>
            <w:vMerge/>
          </w:tcPr>
          <w:p w14:paraId="3E7DED5C" w14:textId="77777777" w:rsidR="009010F8" w:rsidRPr="00D357F2" w:rsidRDefault="009010F8">
            <w:pPr>
              <w:tabs>
                <w:tab w:val="left" w:pos="1134"/>
              </w:tabs>
              <w:contextualSpacing/>
              <w:jc w:val="both"/>
              <w:rPr>
                <w:rFonts w:eastAsiaTheme="minorHAnsi"/>
                <w:sz w:val="26"/>
                <w:szCs w:val="26"/>
                <w:lang w:val="ro-RO" w:eastAsia="en-US"/>
              </w:rPr>
            </w:pPr>
          </w:p>
        </w:tc>
        <w:tc>
          <w:tcPr>
            <w:tcW w:w="236" w:type="dxa"/>
            <w:tcBorders>
              <w:bottom w:val="nil"/>
            </w:tcBorders>
          </w:tcPr>
          <w:p w14:paraId="0007C75B" w14:textId="77777777" w:rsidR="009010F8" w:rsidRPr="00D357F2" w:rsidRDefault="009010F8">
            <w:pPr>
              <w:tabs>
                <w:tab w:val="left" w:pos="1134"/>
              </w:tabs>
              <w:contextualSpacing/>
              <w:jc w:val="both"/>
              <w:rPr>
                <w:rFonts w:eastAsiaTheme="minorHAnsi"/>
                <w:sz w:val="26"/>
                <w:szCs w:val="26"/>
                <w:lang w:val="ro-RO" w:eastAsia="en-US"/>
              </w:rPr>
            </w:pPr>
          </w:p>
        </w:tc>
        <w:tc>
          <w:tcPr>
            <w:tcW w:w="803" w:type="dxa"/>
            <w:vMerge/>
          </w:tcPr>
          <w:p w14:paraId="457794DF" w14:textId="77777777" w:rsidR="009010F8" w:rsidRPr="00D357F2" w:rsidRDefault="009010F8">
            <w:pPr>
              <w:tabs>
                <w:tab w:val="left" w:pos="1134"/>
              </w:tabs>
              <w:contextualSpacing/>
              <w:jc w:val="both"/>
              <w:rPr>
                <w:rFonts w:eastAsiaTheme="minorHAnsi"/>
                <w:sz w:val="26"/>
                <w:szCs w:val="26"/>
                <w:lang w:val="ro-RO" w:eastAsia="en-US"/>
              </w:rPr>
            </w:pPr>
          </w:p>
        </w:tc>
        <w:tc>
          <w:tcPr>
            <w:tcW w:w="279" w:type="dxa"/>
            <w:tcBorders>
              <w:bottom w:val="nil"/>
            </w:tcBorders>
          </w:tcPr>
          <w:p w14:paraId="17970C4D" w14:textId="77777777" w:rsidR="009010F8" w:rsidRPr="00D357F2" w:rsidRDefault="009010F8">
            <w:pPr>
              <w:tabs>
                <w:tab w:val="left" w:pos="1134"/>
              </w:tabs>
              <w:contextualSpacing/>
              <w:jc w:val="both"/>
              <w:rPr>
                <w:rFonts w:eastAsiaTheme="minorHAnsi"/>
                <w:sz w:val="26"/>
                <w:szCs w:val="26"/>
                <w:lang w:val="ro-RO" w:eastAsia="en-US"/>
              </w:rPr>
            </w:pPr>
          </w:p>
        </w:tc>
        <w:tc>
          <w:tcPr>
            <w:tcW w:w="816" w:type="dxa"/>
            <w:vMerge/>
          </w:tcPr>
          <w:p w14:paraId="18BFAC8F" w14:textId="77777777" w:rsidR="009010F8" w:rsidRPr="00D357F2" w:rsidRDefault="009010F8">
            <w:pPr>
              <w:tabs>
                <w:tab w:val="left" w:pos="1134"/>
              </w:tabs>
              <w:contextualSpacing/>
              <w:jc w:val="both"/>
              <w:rPr>
                <w:rFonts w:eastAsiaTheme="minorHAnsi"/>
                <w:sz w:val="26"/>
                <w:szCs w:val="26"/>
                <w:lang w:val="ro-RO" w:eastAsia="en-US"/>
              </w:rPr>
            </w:pPr>
          </w:p>
        </w:tc>
        <w:tc>
          <w:tcPr>
            <w:tcW w:w="284" w:type="dxa"/>
            <w:tcBorders>
              <w:bottom w:val="nil"/>
            </w:tcBorders>
          </w:tcPr>
          <w:p w14:paraId="0C4BA179" w14:textId="77777777" w:rsidR="009010F8" w:rsidRPr="00D357F2" w:rsidRDefault="009010F8">
            <w:pPr>
              <w:tabs>
                <w:tab w:val="left" w:pos="1134"/>
              </w:tabs>
              <w:contextualSpacing/>
              <w:jc w:val="both"/>
              <w:rPr>
                <w:rFonts w:eastAsiaTheme="minorHAnsi"/>
                <w:sz w:val="26"/>
                <w:szCs w:val="26"/>
                <w:lang w:val="ro-RO" w:eastAsia="en-US"/>
              </w:rPr>
            </w:pPr>
          </w:p>
        </w:tc>
        <w:tc>
          <w:tcPr>
            <w:tcW w:w="1559" w:type="dxa"/>
            <w:vMerge/>
          </w:tcPr>
          <w:p w14:paraId="4C7E6949" w14:textId="77777777" w:rsidR="009010F8" w:rsidRPr="00D357F2" w:rsidRDefault="009010F8">
            <w:pPr>
              <w:tabs>
                <w:tab w:val="left" w:pos="1134"/>
              </w:tabs>
              <w:contextualSpacing/>
              <w:jc w:val="both"/>
              <w:rPr>
                <w:rFonts w:eastAsiaTheme="minorHAnsi"/>
                <w:sz w:val="26"/>
                <w:szCs w:val="26"/>
                <w:lang w:val="ro-RO" w:eastAsia="en-US"/>
              </w:rPr>
            </w:pPr>
          </w:p>
        </w:tc>
        <w:tc>
          <w:tcPr>
            <w:tcW w:w="283" w:type="dxa"/>
            <w:tcBorders>
              <w:bottom w:val="nil"/>
            </w:tcBorders>
          </w:tcPr>
          <w:p w14:paraId="2899F68E" w14:textId="77777777" w:rsidR="009010F8" w:rsidRPr="00D357F2" w:rsidRDefault="009010F8">
            <w:pPr>
              <w:tabs>
                <w:tab w:val="left" w:pos="1134"/>
              </w:tabs>
              <w:contextualSpacing/>
              <w:jc w:val="both"/>
              <w:rPr>
                <w:rFonts w:eastAsiaTheme="minorHAnsi"/>
                <w:sz w:val="26"/>
                <w:szCs w:val="26"/>
                <w:lang w:val="ro-RO" w:eastAsia="en-US"/>
              </w:rPr>
            </w:pPr>
          </w:p>
        </w:tc>
        <w:tc>
          <w:tcPr>
            <w:tcW w:w="1276" w:type="dxa"/>
            <w:vMerge/>
          </w:tcPr>
          <w:p w14:paraId="359461AE" w14:textId="77777777" w:rsidR="009010F8" w:rsidRPr="00D357F2" w:rsidRDefault="009010F8">
            <w:pPr>
              <w:tabs>
                <w:tab w:val="left" w:pos="1134"/>
              </w:tabs>
              <w:contextualSpacing/>
              <w:jc w:val="both"/>
              <w:rPr>
                <w:rFonts w:eastAsiaTheme="minorHAnsi"/>
                <w:sz w:val="26"/>
                <w:szCs w:val="26"/>
                <w:lang w:val="ro-RO" w:eastAsia="en-US"/>
              </w:rPr>
            </w:pPr>
          </w:p>
        </w:tc>
      </w:tr>
    </w:tbl>
    <w:p w14:paraId="39A0DBDD" w14:textId="77777777" w:rsidR="009010F8" w:rsidRPr="00D357F2" w:rsidRDefault="009010F8">
      <w:pPr>
        <w:tabs>
          <w:tab w:val="left" w:pos="1134"/>
        </w:tabs>
        <w:ind w:firstLine="3402"/>
        <w:contextualSpacing/>
        <w:jc w:val="both"/>
        <w:rPr>
          <w:rFonts w:eastAsiaTheme="minorHAnsi"/>
          <w:sz w:val="26"/>
          <w:szCs w:val="26"/>
          <w:lang w:val="ro-RO"/>
        </w:rPr>
      </w:pPr>
      <w:r>
        <w:rPr>
          <w:rFonts w:eastAsiaTheme="minorHAnsi"/>
          <w:sz w:val="26"/>
          <w:szCs w:val="26"/>
          <w:lang w:val="ro-R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842"/>
        <w:gridCol w:w="993"/>
        <w:gridCol w:w="992"/>
        <w:gridCol w:w="992"/>
        <w:gridCol w:w="1843"/>
        <w:gridCol w:w="1559"/>
      </w:tblGrid>
      <w:tr w:rsidR="009010F8" w:rsidRPr="00D357F2" w14:paraId="3F54CC50" w14:textId="77777777" w:rsidTr="00433001">
        <w:trPr>
          <w:gridBefore w:val="2"/>
          <w:gridAfter w:val="2"/>
          <w:wBefore w:w="3402" w:type="dxa"/>
          <w:wAfter w:w="3402" w:type="dxa"/>
        </w:trPr>
        <w:tc>
          <w:tcPr>
            <w:tcW w:w="993" w:type="dxa"/>
            <w:vAlign w:val="center"/>
          </w:tcPr>
          <w:p w14:paraId="6B1F803A" w14:textId="77777777" w:rsidR="009010F8" w:rsidRPr="00D357F2" w:rsidRDefault="009010F8">
            <w:pPr>
              <w:tabs>
                <w:tab w:val="left" w:pos="1134"/>
              </w:tabs>
              <w:contextualSpacing/>
              <w:jc w:val="center"/>
              <w:rPr>
                <w:rFonts w:eastAsiaTheme="minorHAnsi"/>
                <w:sz w:val="22"/>
                <w:szCs w:val="22"/>
                <w:lang w:val="ro-RO" w:eastAsia="en-US"/>
              </w:rPr>
            </w:pPr>
            <w:proofErr w:type="spellStart"/>
            <w:r w:rsidRPr="00D357F2">
              <w:rPr>
                <w:rFonts w:eastAsiaTheme="minorHAnsi"/>
                <w:sz w:val="22"/>
                <w:szCs w:val="22"/>
                <w:lang w:val="ro-RO"/>
              </w:rPr>
              <w:t>Perfor-manţa</w:t>
            </w:r>
            <w:proofErr w:type="spellEnd"/>
          </w:p>
        </w:tc>
        <w:tc>
          <w:tcPr>
            <w:tcW w:w="992" w:type="dxa"/>
            <w:vAlign w:val="center"/>
          </w:tcPr>
          <w:p w14:paraId="32873432" w14:textId="77777777" w:rsidR="009010F8" w:rsidRPr="00D357F2" w:rsidRDefault="009010F8">
            <w:pPr>
              <w:tabs>
                <w:tab w:val="left" w:pos="1134"/>
              </w:tabs>
              <w:contextualSpacing/>
              <w:jc w:val="center"/>
              <w:rPr>
                <w:rFonts w:eastAsiaTheme="minorHAnsi"/>
                <w:sz w:val="22"/>
                <w:szCs w:val="22"/>
                <w:lang w:val="ro-RO" w:eastAsia="en-US"/>
              </w:rPr>
            </w:pPr>
            <w:proofErr w:type="spellStart"/>
            <w:r w:rsidRPr="00D357F2">
              <w:rPr>
                <w:rFonts w:eastAsiaTheme="minorHAnsi"/>
                <w:sz w:val="22"/>
                <w:szCs w:val="22"/>
                <w:lang w:val="ro-RO"/>
              </w:rPr>
              <w:t>Perfor-manţa</w:t>
            </w:r>
            <w:proofErr w:type="spellEnd"/>
          </w:p>
        </w:tc>
        <w:tc>
          <w:tcPr>
            <w:tcW w:w="992" w:type="dxa"/>
            <w:vAlign w:val="center"/>
          </w:tcPr>
          <w:p w14:paraId="07EA3736" w14:textId="77777777" w:rsidR="009010F8" w:rsidRPr="00D357F2" w:rsidRDefault="009010F8">
            <w:pPr>
              <w:tabs>
                <w:tab w:val="left" w:pos="1134"/>
              </w:tabs>
              <w:contextualSpacing/>
              <w:jc w:val="center"/>
              <w:rPr>
                <w:rFonts w:eastAsiaTheme="minorHAnsi"/>
                <w:sz w:val="22"/>
                <w:szCs w:val="22"/>
                <w:lang w:val="ro-RO" w:eastAsia="en-US"/>
              </w:rPr>
            </w:pPr>
            <w:proofErr w:type="spellStart"/>
            <w:r w:rsidRPr="00D357F2">
              <w:rPr>
                <w:rFonts w:eastAsiaTheme="minorHAnsi"/>
                <w:sz w:val="22"/>
                <w:szCs w:val="22"/>
                <w:lang w:val="ro-RO"/>
              </w:rPr>
              <w:t>Perfor-manţa</w:t>
            </w:r>
            <w:proofErr w:type="spellEnd"/>
          </w:p>
        </w:tc>
      </w:tr>
      <w:tr w:rsidR="009010F8" w:rsidRPr="00D357F2" w14:paraId="256383EC" w14:textId="77777777" w:rsidTr="00433001">
        <w:trPr>
          <w:gridBefore w:val="2"/>
          <w:gridAfter w:val="2"/>
          <w:wBefore w:w="3402" w:type="dxa"/>
          <w:wAfter w:w="3402" w:type="dxa"/>
        </w:trPr>
        <w:tc>
          <w:tcPr>
            <w:tcW w:w="993" w:type="dxa"/>
            <w:vAlign w:val="center"/>
          </w:tcPr>
          <w:p w14:paraId="332EEDA8"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reţelei</w:t>
            </w:r>
          </w:p>
        </w:tc>
        <w:tc>
          <w:tcPr>
            <w:tcW w:w="992" w:type="dxa"/>
            <w:vAlign w:val="center"/>
          </w:tcPr>
          <w:p w14:paraId="2A6022A5"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reţelei</w:t>
            </w:r>
          </w:p>
        </w:tc>
        <w:tc>
          <w:tcPr>
            <w:tcW w:w="992" w:type="dxa"/>
            <w:vAlign w:val="center"/>
          </w:tcPr>
          <w:p w14:paraId="451DDAE6" w14:textId="77777777" w:rsidR="009010F8" w:rsidRPr="00D357F2" w:rsidRDefault="009010F8">
            <w:pPr>
              <w:tabs>
                <w:tab w:val="left" w:pos="1134"/>
              </w:tabs>
              <w:contextualSpacing/>
              <w:jc w:val="center"/>
              <w:rPr>
                <w:rFonts w:eastAsiaTheme="minorHAnsi"/>
                <w:sz w:val="22"/>
                <w:szCs w:val="22"/>
                <w:lang w:val="ro-RO" w:eastAsia="en-US"/>
              </w:rPr>
            </w:pPr>
            <w:r w:rsidRPr="00D357F2">
              <w:rPr>
                <w:rFonts w:eastAsiaTheme="minorHAnsi"/>
                <w:sz w:val="22"/>
                <w:szCs w:val="22"/>
                <w:lang w:val="ro-RO"/>
              </w:rPr>
              <w:t>reţelei</w:t>
            </w:r>
          </w:p>
        </w:tc>
      </w:tr>
      <w:tr w:rsidR="009010F8" w:rsidRPr="00D357F2" w14:paraId="75F61ABC" w14:textId="77777777" w:rsidTr="00433001">
        <w:trPr>
          <w:gridBefore w:val="2"/>
          <w:gridAfter w:val="2"/>
          <w:wBefore w:w="3402" w:type="dxa"/>
          <w:wAfter w:w="3402" w:type="dxa"/>
          <w:trHeight w:val="230"/>
        </w:trPr>
        <w:tc>
          <w:tcPr>
            <w:tcW w:w="993" w:type="dxa"/>
            <w:vAlign w:val="center"/>
          </w:tcPr>
          <w:p w14:paraId="75C8AA74" w14:textId="60FE20FA" w:rsidR="009010F8" w:rsidRPr="00D357F2" w:rsidRDefault="009010F8">
            <w:pPr>
              <w:tabs>
                <w:tab w:val="left" w:pos="1134"/>
              </w:tabs>
              <w:contextualSpacing/>
              <w:jc w:val="center"/>
              <w:rPr>
                <w:rFonts w:eastAsiaTheme="minorHAnsi"/>
                <w:sz w:val="22"/>
                <w:szCs w:val="22"/>
                <w:lang w:val="ro-RO" w:eastAsia="en-US"/>
              </w:rPr>
            </w:pPr>
            <w:r w:rsidRPr="007334F1">
              <w:rPr>
                <w:rFonts w:eastAsiaTheme="minorHAnsi"/>
                <w:noProof/>
                <w:sz w:val="22"/>
                <w:szCs w:val="22"/>
                <w:lang w:val="en-US"/>
              </w:rPr>
              <mc:AlternateContent>
                <mc:Choice Requires="wps">
                  <w:drawing>
                    <wp:anchor distT="4294967295" distB="4294967295" distL="114300" distR="114300" simplePos="0" relativeHeight="251686912" behindDoc="0" locked="0" layoutInCell="1" allowOverlap="1" wp14:anchorId="5D8298B7" wp14:editId="76298F8D">
                      <wp:simplePos x="0" y="0"/>
                      <wp:positionH relativeFrom="column">
                        <wp:posOffset>554990</wp:posOffset>
                      </wp:positionH>
                      <wp:positionV relativeFrom="paragraph">
                        <wp:posOffset>85724</wp:posOffset>
                      </wp:positionV>
                      <wp:extent cx="615950" cy="0"/>
                      <wp:effectExtent l="38100" t="76200" r="12700" b="1143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A2796A" id="Straight Arrow Connector 43" o:spid="_x0000_s1026" type="#_x0000_t32" style="position:absolute;margin-left:43.7pt;margin-top:6.75pt;width:48.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" strokecolor="black [3213]" strokeweight=".5pt">
                      <v:stroke startarrow="open" endarrow="open" joinstyle="miter"/>
                      <o:lock v:ext="edit" shapetype="f"/>
                    </v:shape>
                  </w:pict>
                </mc:Fallback>
              </mc:AlternateContent>
            </w:r>
            <w:r w:rsidRPr="007334F1">
              <w:rPr>
                <w:rFonts w:eastAsiaTheme="minorHAnsi"/>
                <w:noProof/>
                <w:sz w:val="22"/>
                <w:szCs w:val="22"/>
                <w:lang w:val="en-US"/>
              </w:rPr>
              <mc:AlternateContent>
                <mc:Choice Requires="wps">
                  <w:drawing>
                    <wp:anchor distT="4294967295" distB="4294967295" distL="114300" distR="114300" simplePos="0" relativeHeight="251685888" behindDoc="0" locked="0" layoutInCell="1" allowOverlap="1" wp14:anchorId="337503B8" wp14:editId="2B1C681C">
                      <wp:simplePos x="0" y="0"/>
                      <wp:positionH relativeFrom="column">
                        <wp:posOffset>-78740</wp:posOffset>
                      </wp:positionH>
                      <wp:positionV relativeFrom="paragraph">
                        <wp:posOffset>92074</wp:posOffset>
                      </wp:positionV>
                      <wp:extent cx="615950" cy="0"/>
                      <wp:effectExtent l="38100" t="76200" r="12700" b="1143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EB93FB" id="Straight Arrow Connector 42" o:spid="_x0000_s1026" type="#_x0000_t32" style="position:absolute;margin-left:-6.2pt;margin-top:7.25pt;width:48.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" strokecolor="black [3213]" strokeweight=".5pt">
                      <v:stroke startarrow="open" endarrow="open" joinstyle="miter"/>
                      <o:lock v:ext="edit" shapetype="f"/>
                    </v:shape>
                  </w:pict>
                </mc:Fallback>
              </mc:AlternateContent>
            </w:r>
          </w:p>
        </w:tc>
        <w:tc>
          <w:tcPr>
            <w:tcW w:w="992" w:type="dxa"/>
            <w:vAlign w:val="center"/>
          </w:tcPr>
          <w:p w14:paraId="2E402D69" w14:textId="1043FFA6" w:rsidR="009010F8" w:rsidRPr="00D357F2" w:rsidRDefault="009010F8">
            <w:pPr>
              <w:tabs>
                <w:tab w:val="left" w:pos="1134"/>
              </w:tabs>
              <w:contextualSpacing/>
              <w:jc w:val="center"/>
              <w:rPr>
                <w:rFonts w:eastAsiaTheme="minorHAnsi"/>
                <w:sz w:val="22"/>
                <w:szCs w:val="22"/>
                <w:lang w:val="ro-RO" w:eastAsia="en-US"/>
              </w:rPr>
            </w:pPr>
            <w:r w:rsidRPr="007334F1">
              <w:rPr>
                <w:rFonts w:eastAsiaTheme="minorHAnsi"/>
                <w:noProof/>
                <w:sz w:val="22"/>
                <w:szCs w:val="22"/>
                <w:lang w:val="en-US"/>
              </w:rPr>
              <mc:AlternateContent>
                <mc:Choice Requires="wps">
                  <w:drawing>
                    <wp:anchor distT="4294967295" distB="4294967295" distL="114300" distR="114300" simplePos="0" relativeHeight="251687936" behindDoc="0" locked="0" layoutInCell="1" allowOverlap="1" wp14:anchorId="7BD2D1D6" wp14:editId="61C8EC83">
                      <wp:simplePos x="0" y="0"/>
                      <wp:positionH relativeFrom="column">
                        <wp:posOffset>551180</wp:posOffset>
                      </wp:positionH>
                      <wp:positionV relativeFrom="paragraph">
                        <wp:posOffset>85724</wp:posOffset>
                      </wp:positionV>
                      <wp:extent cx="615950" cy="0"/>
                      <wp:effectExtent l="38100" t="76200" r="12700" b="1143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FB4AF7" id="Straight Arrow Connector 44" o:spid="_x0000_s1026" type="#_x0000_t32" style="position:absolute;margin-left:43.4pt;margin-top:6.75pt;width:48.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" strokecolor="black [3213]" strokeweight=".5pt">
                      <v:stroke startarrow="open" endarrow="open" joinstyle="miter"/>
                      <o:lock v:ext="edit" shapetype="f"/>
                    </v:shape>
                  </w:pict>
                </mc:Fallback>
              </mc:AlternateContent>
            </w:r>
          </w:p>
        </w:tc>
        <w:tc>
          <w:tcPr>
            <w:tcW w:w="992" w:type="dxa"/>
            <w:vAlign w:val="center"/>
          </w:tcPr>
          <w:p w14:paraId="6F1AE5FD" w14:textId="77777777" w:rsidR="009010F8" w:rsidRPr="00D357F2" w:rsidRDefault="009010F8">
            <w:pPr>
              <w:tabs>
                <w:tab w:val="left" w:pos="1134"/>
              </w:tabs>
              <w:contextualSpacing/>
              <w:jc w:val="center"/>
              <w:rPr>
                <w:rFonts w:eastAsiaTheme="minorHAnsi"/>
                <w:sz w:val="22"/>
                <w:szCs w:val="22"/>
                <w:lang w:val="ro-RO" w:eastAsia="en-US"/>
              </w:rPr>
            </w:pPr>
          </w:p>
        </w:tc>
      </w:tr>
      <w:tr w:rsidR="009010F8" w:rsidRPr="00917E9C" w14:paraId="7106D1B1" w14:textId="77777777" w:rsidTr="00433001">
        <w:trPr>
          <w:gridBefore w:val="2"/>
          <w:gridAfter w:val="2"/>
          <w:wBefore w:w="3402" w:type="dxa"/>
          <w:wAfter w:w="3402" w:type="dxa"/>
          <w:trHeight w:val="1651"/>
        </w:trPr>
        <w:tc>
          <w:tcPr>
            <w:tcW w:w="2977" w:type="dxa"/>
            <w:gridSpan w:val="3"/>
          </w:tcPr>
          <w:p w14:paraId="7D6C9A00"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Performanţa generală a reţelei</w:t>
            </w:r>
          </w:p>
          <w:p w14:paraId="4A5CEE02"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(De la UNI (</w:t>
            </w:r>
            <w:proofErr w:type="spellStart"/>
            <w:r w:rsidRPr="00D357F2">
              <w:rPr>
                <w:rFonts w:eastAsiaTheme="minorHAnsi"/>
                <w:i/>
                <w:sz w:val="26"/>
                <w:szCs w:val="26"/>
                <w:lang w:val="ro-RO"/>
              </w:rPr>
              <w:t>User-Networ</w:t>
            </w:r>
            <w:proofErr w:type="spellEnd"/>
            <w:r w:rsidRPr="00D357F2">
              <w:rPr>
                <w:rFonts w:eastAsiaTheme="minorHAnsi"/>
                <w:i/>
                <w:sz w:val="26"/>
                <w:szCs w:val="26"/>
                <w:lang w:val="ro-RO"/>
              </w:rPr>
              <w:t xml:space="preserve"> </w:t>
            </w:r>
            <w:proofErr w:type="spellStart"/>
            <w:r w:rsidRPr="00D357F2">
              <w:rPr>
                <w:rFonts w:eastAsiaTheme="minorHAnsi"/>
                <w:i/>
                <w:sz w:val="26"/>
                <w:szCs w:val="26"/>
                <w:lang w:val="ro-RO"/>
              </w:rPr>
              <w:t>Interface</w:t>
            </w:r>
            <w:proofErr w:type="spellEnd"/>
            <w:r w:rsidRPr="00D357F2">
              <w:rPr>
                <w:rFonts w:eastAsiaTheme="minorHAnsi"/>
                <w:sz w:val="26"/>
                <w:szCs w:val="26"/>
                <w:lang w:val="ro-RO"/>
              </w:rPr>
              <w:t xml:space="preserve"> – Interfaţa utilizator-reţea) la UNI)</w:t>
            </w:r>
          </w:p>
          <w:p w14:paraId="6A238DE1" w14:textId="1BB33B34" w:rsidR="009010F8" w:rsidRPr="00D357F2" w:rsidRDefault="009010F8">
            <w:pPr>
              <w:tabs>
                <w:tab w:val="left" w:pos="1134"/>
              </w:tabs>
              <w:contextualSpacing/>
              <w:jc w:val="center"/>
              <w:rPr>
                <w:rFonts w:eastAsiaTheme="minorHAnsi"/>
                <w:sz w:val="26"/>
                <w:szCs w:val="26"/>
                <w:lang w:val="ro-RO" w:eastAsia="en-US"/>
              </w:rPr>
            </w:pPr>
            <w:r w:rsidRPr="007334F1">
              <w:rPr>
                <w:rFonts w:eastAsiaTheme="minorHAnsi"/>
                <w:noProof/>
                <w:sz w:val="26"/>
                <w:szCs w:val="26"/>
                <w:lang w:val="en-US"/>
              </w:rPr>
              <mc:AlternateContent>
                <mc:Choice Requires="wps">
                  <w:drawing>
                    <wp:anchor distT="4294967295" distB="4294967295" distL="114300" distR="114300" simplePos="0" relativeHeight="251688960" behindDoc="0" locked="0" layoutInCell="1" allowOverlap="1" wp14:anchorId="74263B79" wp14:editId="79C481A5">
                      <wp:simplePos x="0" y="0"/>
                      <wp:positionH relativeFrom="column">
                        <wp:posOffset>-72390</wp:posOffset>
                      </wp:positionH>
                      <wp:positionV relativeFrom="paragraph">
                        <wp:posOffset>68579</wp:posOffset>
                      </wp:positionV>
                      <wp:extent cx="1870075" cy="0"/>
                      <wp:effectExtent l="38100" t="76200" r="15875" b="114300"/>
                      <wp:wrapNone/>
                      <wp:docPr id="2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007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9DD0E5" id="Straight Arrow Connector 1" o:spid="_x0000_s1026" type="#_x0000_t32" style="position:absolute;margin-left:-5.7pt;margin-top:5.4pt;width:147.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" strokecolor="black [3213]" strokeweight=".5pt">
                      <v:stroke startarrow="open" endarrow="open" joinstyle="miter"/>
                      <o:lock v:ext="edit" shapetype="f"/>
                    </v:shape>
                  </w:pict>
                </mc:Fallback>
              </mc:AlternateContent>
            </w:r>
          </w:p>
        </w:tc>
      </w:tr>
      <w:tr w:rsidR="009010F8" w:rsidRPr="00A02C7C" w14:paraId="7AE3739F" w14:textId="77777777" w:rsidTr="00433001">
        <w:trPr>
          <w:gridBefore w:val="1"/>
          <w:gridAfter w:val="1"/>
          <w:wBefore w:w="1560" w:type="dxa"/>
          <w:wAfter w:w="1559" w:type="dxa"/>
          <w:trHeight w:val="429"/>
        </w:trPr>
        <w:tc>
          <w:tcPr>
            <w:tcW w:w="6662" w:type="dxa"/>
            <w:gridSpan w:val="5"/>
            <w:vAlign w:val="center"/>
          </w:tcPr>
          <w:p w14:paraId="2DA77527"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 xml:space="preserve">Calitatea serviciului </w:t>
            </w:r>
            <w:proofErr w:type="spellStart"/>
            <w:r w:rsidRPr="00D357F2">
              <w:rPr>
                <w:rFonts w:eastAsiaTheme="minorHAnsi"/>
                <w:sz w:val="26"/>
                <w:szCs w:val="26"/>
                <w:lang w:val="ro-RO"/>
              </w:rPr>
              <w:t>cap-la-cap</w:t>
            </w:r>
            <w:proofErr w:type="spellEnd"/>
            <w:r w:rsidRPr="00D357F2">
              <w:rPr>
                <w:rFonts w:eastAsiaTheme="minorHAnsi"/>
                <w:sz w:val="26"/>
                <w:szCs w:val="26"/>
                <w:lang w:val="ro-RO"/>
              </w:rPr>
              <w:t xml:space="preserve"> (</w:t>
            </w:r>
            <w:proofErr w:type="spellStart"/>
            <w:r w:rsidRPr="00D357F2">
              <w:rPr>
                <w:rFonts w:eastAsiaTheme="minorHAnsi"/>
                <w:i/>
                <w:sz w:val="26"/>
                <w:szCs w:val="26"/>
                <w:lang w:val="ro-RO"/>
              </w:rPr>
              <w:t>end-to-end</w:t>
            </w:r>
            <w:proofErr w:type="spellEnd"/>
            <w:r w:rsidRPr="00D357F2">
              <w:rPr>
                <w:rFonts w:eastAsiaTheme="minorHAnsi"/>
                <w:i/>
                <w:sz w:val="26"/>
                <w:szCs w:val="26"/>
                <w:lang w:val="ro-RO"/>
              </w:rPr>
              <w:t xml:space="preserve"> </w:t>
            </w:r>
            <w:proofErr w:type="spellStart"/>
            <w:r w:rsidRPr="00D357F2">
              <w:rPr>
                <w:rFonts w:eastAsiaTheme="minorHAnsi"/>
                <w:i/>
                <w:sz w:val="26"/>
                <w:szCs w:val="26"/>
                <w:lang w:val="ro-RO"/>
              </w:rPr>
              <w:t>QoS</w:t>
            </w:r>
            <w:proofErr w:type="spellEnd"/>
            <w:r w:rsidRPr="00D357F2">
              <w:rPr>
                <w:rFonts w:eastAsiaTheme="minorHAnsi"/>
                <w:sz w:val="26"/>
                <w:szCs w:val="26"/>
                <w:lang w:val="ro-RO"/>
              </w:rPr>
              <w:t>)</w:t>
            </w:r>
          </w:p>
          <w:p w14:paraId="0C462AC5" w14:textId="45F300B3" w:rsidR="009010F8" w:rsidRPr="00D357F2" w:rsidRDefault="009010F8">
            <w:pPr>
              <w:tabs>
                <w:tab w:val="left" w:pos="1134"/>
              </w:tabs>
              <w:contextualSpacing/>
              <w:jc w:val="center"/>
              <w:rPr>
                <w:rFonts w:eastAsiaTheme="minorHAnsi"/>
                <w:sz w:val="26"/>
                <w:szCs w:val="26"/>
                <w:lang w:val="ro-RO" w:eastAsia="en-US"/>
              </w:rPr>
            </w:pPr>
            <w:r w:rsidRPr="007334F1">
              <w:rPr>
                <w:rFonts w:eastAsiaTheme="minorHAnsi"/>
                <w:noProof/>
                <w:sz w:val="26"/>
                <w:szCs w:val="26"/>
                <w:lang w:val="en-US"/>
              </w:rPr>
              <mc:AlternateContent>
                <mc:Choice Requires="wps">
                  <w:drawing>
                    <wp:anchor distT="4294967295" distB="4294967295" distL="114300" distR="114300" simplePos="0" relativeHeight="251689984" behindDoc="0" locked="0" layoutInCell="1" allowOverlap="1" wp14:anchorId="02AE9E57" wp14:editId="7FFD2BC5">
                      <wp:simplePos x="0" y="0"/>
                      <wp:positionH relativeFrom="column">
                        <wp:posOffset>-57150</wp:posOffset>
                      </wp:positionH>
                      <wp:positionV relativeFrom="paragraph">
                        <wp:posOffset>71754</wp:posOffset>
                      </wp:positionV>
                      <wp:extent cx="4167505" cy="0"/>
                      <wp:effectExtent l="38100" t="76200" r="23495" b="114300"/>
                      <wp:wrapNone/>
                      <wp:docPr id="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750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FF38F3" id="Straight Arrow Connector 2" o:spid="_x0000_s1026" type="#_x0000_t32" style="position:absolute;margin-left:-4.5pt;margin-top:5.65pt;width:328.1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" strokecolor="black [3213]" strokeweight=".5pt">
                      <v:stroke startarrow="open" endarrow="open" joinstyle="miter"/>
                      <o:lock v:ext="edit" shapetype="f"/>
                    </v:shape>
                  </w:pict>
                </mc:Fallback>
              </mc:AlternateContent>
            </w:r>
          </w:p>
        </w:tc>
      </w:tr>
      <w:tr w:rsidR="009010F8" w:rsidRPr="00A02C7C" w14:paraId="1C50169E" w14:textId="77777777" w:rsidTr="0043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9781" w:type="dxa"/>
            <w:gridSpan w:val="7"/>
            <w:tcBorders>
              <w:top w:val="nil"/>
              <w:left w:val="nil"/>
              <w:bottom w:val="nil"/>
              <w:right w:val="nil"/>
            </w:tcBorders>
            <w:vAlign w:val="center"/>
          </w:tcPr>
          <w:p w14:paraId="02D7937A"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Calitatea experienţei (</w:t>
            </w:r>
            <w:r w:rsidRPr="00D357F2">
              <w:rPr>
                <w:rFonts w:eastAsiaTheme="minorHAnsi"/>
                <w:i/>
                <w:sz w:val="26"/>
                <w:szCs w:val="26"/>
                <w:lang w:val="ro-RO"/>
              </w:rPr>
              <w:t xml:space="preserve">Quality of </w:t>
            </w:r>
            <w:proofErr w:type="spellStart"/>
            <w:r w:rsidRPr="00D357F2">
              <w:rPr>
                <w:rFonts w:eastAsiaTheme="minorHAnsi"/>
                <w:i/>
                <w:sz w:val="26"/>
                <w:szCs w:val="26"/>
                <w:lang w:val="ro-RO"/>
              </w:rPr>
              <w:t>Experience</w:t>
            </w:r>
            <w:proofErr w:type="spellEnd"/>
            <w:r w:rsidRPr="00D357F2">
              <w:rPr>
                <w:rFonts w:eastAsiaTheme="minorHAnsi"/>
                <w:i/>
                <w:sz w:val="26"/>
                <w:szCs w:val="26"/>
                <w:lang w:val="ro-RO"/>
              </w:rPr>
              <w:t xml:space="preserve"> – </w:t>
            </w:r>
            <w:proofErr w:type="spellStart"/>
            <w:r w:rsidRPr="00D357F2">
              <w:rPr>
                <w:rFonts w:eastAsiaTheme="minorHAnsi"/>
                <w:i/>
                <w:sz w:val="26"/>
                <w:szCs w:val="26"/>
                <w:lang w:val="ro-RO"/>
              </w:rPr>
              <w:t>QoE</w:t>
            </w:r>
            <w:proofErr w:type="spellEnd"/>
            <w:r w:rsidRPr="00D357F2">
              <w:rPr>
                <w:rFonts w:eastAsiaTheme="minorHAnsi"/>
                <w:sz w:val="26"/>
                <w:szCs w:val="26"/>
                <w:lang w:val="ro-RO"/>
              </w:rPr>
              <w:t>)</w:t>
            </w:r>
          </w:p>
          <w:p w14:paraId="23415469" w14:textId="166E9F75" w:rsidR="009010F8" w:rsidRPr="00D357F2" w:rsidRDefault="009010F8">
            <w:pPr>
              <w:tabs>
                <w:tab w:val="left" w:pos="1134"/>
              </w:tabs>
              <w:contextualSpacing/>
              <w:jc w:val="center"/>
              <w:rPr>
                <w:rFonts w:eastAsiaTheme="minorHAnsi"/>
                <w:sz w:val="26"/>
                <w:szCs w:val="26"/>
                <w:lang w:val="ro-RO" w:eastAsia="en-US"/>
              </w:rPr>
            </w:pPr>
            <w:r w:rsidRPr="007334F1">
              <w:rPr>
                <w:rFonts w:eastAsiaTheme="minorHAnsi"/>
                <w:noProof/>
                <w:sz w:val="26"/>
                <w:szCs w:val="26"/>
                <w:lang w:val="en-US"/>
              </w:rPr>
              <mc:AlternateContent>
                <mc:Choice Requires="wps">
                  <w:drawing>
                    <wp:anchor distT="0" distB="0" distL="114300" distR="114300" simplePos="0" relativeHeight="251691008" behindDoc="0" locked="0" layoutInCell="1" allowOverlap="1" wp14:anchorId="2E851F4D" wp14:editId="440EABC2">
                      <wp:simplePos x="0" y="0"/>
                      <wp:positionH relativeFrom="column">
                        <wp:posOffset>-38735</wp:posOffset>
                      </wp:positionH>
                      <wp:positionV relativeFrom="paragraph">
                        <wp:posOffset>51435</wp:posOffset>
                      </wp:positionV>
                      <wp:extent cx="6177280" cy="10160"/>
                      <wp:effectExtent l="38100" t="76200" r="13970" b="104140"/>
                      <wp:wrapNone/>
                      <wp:docPr id="2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77280" cy="1016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76004E" id="Straight Arrow Connector 14" o:spid="_x0000_s1026" type="#_x0000_t32" style="position:absolute;margin-left:-3.05pt;margin-top:4.05pt;width:486.4pt;height:.8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" strokecolor="black [3213]" strokeweight=".5pt">
                      <v:stroke startarrow="open" endarrow="open" joinstyle="miter"/>
                      <o:lock v:ext="edit" shapetype="f"/>
                    </v:shape>
                  </w:pict>
                </mc:Fallback>
              </mc:AlternateContent>
            </w:r>
          </w:p>
        </w:tc>
      </w:tr>
    </w:tbl>
    <w:p w14:paraId="4780670B" w14:textId="77777777" w:rsidR="009010F8" w:rsidRPr="00D357F2" w:rsidRDefault="009010F8">
      <w:pPr>
        <w:tabs>
          <w:tab w:val="left" w:pos="1134"/>
        </w:tabs>
        <w:ind w:left="709"/>
        <w:contextualSpacing/>
        <w:jc w:val="both"/>
        <w:rPr>
          <w:rFonts w:eastAsiaTheme="minorHAnsi"/>
          <w:sz w:val="26"/>
          <w:szCs w:val="26"/>
          <w:lang w:val="ro-RO"/>
        </w:rPr>
      </w:pPr>
      <w:r w:rsidRPr="00D357F2">
        <w:rPr>
          <w:rFonts w:eastAsiaTheme="minorHAnsi"/>
          <w:b/>
          <w:sz w:val="26"/>
          <w:szCs w:val="26"/>
          <w:lang w:val="ro-RO"/>
        </w:rPr>
        <w:t>Figura 1</w:t>
      </w:r>
      <w:r w:rsidRPr="00D357F2">
        <w:rPr>
          <w:rFonts w:eastAsiaTheme="minorHAnsi"/>
          <w:sz w:val="26"/>
          <w:szCs w:val="26"/>
          <w:lang w:val="ro-RO"/>
        </w:rPr>
        <w:t xml:space="preserve"> – Calitatea serviciului </w:t>
      </w:r>
      <w:proofErr w:type="spellStart"/>
      <w:r w:rsidRPr="00D357F2">
        <w:rPr>
          <w:rFonts w:eastAsiaTheme="minorHAnsi"/>
          <w:sz w:val="26"/>
          <w:szCs w:val="26"/>
          <w:lang w:val="ro-RO"/>
        </w:rPr>
        <w:t>cap-la-cap</w:t>
      </w:r>
      <w:proofErr w:type="spellEnd"/>
      <w:r w:rsidRPr="00D357F2">
        <w:rPr>
          <w:rFonts w:eastAsiaTheme="minorHAnsi"/>
          <w:sz w:val="26"/>
          <w:szCs w:val="26"/>
          <w:lang w:val="ro-RO"/>
        </w:rPr>
        <w:t>.</w:t>
      </w:r>
    </w:p>
    <w:p w14:paraId="23FDDAF4" w14:textId="77777777" w:rsidR="009010F8" w:rsidRPr="00D357F2" w:rsidRDefault="009010F8">
      <w:pPr>
        <w:tabs>
          <w:tab w:val="left" w:pos="1134"/>
        </w:tabs>
        <w:ind w:left="709"/>
        <w:contextualSpacing/>
        <w:jc w:val="both"/>
        <w:rPr>
          <w:rFonts w:eastAsiaTheme="minorHAnsi"/>
          <w:sz w:val="26"/>
          <w:szCs w:val="26"/>
          <w:lang w:val="ro-RO"/>
        </w:rPr>
      </w:pPr>
    </w:p>
    <w:p w14:paraId="5CC580D4" w14:textId="60071C3D" w:rsidR="009010F8" w:rsidRPr="00E6741A"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lastRenderedPageBreak/>
        <w:t xml:space="preserve">  După cum este arătat în Figura 1, în general, calitatea serviciului este considerat</w:t>
      </w:r>
      <w:r>
        <w:rPr>
          <w:rFonts w:eastAsiaTheme="minorHAnsi"/>
          <w:sz w:val="26"/>
          <w:szCs w:val="26"/>
          <w:lang w:val="ro-RO"/>
        </w:rPr>
        <w:t>ă</w:t>
      </w:r>
      <w:r w:rsidRPr="00D357F2">
        <w:rPr>
          <w:rFonts w:eastAsiaTheme="minorHAnsi"/>
          <w:sz w:val="26"/>
          <w:szCs w:val="26"/>
          <w:lang w:val="ro-RO"/>
        </w:rPr>
        <w:t xml:space="preserve"> a fi </w:t>
      </w:r>
      <w:r>
        <w:rPr>
          <w:rFonts w:eastAsiaTheme="minorHAnsi"/>
          <w:sz w:val="26"/>
          <w:szCs w:val="26"/>
          <w:lang w:val="ro-RO"/>
        </w:rPr>
        <w:t xml:space="preserve">calitatea </w:t>
      </w:r>
      <w:r w:rsidRPr="00D357F2">
        <w:rPr>
          <w:rFonts w:eastAsiaTheme="minorHAnsi"/>
          <w:sz w:val="26"/>
          <w:szCs w:val="26"/>
          <w:lang w:val="ro-RO"/>
        </w:rPr>
        <w:t>un</w:t>
      </w:r>
      <w:r>
        <w:rPr>
          <w:rFonts w:eastAsiaTheme="minorHAnsi"/>
          <w:sz w:val="26"/>
          <w:szCs w:val="26"/>
          <w:lang w:val="ro-RO"/>
        </w:rPr>
        <w:t>ui</w:t>
      </w:r>
      <w:r w:rsidRPr="00D357F2">
        <w:rPr>
          <w:rFonts w:eastAsiaTheme="minorHAnsi"/>
          <w:sz w:val="26"/>
          <w:szCs w:val="26"/>
          <w:lang w:val="ro-RO"/>
        </w:rPr>
        <w:t xml:space="preserve"> serviciu </w:t>
      </w:r>
      <w:proofErr w:type="spellStart"/>
      <w:r w:rsidRPr="00D357F2">
        <w:rPr>
          <w:rFonts w:eastAsiaTheme="minorHAnsi"/>
          <w:sz w:val="26"/>
          <w:szCs w:val="26"/>
          <w:lang w:val="ro-RO"/>
        </w:rPr>
        <w:t>cap-la-cap</w:t>
      </w:r>
      <w:proofErr w:type="spellEnd"/>
      <w:r w:rsidRPr="00D357F2">
        <w:rPr>
          <w:rFonts w:eastAsiaTheme="minorHAnsi"/>
          <w:sz w:val="26"/>
          <w:szCs w:val="26"/>
          <w:lang w:val="ro-RO"/>
        </w:rPr>
        <w:t>. Cu toate acestea, deoarece calitatea serviciului constă în efectul colectiv al numeroaselor performanțe unice, orice analiză a calităţii serviciului trebui</w:t>
      </w:r>
      <w:r w:rsidR="00616873">
        <w:rPr>
          <w:rFonts w:eastAsiaTheme="minorHAnsi"/>
          <w:sz w:val="26"/>
          <w:szCs w:val="26"/>
          <w:lang w:val="ro-RO"/>
        </w:rPr>
        <w:t>e</w:t>
      </w:r>
      <w:r w:rsidRPr="00D357F2">
        <w:rPr>
          <w:rFonts w:eastAsiaTheme="minorHAnsi"/>
          <w:sz w:val="26"/>
          <w:szCs w:val="26"/>
          <w:lang w:val="ro-RO"/>
        </w:rPr>
        <w:t xml:space="preserve"> să se ocupe și de sub-părți, de exemplu performanța rețelelor și a terminalelor, care pot fi analizate separat și independent de celălalt. Pe lângă performanța rețelei, alți factori pot influența calitatea serviciului</w:t>
      </w:r>
      <w:r>
        <w:rPr>
          <w:rFonts w:eastAsiaTheme="minorHAnsi"/>
          <w:sz w:val="26"/>
          <w:szCs w:val="26"/>
          <w:lang w:val="ro-RO"/>
        </w:rPr>
        <w:t xml:space="preserve"> percepută de utilizatorii finali</w:t>
      </w:r>
      <w:r w:rsidRPr="00D357F2">
        <w:rPr>
          <w:rFonts w:eastAsiaTheme="minorHAnsi"/>
          <w:sz w:val="26"/>
          <w:szCs w:val="26"/>
          <w:lang w:val="ro-RO"/>
        </w:rPr>
        <w:t>. De exemplu, performanța echipamentelor terminale poate avea un impact puternic asupra calităţii serviciului, în funcție de diverși factori, inclusiv din cauza incompatibilității software sau problemelor de configurare specifice (aşa cum sunt descrise în secţiunea 2.2 din Raport preliminar în vederea adoptării unei poziții comune privind monitori</w:t>
      </w:r>
      <w:r>
        <w:rPr>
          <w:rFonts w:eastAsiaTheme="minorHAnsi"/>
          <w:sz w:val="26"/>
          <w:szCs w:val="26"/>
          <w:lang w:val="ro-RO"/>
        </w:rPr>
        <w:t>zarea acoperirii mobile, OAREC).</w:t>
      </w:r>
    </w:p>
    <w:p w14:paraId="1FEC3C14" w14:textId="77777777"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În contextul prezentei Metodologii, sunt utilizate</w:t>
      </w:r>
      <w:r w:rsidRPr="00080843">
        <w:rPr>
          <w:rFonts w:eastAsiaTheme="minorHAnsi"/>
          <w:sz w:val="26"/>
          <w:szCs w:val="26"/>
          <w:lang w:val="ro-RO"/>
        </w:rPr>
        <w:t xml:space="preserve"> </w:t>
      </w:r>
      <w:r w:rsidRPr="00D357F2">
        <w:rPr>
          <w:rFonts w:eastAsiaTheme="minorHAnsi"/>
          <w:sz w:val="26"/>
          <w:szCs w:val="26"/>
          <w:lang w:val="ro-RO"/>
        </w:rPr>
        <w:t>următoarele concepte:</w:t>
      </w:r>
    </w:p>
    <w:p w14:paraId="44C996CB" w14:textId="30862AE4" w:rsidR="009010F8" w:rsidRPr="00D357F2" w:rsidRDefault="009010F8">
      <w:pPr>
        <w:pStyle w:val="ListParagraph"/>
        <w:numPr>
          <w:ilvl w:val="1"/>
          <w:numId w:val="2"/>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Performanţa reţelei – capacitatea unei rețele sau a unei porțiuni de rețea de a furniza un serviciu cu un anumit grad de calitate. Acestea acoperă funcțiile, mecanismele și procedurile implementate de rețeaua </w:t>
      </w:r>
      <w:r>
        <w:rPr>
          <w:rFonts w:ascii="Times New Roman" w:eastAsiaTheme="minorHAnsi" w:hAnsi="Times New Roman"/>
          <w:sz w:val="26"/>
          <w:szCs w:val="26"/>
          <w:lang w:val="ro-RO"/>
        </w:rPr>
        <w:t>mob</w:t>
      </w:r>
      <w:r w:rsidR="005E17C6">
        <w:rPr>
          <w:rFonts w:ascii="Times New Roman" w:eastAsiaTheme="minorHAnsi" w:hAnsi="Times New Roman"/>
          <w:sz w:val="26"/>
          <w:szCs w:val="26"/>
          <w:lang w:val="ro-RO"/>
        </w:rPr>
        <w:t>i</w:t>
      </w:r>
      <w:r>
        <w:rPr>
          <w:rFonts w:ascii="Times New Roman" w:eastAsiaTheme="minorHAnsi" w:hAnsi="Times New Roman"/>
          <w:sz w:val="26"/>
          <w:szCs w:val="26"/>
          <w:lang w:val="ro-RO"/>
        </w:rPr>
        <w:t>lă</w:t>
      </w:r>
      <w:r w:rsidRPr="00D357F2">
        <w:rPr>
          <w:rFonts w:ascii="Times New Roman" w:eastAsiaTheme="minorHAnsi" w:hAnsi="Times New Roman"/>
          <w:sz w:val="26"/>
          <w:szCs w:val="26"/>
          <w:lang w:val="ro-RO"/>
        </w:rPr>
        <w:t>, care asigură nivelul de calitate a serviciului negociat între echipamentul terminal și rețeaua de bază (</w:t>
      </w:r>
      <w:proofErr w:type="spellStart"/>
      <w:r w:rsidRPr="00D357F2">
        <w:rPr>
          <w:rFonts w:ascii="Times New Roman" w:eastAsiaTheme="minorHAnsi" w:hAnsi="Times New Roman"/>
          <w:i/>
          <w:sz w:val="26"/>
          <w:szCs w:val="26"/>
          <w:lang w:val="ro-RO"/>
        </w:rPr>
        <w:t>core</w:t>
      </w:r>
      <w:proofErr w:type="spellEnd"/>
      <w:r w:rsidRPr="00D357F2">
        <w:rPr>
          <w:rFonts w:ascii="Times New Roman" w:eastAsiaTheme="minorHAnsi" w:hAnsi="Times New Roman"/>
          <w:i/>
          <w:sz w:val="26"/>
          <w:szCs w:val="26"/>
          <w:lang w:val="ro-RO"/>
        </w:rPr>
        <w:t xml:space="preserve"> </w:t>
      </w:r>
      <w:proofErr w:type="spellStart"/>
      <w:r w:rsidRPr="00D357F2">
        <w:rPr>
          <w:rFonts w:ascii="Times New Roman" w:eastAsiaTheme="minorHAnsi" w:hAnsi="Times New Roman"/>
          <w:i/>
          <w:sz w:val="26"/>
          <w:szCs w:val="26"/>
          <w:lang w:val="ro-RO"/>
        </w:rPr>
        <w:t>network</w:t>
      </w:r>
      <w:proofErr w:type="spellEnd"/>
      <w:r w:rsidRPr="00D357F2">
        <w:rPr>
          <w:rFonts w:ascii="Times New Roman" w:eastAsiaTheme="minorHAnsi" w:hAnsi="Times New Roman"/>
          <w:sz w:val="26"/>
          <w:szCs w:val="26"/>
          <w:lang w:val="ro-RO"/>
        </w:rPr>
        <w:t>).</w:t>
      </w:r>
    </w:p>
    <w:p w14:paraId="04AAC730" w14:textId="06929C8D" w:rsidR="009010F8" w:rsidRPr="00D357F2" w:rsidRDefault="009010F8">
      <w:pPr>
        <w:pStyle w:val="ListParagraph"/>
        <w:numPr>
          <w:ilvl w:val="1"/>
          <w:numId w:val="2"/>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Calitatea servici</w:t>
      </w:r>
      <w:r>
        <w:rPr>
          <w:rFonts w:ascii="Times New Roman" w:eastAsiaTheme="minorHAnsi" w:hAnsi="Times New Roman"/>
          <w:sz w:val="26"/>
          <w:szCs w:val="26"/>
          <w:lang w:val="ro-RO"/>
        </w:rPr>
        <w:t>ului</w:t>
      </w:r>
      <w:r w:rsidRPr="00D357F2">
        <w:rPr>
          <w:rFonts w:ascii="Times New Roman" w:eastAsiaTheme="minorHAnsi" w:hAnsi="Times New Roman"/>
          <w:sz w:val="26"/>
          <w:szCs w:val="26"/>
          <w:lang w:val="ro-RO"/>
        </w:rPr>
        <w:t xml:space="preserve"> din perspectiva utilizatorului </w:t>
      </w:r>
      <w:r>
        <w:rPr>
          <w:rFonts w:ascii="Times New Roman" w:eastAsiaTheme="minorHAnsi" w:hAnsi="Times New Roman"/>
          <w:sz w:val="26"/>
          <w:szCs w:val="26"/>
          <w:lang w:val="ro-RO"/>
        </w:rPr>
        <w:t xml:space="preserve">final </w:t>
      </w:r>
      <w:r w:rsidRPr="00D357F2">
        <w:rPr>
          <w:rFonts w:ascii="Times New Roman" w:eastAsiaTheme="minorHAnsi" w:hAnsi="Times New Roman"/>
          <w:sz w:val="26"/>
          <w:szCs w:val="26"/>
          <w:lang w:val="ro-RO"/>
        </w:rPr>
        <w:t xml:space="preserve">– corespunde calității </w:t>
      </w:r>
      <w:r>
        <w:rPr>
          <w:rFonts w:ascii="Times New Roman" w:eastAsiaTheme="minorHAnsi" w:hAnsi="Times New Roman"/>
          <w:sz w:val="26"/>
          <w:szCs w:val="26"/>
          <w:lang w:val="ro-RO"/>
        </w:rPr>
        <w:t xml:space="preserve">serviciului </w:t>
      </w:r>
      <w:r w:rsidRPr="00D357F2">
        <w:rPr>
          <w:rFonts w:ascii="Times New Roman" w:eastAsiaTheme="minorHAnsi" w:hAnsi="Times New Roman"/>
          <w:sz w:val="26"/>
          <w:szCs w:val="26"/>
          <w:lang w:val="ro-RO"/>
        </w:rPr>
        <w:t>percepute de utilizator atunci când acesta utilizează serviciul şi indică gradul de satisfacție al utilizatorului în ceea ce privește</w:t>
      </w:r>
      <w:r w:rsidR="00E93B1D">
        <w:rPr>
          <w:rFonts w:ascii="Times New Roman" w:eastAsiaTheme="minorHAnsi" w:hAnsi="Times New Roman"/>
          <w:sz w:val="26"/>
          <w:szCs w:val="26"/>
          <w:lang w:val="ro-RO"/>
        </w:rPr>
        <w:t xml:space="preserve"> </w:t>
      </w:r>
      <w:r>
        <w:rPr>
          <w:rFonts w:ascii="Times New Roman" w:eastAsiaTheme="minorHAnsi" w:hAnsi="Times New Roman"/>
          <w:sz w:val="26"/>
          <w:szCs w:val="26"/>
          <w:lang w:val="ro-RO"/>
        </w:rPr>
        <w:t xml:space="preserve">deservirea clienților, ușurința în utilizarea serviciului, </w:t>
      </w:r>
      <w:r w:rsidRPr="00D357F2">
        <w:rPr>
          <w:rFonts w:ascii="Times New Roman" w:eastAsiaTheme="minorHAnsi" w:hAnsi="Times New Roman"/>
          <w:sz w:val="26"/>
          <w:szCs w:val="26"/>
          <w:lang w:val="ro-RO"/>
        </w:rPr>
        <w:t>accesibilitatea, integritatea</w:t>
      </w:r>
      <w:r>
        <w:rPr>
          <w:rFonts w:ascii="Times New Roman" w:eastAsiaTheme="minorHAnsi" w:hAnsi="Times New Roman"/>
          <w:sz w:val="26"/>
          <w:szCs w:val="26"/>
          <w:lang w:val="ro-RO"/>
        </w:rPr>
        <w:t xml:space="preserve">, securitatea, </w:t>
      </w:r>
      <w:proofErr w:type="spellStart"/>
      <w:r w:rsidRPr="00D357F2">
        <w:rPr>
          <w:rFonts w:ascii="Times New Roman" w:eastAsiaTheme="minorHAnsi" w:hAnsi="Times New Roman"/>
          <w:sz w:val="26"/>
          <w:szCs w:val="26"/>
          <w:lang w:val="ro-RO"/>
        </w:rPr>
        <w:t>mentenanța</w:t>
      </w:r>
      <w:proofErr w:type="spellEnd"/>
      <w:r w:rsidRPr="00D357F2">
        <w:rPr>
          <w:rFonts w:ascii="Times New Roman" w:eastAsiaTheme="minorHAnsi" w:hAnsi="Times New Roman"/>
          <w:sz w:val="26"/>
          <w:szCs w:val="26"/>
          <w:lang w:val="ro-RO"/>
        </w:rPr>
        <w:t xml:space="preserve"> serviciului</w:t>
      </w:r>
      <w:r>
        <w:rPr>
          <w:rFonts w:ascii="Times New Roman" w:eastAsiaTheme="minorHAnsi" w:hAnsi="Times New Roman"/>
          <w:sz w:val="26"/>
          <w:szCs w:val="26"/>
          <w:lang w:val="ro-RO"/>
        </w:rPr>
        <w:t xml:space="preserve"> și alte aspecte specifice serviciului și furnizorului</w:t>
      </w:r>
      <w:r w:rsidRPr="00D357F2">
        <w:rPr>
          <w:rFonts w:ascii="Times New Roman" w:eastAsiaTheme="minorHAnsi" w:hAnsi="Times New Roman"/>
          <w:sz w:val="26"/>
          <w:szCs w:val="26"/>
          <w:lang w:val="ro-RO"/>
        </w:rPr>
        <w:t>.</w:t>
      </w:r>
    </w:p>
    <w:p w14:paraId="26A81CF5" w14:textId="77777777" w:rsidR="009010F8" w:rsidRPr="00D357F2" w:rsidRDefault="009010F8" w:rsidP="007334F1">
      <w:pPr>
        <w:numPr>
          <w:ilvl w:val="0"/>
          <w:numId w:val="2"/>
        </w:numPr>
        <w:tabs>
          <w:tab w:val="left" w:pos="1134"/>
        </w:tabs>
        <w:ind w:left="0" w:firstLine="709"/>
        <w:contextualSpacing/>
        <w:jc w:val="both"/>
        <w:rPr>
          <w:rFonts w:ascii="TimesNewRoman,Bold" w:eastAsiaTheme="minorEastAsia" w:hAnsi="TimesNewRoman,Bold" w:cs="TimesNewRoman,Bold"/>
          <w:b/>
          <w:bCs/>
          <w:sz w:val="26"/>
          <w:szCs w:val="26"/>
          <w:lang w:val="ro-RO" w:eastAsia="zh-CN"/>
        </w:rPr>
      </w:pPr>
      <w:r w:rsidRPr="00D357F2">
        <w:rPr>
          <w:rFonts w:eastAsiaTheme="minorHAnsi"/>
          <w:sz w:val="26"/>
          <w:szCs w:val="26"/>
          <w:lang w:val="ro-RO"/>
        </w:rPr>
        <w:t xml:space="preserve">Calitatea serviciilor din perspectiva utilizatorului </w:t>
      </w:r>
      <w:r>
        <w:rPr>
          <w:rFonts w:eastAsiaTheme="minorHAnsi"/>
          <w:sz w:val="26"/>
          <w:szCs w:val="26"/>
          <w:lang w:val="ro-RO"/>
        </w:rPr>
        <w:t xml:space="preserve">final </w:t>
      </w:r>
      <w:r w:rsidRPr="00D357F2">
        <w:rPr>
          <w:rFonts w:eastAsiaTheme="minorHAnsi"/>
          <w:sz w:val="26"/>
          <w:szCs w:val="26"/>
          <w:lang w:val="ro-RO"/>
        </w:rPr>
        <w:t>este de obicei exprimată în termeni de percepții umane, cum ar fi „</w:t>
      </w:r>
      <w:r w:rsidRPr="00D357F2">
        <w:rPr>
          <w:rFonts w:eastAsiaTheme="minorHAnsi"/>
          <w:i/>
          <w:sz w:val="26"/>
          <w:szCs w:val="26"/>
          <w:lang w:val="ro-RO"/>
        </w:rPr>
        <w:t>Foarte bun</w:t>
      </w:r>
      <w:r w:rsidRPr="00D357F2">
        <w:rPr>
          <w:rFonts w:eastAsiaTheme="minorHAnsi"/>
          <w:sz w:val="26"/>
          <w:szCs w:val="26"/>
          <w:lang w:val="ro-RO"/>
        </w:rPr>
        <w:t>”, „</w:t>
      </w:r>
      <w:proofErr w:type="spellStart"/>
      <w:r w:rsidRPr="00D357F2">
        <w:rPr>
          <w:rFonts w:eastAsiaTheme="minorHAnsi"/>
          <w:i/>
          <w:sz w:val="26"/>
          <w:szCs w:val="26"/>
          <w:lang w:val="ro-RO"/>
        </w:rPr>
        <w:t>Bun</w:t>
      </w:r>
      <w:proofErr w:type="spellEnd"/>
      <w:r w:rsidRPr="00D357F2">
        <w:rPr>
          <w:rFonts w:eastAsiaTheme="minorHAnsi"/>
          <w:sz w:val="26"/>
          <w:szCs w:val="26"/>
          <w:lang w:val="ro-RO"/>
        </w:rPr>
        <w:t>”, „</w:t>
      </w:r>
      <w:r w:rsidRPr="00D357F2">
        <w:rPr>
          <w:rFonts w:eastAsiaTheme="minorHAnsi"/>
          <w:i/>
          <w:sz w:val="26"/>
          <w:szCs w:val="26"/>
          <w:lang w:val="ro-RO"/>
        </w:rPr>
        <w:t>Satisfăcător</w:t>
      </w:r>
      <w:r w:rsidRPr="00D357F2">
        <w:rPr>
          <w:rFonts w:eastAsiaTheme="minorHAnsi"/>
          <w:sz w:val="26"/>
          <w:szCs w:val="26"/>
          <w:lang w:val="ro-RO"/>
        </w:rPr>
        <w:t>”, „</w:t>
      </w:r>
      <w:r w:rsidRPr="00D357F2">
        <w:rPr>
          <w:rFonts w:eastAsiaTheme="minorHAnsi"/>
          <w:i/>
          <w:sz w:val="26"/>
          <w:szCs w:val="26"/>
          <w:lang w:val="ro-RO"/>
        </w:rPr>
        <w:t>Nesatisfăcător</w:t>
      </w:r>
      <w:r w:rsidRPr="00D357F2">
        <w:rPr>
          <w:rFonts w:eastAsiaTheme="minorHAnsi"/>
          <w:sz w:val="26"/>
          <w:szCs w:val="26"/>
          <w:lang w:val="ro-RO"/>
        </w:rPr>
        <w:t>"</w:t>
      </w:r>
      <w:r>
        <w:rPr>
          <w:rFonts w:eastAsiaTheme="minorHAnsi"/>
          <w:sz w:val="26"/>
          <w:szCs w:val="26"/>
          <w:lang w:val="ro-RO"/>
        </w:rPr>
        <w:t>etc.</w:t>
      </w:r>
      <w:r w:rsidRPr="00D357F2">
        <w:rPr>
          <w:rFonts w:eastAsiaTheme="minorHAnsi"/>
          <w:sz w:val="26"/>
          <w:szCs w:val="26"/>
          <w:lang w:val="ro-RO"/>
        </w:rPr>
        <w:t xml:space="preserve">, în timp ce performanța rețelei este un concept pur tehnic, care este măsurată, exprimată și înțeleasă din perspectiva rețelei sau a elementelor acesteia şi pentru care utilizatorul </w:t>
      </w:r>
      <w:r>
        <w:rPr>
          <w:rFonts w:eastAsiaTheme="minorHAnsi"/>
          <w:sz w:val="26"/>
          <w:szCs w:val="26"/>
          <w:lang w:val="ro-RO"/>
        </w:rPr>
        <w:t xml:space="preserve">final </w:t>
      </w:r>
      <w:r w:rsidRPr="00D357F2">
        <w:rPr>
          <w:rFonts w:eastAsiaTheme="minorHAnsi"/>
          <w:sz w:val="26"/>
          <w:szCs w:val="26"/>
          <w:lang w:val="ro-RO"/>
        </w:rPr>
        <w:t>are un interes</w:t>
      </w:r>
      <w:r w:rsidRPr="00021EDD">
        <w:rPr>
          <w:rFonts w:eastAsiaTheme="minorHAnsi"/>
          <w:sz w:val="26"/>
          <w:szCs w:val="26"/>
          <w:lang w:val="ro-RO"/>
        </w:rPr>
        <w:t xml:space="preserve"> </w:t>
      </w:r>
      <w:r w:rsidRPr="00D357F2">
        <w:rPr>
          <w:rFonts w:eastAsiaTheme="minorHAnsi"/>
          <w:sz w:val="26"/>
          <w:szCs w:val="26"/>
          <w:lang w:val="ro-RO"/>
        </w:rPr>
        <w:t>foarte mic. Cu toate acestea, aceste aspecte sunt legate între ele: o performanța mai bună a rețelei implică de obicei o calitate mai bună percepută de utilizator. Totuşi, o performanță bună a reţelei nu asigură satisfacția utilizatorului. De exemplu, o calitate audio înaltă a serviciului de voce într-o anumită locație nu este de mare folos pentru utilizator dacă în dreptul acestuia rețeaua nu oferă acoperire radio.</w:t>
      </w:r>
      <w:r w:rsidRPr="00D357F2">
        <w:rPr>
          <w:rFonts w:ascii="TimesNewRoman,Bold" w:eastAsiaTheme="minorEastAsia" w:hAnsi="TimesNewRoman,Bold" w:cs="TimesNewRoman,Bold"/>
          <w:b/>
          <w:bCs/>
          <w:sz w:val="26"/>
          <w:szCs w:val="26"/>
          <w:lang w:val="ro-RO" w:eastAsia="zh-CN"/>
        </w:rPr>
        <w:t xml:space="preserve"> </w:t>
      </w:r>
      <w:r w:rsidRPr="00D357F2">
        <w:rPr>
          <w:rFonts w:eastAsiaTheme="minorHAnsi"/>
          <w:sz w:val="26"/>
          <w:szCs w:val="26"/>
          <w:lang w:val="ro-RO"/>
        </w:rPr>
        <w:t>În consecință, necesitatea de a garanta satisfacția utilizatorilor este ceea ce contează cu adevărat, astfel obiectivul de performanță a</w:t>
      </w:r>
      <w:r w:rsidRPr="00D357F2">
        <w:rPr>
          <w:rFonts w:ascii="TimesNewRoman,Bold" w:eastAsiaTheme="minorEastAsia" w:hAnsi="TimesNewRoman,Bold" w:cs="TimesNewRoman,Bold"/>
          <w:b/>
          <w:bCs/>
          <w:sz w:val="26"/>
          <w:szCs w:val="26"/>
          <w:lang w:val="ro-RO" w:eastAsia="zh-CN"/>
        </w:rPr>
        <w:t xml:space="preserve"> </w:t>
      </w:r>
      <w:r w:rsidRPr="00D357F2">
        <w:rPr>
          <w:rFonts w:eastAsiaTheme="minorHAnsi"/>
          <w:sz w:val="26"/>
          <w:szCs w:val="26"/>
          <w:lang w:val="ro-RO"/>
        </w:rPr>
        <w:t>unei infrastructuri celulare trebuie să fie furnizarea serviciilor de înaltă calitate din perspectiva utilizatorului (Figura 2).</w:t>
      </w:r>
      <w:r>
        <w:rPr>
          <w:rFonts w:eastAsiaTheme="minorHAnsi"/>
          <w:sz w:val="26"/>
          <w:szCs w:val="26"/>
          <w:lang w:val="ro-RO"/>
        </w:rPr>
        <w:t xml:space="preserve">  </w:t>
      </w:r>
    </w:p>
    <w:p w14:paraId="1A6BB667" w14:textId="45F184B8" w:rsidR="009010F8" w:rsidRPr="00D357F2" w:rsidRDefault="009010F8" w:rsidP="007334F1">
      <w:pPr>
        <w:numPr>
          <w:ilvl w:val="0"/>
          <w:numId w:val="2"/>
        </w:numPr>
        <w:tabs>
          <w:tab w:val="left" w:pos="1134"/>
        </w:tabs>
        <w:ind w:left="0" w:firstLine="709"/>
        <w:contextualSpacing/>
        <w:jc w:val="both"/>
        <w:rPr>
          <w:rFonts w:ascii="TimesNewRoman,Bold" w:eastAsiaTheme="minorEastAsia" w:hAnsi="TimesNewRoman,Bold" w:cs="TimesNewRoman,Bold"/>
          <w:b/>
          <w:bCs/>
          <w:sz w:val="26"/>
          <w:szCs w:val="26"/>
          <w:lang w:val="ro-RO" w:eastAsia="zh-CN"/>
        </w:rPr>
      </w:pPr>
      <w:bookmarkStart w:id="1" w:name="_Ref1978597"/>
      <w:r w:rsidRPr="00D357F2">
        <w:rPr>
          <w:rFonts w:eastAsiaTheme="minorHAnsi"/>
          <w:sz w:val="26"/>
          <w:szCs w:val="26"/>
          <w:lang w:val="ro-RO"/>
        </w:rPr>
        <w:t>Prezenta Metodologie se concentrează pe calitatea serviciilor</w:t>
      </w:r>
      <w:r w:rsidR="00CF2EAF">
        <w:rPr>
          <w:rFonts w:eastAsiaTheme="minorHAnsi"/>
          <w:sz w:val="26"/>
          <w:szCs w:val="26"/>
          <w:lang w:val="ro-RO"/>
        </w:rPr>
        <w:t xml:space="preserve"> </w:t>
      </w:r>
      <w:r>
        <w:rPr>
          <w:rFonts w:eastAsiaTheme="minorHAnsi"/>
          <w:sz w:val="26"/>
          <w:szCs w:val="26"/>
          <w:lang w:val="ro-RO"/>
        </w:rPr>
        <w:t>mobile</w:t>
      </w:r>
      <w:r w:rsidRPr="00D357F2">
        <w:rPr>
          <w:rFonts w:eastAsiaTheme="minorHAnsi"/>
          <w:sz w:val="26"/>
          <w:szCs w:val="26"/>
          <w:lang w:val="ro-RO"/>
        </w:rPr>
        <w:t>, abordând doar aspectele tehnice care contribuie la satisfacerea utilizatorului</w:t>
      </w:r>
      <w:r>
        <w:rPr>
          <w:rFonts w:eastAsiaTheme="minorHAnsi"/>
          <w:sz w:val="26"/>
          <w:szCs w:val="26"/>
          <w:lang w:val="ro-RO"/>
        </w:rPr>
        <w:t xml:space="preserve"> final</w:t>
      </w:r>
      <w:r w:rsidRPr="00D357F2">
        <w:rPr>
          <w:rFonts w:eastAsiaTheme="minorHAnsi"/>
          <w:sz w:val="26"/>
          <w:szCs w:val="26"/>
          <w:lang w:val="ro-RO"/>
        </w:rPr>
        <w:t>.</w:t>
      </w:r>
      <w:bookmarkEnd w:id="1"/>
    </w:p>
    <w:p w14:paraId="31414744" w14:textId="77777777" w:rsidR="009010F8" w:rsidRPr="00D357F2" w:rsidRDefault="009010F8">
      <w:pPr>
        <w:tabs>
          <w:tab w:val="left" w:pos="1134"/>
        </w:tabs>
        <w:ind w:left="709" w:firstLine="567"/>
        <w:contextualSpacing/>
        <w:jc w:val="both"/>
        <w:rPr>
          <w:rFonts w:ascii="TimesNewRoman,Bold" w:eastAsiaTheme="minorEastAsia" w:hAnsi="TimesNewRoman,Bold" w:cs="TimesNewRoman,Bold"/>
          <w:b/>
          <w:bCs/>
          <w:sz w:val="26"/>
          <w:szCs w:val="26"/>
          <w:lang w:val="ro-RO" w:eastAsia="zh-CN"/>
        </w:rPr>
      </w:pPr>
    </w:p>
    <w:tbl>
      <w:tblPr>
        <w:tblStyle w:val="TableGrid"/>
        <w:tblW w:w="0" w:type="auto"/>
        <w:tblInd w:w="1018" w:type="dxa"/>
        <w:tblLook w:val="04A0" w:firstRow="1" w:lastRow="0" w:firstColumn="1" w:lastColumn="0" w:noHBand="0" w:noVBand="1"/>
      </w:tblPr>
      <w:tblGrid>
        <w:gridCol w:w="2351"/>
        <w:gridCol w:w="283"/>
        <w:gridCol w:w="2410"/>
        <w:gridCol w:w="283"/>
        <w:gridCol w:w="2552"/>
      </w:tblGrid>
      <w:tr w:rsidR="009010F8" w:rsidRPr="00D357F2" w14:paraId="10C93BBE" w14:textId="77777777" w:rsidTr="00433001">
        <w:trPr>
          <w:trHeight w:val="772"/>
        </w:trPr>
        <w:tc>
          <w:tcPr>
            <w:tcW w:w="2351" w:type="dxa"/>
            <w:tcBorders>
              <w:right w:val="single" w:sz="4" w:space="0" w:color="auto"/>
            </w:tcBorders>
            <w:vAlign w:val="center"/>
          </w:tcPr>
          <w:p w14:paraId="3057B7DF"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Tendinţe</w:t>
            </w:r>
          </w:p>
        </w:tc>
        <w:tc>
          <w:tcPr>
            <w:tcW w:w="283" w:type="dxa"/>
            <w:tcBorders>
              <w:top w:val="nil"/>
              <w:left w:val="single" w:sz="4" w:space="0" w:color="auto"/>
              <w:bottom w:val="nil"/>
              <w:right w:val="single" w:sz="4" w:space="0" w:color="auto"/>
            </w:tcBorders>
          </w:tcPr>
          <w:p w14:paraId="3035BA62" w14:textId="77777777" w:rsidR="009010F8" w:rsidRPr="00D357F2" w:rsidRDefault="009010F8">
            <w:pPr>
              <w:tabs>
                <w:tab w:val="left" w:pos="1134"/>
              </w:tabs>
              <w:contextualSpacing/>
              <w:jc w:val="both"/>
              <w:rPr>
                <w:rFonts w:eastAsiaTheme="minorHAnsi"/>
                <w:b/>
                <w:sz w:val="26"/>
                <w:szCs w:val="26"/>
                <w:lang w:val="ro-RO" w:eastAsia="en-US"/>
              </w:rPr>
            </w:pPr>
          </w:p>
        </w:tc>
        <w:tc>
          <w:tcPr>
            <w:tcW w:w="2410" w:type="dxa"/>
            <w:tcBorders>
              <w:left w:val="single" w:sz="4" w:space="0" w:color="auto"/>
              <w:right w:val="single" w:sz="4" w:space="0" w:color="auto"/>
            </w:tcBorders>
            <w:vAlign w:val="center"/>
          </w:tcPr>
          <w:p w14:paraId="183C0950"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Publicitate</w:t>
            </w:r>
          </w:p>
        </w:tc>
        <w:tc>
          <w:tcPr>
            <w:tcW w:w="283" w:type="dxa"/>
            <w:tcBorders>
              <w:top w:val="nil"/>
              <w:left w:val="single" w:sz="4" w:space="0" w:color="auto"/>
              <w:bottom w:val="nil"/>
              <w:right w:val="single" w:sz="4" w:space="0" w:color="auto"/>
            </w:tcBorders>
          </w:tcPr>
          <w:p w14:paraId="523DEF05" w14:textId="77777777" w:rsidR="009010F8" w:rsidRPr="00D357F2" w:rsidRDefault="009010F8">
            <w:pPr>
              <w:tabs>
                <w:tab w:val="left" w:pos="1134"/>
              </w:tabs>
              <w:contextualSpacing/>
              <w:jc w:val="both"/>
              <w:rPr>
                <w:rFonts w:eastAsiaTheme="minorHAnsi"/>
                <w:b/>
                <w:sz w:val="26"/>
                <w:szCs w:val="26"/>
                <w:lang w:val="ro-RO" w:eastAsia="en-US"/>
              </w:rPr>
            </w:pPr>
          </w:p>
        </w:tc>
        <w:tc>
          <w:tcPr>
            <w:tcW w:w="2552" w:type="dxa"/>
            <w:tcBorders>
              <w:left w:val="single" w:sz="4" w:space="0" w:color="auto"/>
            </w:tcBorders>
            <w:vAlign w:val="center"/>
          </w:tcPr>
          <w:p w14:paraId="2D076C0F"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Tarife</w:t>
            </w:r>
          </w:p>
        </w:tc>
      </w:tr>
    </w:tbl>
    <w:p w14:paraId="130595A8" w14:textId="70E9EE46" w:rsidR="009010F8" w:rsidRPr="00D357F2" w:rsidRDefault="009010F8">
      <w:pPr>
        <w:rPr>
          <w:rFonts w:eastAsiaTheme="minorHAnsi"/>
          <w:lang w:val="ro-RO"/>
        </w:rPr>
      </w:pPr>
      <w:r w:rsidRPr="007334F1">
        <w:rPr>
          <w:rFonts w:eastAsiaTheme="minorHAnsi"/>
          <w:noProof/>
          <w:lang w:val="en-US"/>
        </w:rPr>
        <mc:AlternateContent>
          <mc:Choice Requires="wps">
            <w:drawing>
              <wp:anchor distT="0" distB="0" distL="114300" distR="114300" simplePos="0" relativeHeight="251661312" behindDoc="0" locked="0" layoutInCell="1" allowOverlap="1" wp14:anchorId="01E002B4" wp14:editId="09D462F9">
                <wp:simplePos x="0" y="0"/>
                <wp:positionH relativeFrom="column">
                  <wp:posOffset>4335780</wp:posOffset>
                </wp:positionH>
                <wp:positionV relativeFrom="paragraph">
                  <wp:posOffset>24130</wp:posOffset>
                </wp:positionV>
                <wp:extent cx="382270" cy="307975"/>
                <wp:effectExtent l="19050" t="0" r="17780" b="34925"/>
                <wp:wrapNone/>
                <wp:docPr id="22"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07975"/>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D80977" id="Down Arrow 8" o:spid="_x0000_s1026" type="#_x0000_t67" style="position:absolute;margin-left:341.4pt;margin-top:1.9pt;width:30.1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" adj="10800" filled="f" strokecolor="black [3213]" strokeweight="1.25pt">
                <v:path arrowok="t"/>
              </v:shape>
            </w:pict>
          </mc:Fallback>
        </mc:AlternateContent>
      </w:r>
      <w:r w:rsidRPr="007334F1">
        <w:rPr>
          <w:rFonts w:eastAsiaTheme="minorHAnsi"/>
          <w:noProof/>
          <w:lang w:val="en-US"/>
        </w:rPr>
        <mc:AlternateContent>
          <mc:Choice Requires="wps">
            <w:drawing>
              <wp:anchor distT="0" distB="0" distL="114300" distR="114300" simplePos="0" relativeHeight="251660288" behindDoc="0" locked="0" layoutInCell="1" allowOverlap="1" wp14:anchorId="33E5AB0C" wp14:editId="0CDFCBDC">
                <wp:simplePos x="0" y="0"/>
                <wp:positionH relativeFrom="column">
                  <wp:posOffset>2772410</wp:posOffset>
                </wp:positionH>
                <wp:positionV relativeFrom="paragraph">
                  <wp:posOffset>24130</wp:posOffset>
                </wp:positionV>
                <wp:extent cx="382270" cy="307975"/>
                <wp:effectExtent l="19050" t="0" r="17780" b="34925"/>
                <wp:wrapNone/>
                <wp:docPr id="21"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07975"/>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96AAA2" id="Down Arrow 7" o:spid="_x0000_s1026" type="#_x0000_t67" style="position:absolute;margin-left:218.3pt;margin-top:1.9pt;width:30.1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" adj="10800" filled="f" strokecolor="black [3213]" strokeweight="1.25pt">
                <v:path arrowok="t"/>
              </v:shape>
            </w:pict>
          </mc:Fallback>
        </mc:AlternateContent>
      </w:r>
      <w:r w:rsidRPr="00D357F2">
        <w:rPr>
          <w:rFonts w:eastAsiaTheme="minorHAnsi"/>
          <w:noProof/>
          <w:lang w:val="en-US"/>
        </w:rPr>
        <mc:AlternateContent>
          <mc:Choice Requires="wps">
            <w:drawing>
              <wp:anchor distT="0" distB="0" distL="114300" distR="114300" simplePos="0" relativeHeight="251659264" behindDoc="0" locked="0" layoutInCell="1" allowOverlap="1" wp14:anchorId="009C7FB8" wp14:editId="0EDC67F0">
                <wp:simplePos x="0" y="0"/>
                <wp:positionH relativeFrom="column">
                  <wp:posOffset>1167130</wp:posOffset>
                </wp:positionH>
                <wp:positionV relativeFrom="paragraph">
                  <wp:posOffset>23495</wp:posOffset>
                </wp:positionV>
                <wp:extent cx="382270" cy="307975"/>
                <wp:effectExtent l="19050" t="0" r="17780" b="34925"/>
                <wp:wrapNone/>
                <wp:docPr id="17"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07975"/>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DF7A75" id="Down Arrow 6" o:spid="_x0000_s1026" type="#_x0000_t67" style="position:absolute;margin-left:91.9pt;margin-top:1.85pt;width:30.1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" adj="10800" filled="f" strokecolor="black [3213]" strokeweight="1.25pt">
                <v:path arrowok="t"/>
              </v:shape>
            </w:pict>
          </mc:Fallback>
        </mc:AlternateContent>
      </w:r>
    </w:p>
    <w:p w14:paraId="584B1942" w14:textId="77777777" w:rsidR="009010F8" w:rsidRPr="00D357F2" w:rsidRDefault="009010F8">
      <w:pPr>
        <w:tabs>
          <w:tab w:val="left" w:pos="1134"/>
        </w:tabs>
        <w:ind w:left="709"/>
        <w:contextualSpacing/>
        <w:jc w:val="both"/>
        <w:rPr>
          <w:rFonts w:eastAsiaTheme="minorHAnsi"/>
          <w:b/>
          <w:sz w:val="26"/>
          <w:szCs w:val="26"/>
          <w:lang w:val="ro-RO"/>
        </w:rPr>
      </w:pPr>
    </w:p>
    <w:tbl>
      <w:tblPr>
        <w:tblStyle w:val="TableGrid"/>
        <w:tblW w:w="0" w:type="auto"/>
        <w:tblInd w:w="959" w:type="dxa"/>
        <w:tblLook w:val="04A0" w:firstRow="1" w:lastRow="0" w:firstColumn="1" w:lastColumn="0" w:noHBand="0" w:noVBand="1"/>
      </w:tblPr>
      <w:tblGrid>
        <w:gridCol w:w="7938"/>
      </w:tblGrid>
      <w:tr w:rsidR="009010F8" w:rsidRPr="00A02C7C" w14:paraId="4004D549" w14:textId="77777777" w:rsidTr="00433001">
        <w:trPr>
          <w:trHeight w:val="623"/>
        </w:trPr>
        <w:tc>
          <w:tcPr>
            <w:tcW w:w="7938" w:type="dxa"/>
            <w:vAlign w:val="center"/>
          </w:tcPr>
          <w:p w14:paraId="5414E0E7"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 xml:space="preserve">Aşteptările utilizatorului </w:t>
            </w:r>
            <w:r>
              <w:rPr>
                <w:rFonts w:eastAsiaTheme="minorHAnsi"/>
                <w:sz w:val="26"/>
                <w:szCs w:val="26"/>
                <w:lang w:val="ro-RO"/>
              </w:rPr>
              <w:t xml:space="preserve">final </w:t>
            </w:r>
            <w:r w:rsidRPr="00D357F2">
              <w:rPr>
                <w:rFonts w:eastAsiaTheme="minorHAnsi"/>
                <w:sz w:val="26"/>
                <w:szCs w:val="26"/>
                <w:lang w:val="ro-RO"/>
              </w:rPr>
              <w:t>privind calitatea serviciului</w:t>
            </w:r>
          </w:p>
        </w:tc>
      </w:tr>
    </w:tbl>
    <w:p w14:paraId="1477236B" w14:textId="77777777" w:rsidR="009010F8" w:rsidRPr="00D357F2" w:rsidRDefault="009010F8">
      <w:pPr>
        <w:tabs>
          <w:tab w:val="left" w:pos="1134"/>
        </w:tabs>
        <w:ind w:left="709"/>
        <w:contextualSpacing/>
        <w:jc w:val="both"/>
        <w:rPr>
          <w:rFonts w:eastAsiaTheme="minorHAnsi"/>
          <w:b/>
          <w:sz w:val="26"/>
          <w:szCs w:val="26"/>
          <w:lang w:val="ro-RO"/>
        </w:rPr>
      </w:pPr>
      <w:r w:rsidRPr="007334F1">
        <w:rPr>
          <w:rFonts w:eastAsiaTheme="minorHAnsi"/>
          <w:noProof/>
          <w:lang w:val="en-US"/>
        </w:rPr>
        <mc:AlternateContent>
          <mc:Choice Requires="wps">
            <w:drawing>
              <wp:anchor distT="0" distB="0" distL="114300" distR="114300" simplePos="0" relativeHeight="251662336" behindDoc="0" locked="0" layoutInCell="1" allowOverlap="1" wp14:anchorId="388C12DB" wp14:editId="70BC2CC7">
                <wp:simplePos x="0" y="0"/>
                <wp:positionH relativeFrom="column">
                  <wp:posOffset>2828925</wp:posOffset>
                </wp:positionH>
                <wp:positionV relativeFrom="paragraph">
                  <wp:posOffset>20320</wp:posOffset>
                </wp:positionV>
                <wp:extent cx="382270" cy="307975"/>
                <wp:effectExtent l="19050" t="0" r="17780" b="34925"/>
                <wp:wrapNone/>
                <wp:docPr id="16"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07975"/>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1C3A69" id="Down Arrow 9" o:spid="_x0000_s1026" type="#_x0000_t67" style="position:absolute;margin-left:222.75pt;margin-top:1.6pt;width:30.1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" adj="10800" filled="f" strokecolor="windowText" strokeweight="1.25pt">
                <v:path arrowok="t"/>
              </v:shape>
            </w:pict>
          </mc:Fallback>
        </mc:AlternateContent>
      </w:r>
    </w:p>
    <w:p w14:paraId="399687CE" w14:textId="77777777" w:rsidR="009010F8" w:rsidRPr="00D357F2" w:rsidRDefault="009010F8">
      <w:pPr>
        <w:tabs>
          <w:tab w:val="left" w:pos="1134"/>
        </w:tabs>
        <w:ind w:left="709"/>
        <w:contextualSpacing/>
        <w:jc w:val="both"/>
        <w:rPr>
          <w:rFonts w:eastAsiaTheme="minorHAnsi"/>
          <w:b/>
          <w:sz w:val="26"/>
          <w:szCs w:val="26"/>
          <w:lang w:val="ro-RO"/>
        </w:rPr>
      </w:pPr>
    </w:p>
    <w:p w14:paraId="5EE4ABB2" w14:textId="77777777" w:rsidR="009010F8" w:rsidRPr="00D357F2" w:rsidRDefault="009010F8">
      <w:pPr>
        <w:tabs>
          <w:tab w:val="left" w:pos="1134"/>
        </w:tabs>
        <w:ind w:left="709" w:firstLine="142"/>
        <w:contextualSpacing/>
        <w:jc w:val="both"/>
        <w:rPr>
          <w:rFonts w:eastAsiaTheme="minorHAnsi"/>
          <w:b/>
          <w:sz w:val="26"/>
          <w:szCs w:val="26"/>
          <w:lang w:val="ro-RO"/>
        </w:rPr>
      </w:pPr>
      <w:r w:rsidRPr="007334F1">
        <w:rPr>
          <w:rFonts w:eastAsiaTheme="minorHAnsi"/>
          <w:b/>
          <w:noProof/>
          <w:sz w:val="26"/>
          <w:szCs w:val="26"/>
          <w:lang w:val="en-US"/>
        </w:rPr>
        <mc:AlternateContent>
          <mc:Choice Requires="wps">
            <w:drawing>
              <wp:inline distT="0" distB="0" distL="0" distR="0" wp14:anchorId="7E0ECA98" wp14:editId="187F369C">
                <wp:extent cx="4795520" cy="446405"/>
                <wp:effectExtent l="17145" t="14605" r="16510" b="15240"/>
                <wp:docPr id="1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446405"/>
                        </a:xfrm>
                        <a:prstGeom prst="roundRect">
                          <a:avLst>
                            <a:gd name="adj" fmla="val 16667"/>
                          </a:avLst>
                        </a:prstGeom>
                        <a:solidFill>
                          <a:schemeClr val="accent5">
                            <a:lumMod val="40000"/>
                            <a:lumOff val="60000"/>
                          </a:schemeClr>
                        </a:solidFill>
                        <a:ln w="15875">
                          <a:solidFill>
                            <a:schemeClr val="tx1">
                              <a:lumMod val="100000"/>
                              <a:lumOff val="0"/>
                            </a:schemeClr>
                          </a:solidFill>
                          <a:round/>
                          <a:headEnd/>
                          <a:tailEnd/>
                        </a:ln>
                      </wps:spPr>
                      <wps:txbx>
                        <w:txbxContent>
                          <w:p w14:paraId="69BCCBB9" w14:textId="77777777" w:rsidR="00A02C7C" w:rsidRPr="006570EC" w:rsidRDefault="00A02C7C" w:rsidP="009010F8">
                            <w:pPr>
                              <w:jc w:val="center"/>
                              <w:rPr>
                                <w:color w:val="000000" w:themeColor="text1"/>
                                <w:sz w:val="26"/>
                                <w:szCs w:val="26"/>
                                <w:lang w:val="ro-RO"/>
                              </w:rPr>
                            </w:pPr>
                            <w:r w:rsidRPr="006570EC">
                              <w:rPr>
                                <w:color w:val="000000" w:themeColor="text1"/>
                                <w:sz w:val="26"/>
                                <w:szCs w:val="26"/>
                                <w:lang w:val="ro-RO"/>
                              </w:rPr>
                              <w:t>Satisfacţia utilizatorului</w:t>
                            </w:r>
                            <w:r>
                              <w:rPr>
                                <w:color w:val="000000" w:themeColor="text1"/>
                                <w:sz w:val="26"/>
                                <w:szCs w:val="26"/>
                                <w:lang w:val="ro-RO"/>
                              </w:rPr>
                              <w:t xml:space="preserve"> final</w:t>
                            </w:r>
                          </w:p>
                        </w:txbxContent>
                      </wps:txbx>
                      <wps:bodyPr rot="0" vert="horz" wrap="square" lIns="91440" tIns="45720" rIns="91440" bIns="45720" anchor="ctr" anchorCtr="0" upright="1">
                        <a:noAutofit/>
                      </wps:bodyPr>
                    </wps:wsp>
                  </a:graphicData>
                </a:graphic>
              </wp:inline>
            </w:drawing>
          </mc:Choice>
          <mc:Fallback>
            <w:pict>
              <v:roundrect id="Rounded Rectangle 10" o:spid="_x0000_s1026" style="width:377.6pt;height:35.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" fillcolor="#b4c6e7 [1304]" strokecolor="black [3213]" strokeweight="1.25pt">
                <v:textbox>
                  <w:txbxContent>
                    <w:p w14:paraId="69BCCBB9" w14:textId="77777777" w:rsidR="00470904" w:rsidRPr="006570EC" w:rsidRDefault="00470904" w:rsidP="009010F8">
                      <w:pPr>
                        <w:jc w:val="center"/>
                        <w:rPr>
                          <w:color w:val="000000" w:themeColor="text1"/>
                          <w:sz w:val="26"/>
                          <w:szCs w:val="26"/>
                          <w:lang w:val="ro-RO"/>
                        </w:rPr>
                      </w:pPr>
                      <w:r w:rsidRPr="006570EC">
                        <w:rPr>
                          <w:color w:val="000000" w:themeColor="text1"/>
                          <w:sz w:val="26"/>
                          <w:szCs w:val="26"/>
                          <w:lang w:val="ro-RO"/>
                        </w:rPr>
                        <w:t>Satisfacţia utilizatorului</w:t>
                      </w:r>
                      <w:r>
                        <w:rPr>
                          <w:color w:val="000000" w:themeColor="text1"/>
                          <w:sz w:val="26"/>
                          <w:szCs w:val="26"/>
                          <w:lang w:val="ro-RO"/>
                        </w:rPr>
                        <w:t xml:space="preserve"> final</w:t>
                      </w:r>
                    </w:p>
                  </w:txbxContent>
                </v:textbox>
                <w10:anchorlock/>
              </v:roundrect>
            </w:pict>
          </mc:Fallback>
        </mc:AlternateContent>
      </w:r>
    </w:p>
    <w:p w14:paraId="059BBEE8" w14:textId="77777777" w:rsidR="009010F8" w:rsidRPr="00D357F2" w:rsidRDefault="009010F8">
      <w:pPr>
        <w:tabs>
          <w:tab w:val="left" w:pos="1134"/>
        </w:tabs>
        <w:ind w:left="709"/>
        <w:contextualSpacing/>
        <w:jc w:val="both"/>
        <w:rPr>
          <w:rFonts w:eastAsiaTheme="minorHAnsi"/>
          <w:b/>
          <w:sz w:val="26"/>
          <w:szCs w:val="26"/>
          <w:lang w:val="ro-RO"/>
        </w:rPr>
      </w:pPr>
      <w:r w:rsidRPr="007334F1">
        <w:rPr>
          <w:rFonts w:eastAsiaTheme="minorHAnsi"/>
          <w:b/>
          <w:noProof/>
          <w:sz w:val="26"/>
          <w:szCs w:val="26"/>
          <w:lang w:val="en-US"/>
        </w:rPr>
        <mc:AlternateContent>
          <mc:Choice Requires="wps">
            <w:drawing>
              <wp:anchor distT="0" distB="0" distL="114300" distR="114300" simplePos="0" relativeHeight="251664384" behindDoc="0" locked="0" layoutInCell="1" allowOverlap="1" wp14:anchorId="635ECF38" wp14:editId="47407B4C">
                <wp:simplePos x="0" y="0"/>
                <wp:positionH relativeFrom="column">
                  <wp:posOffset>4283710</wp:posOffset>
                </wp:positionH>
                <wp:positionV relativeFrom="paragraph">
                  <wp:posOffset>24765</wp:posOffset>
                </wp:positionV>
                <wp:extent cx="435610" cy="361315"/>
                <wp:effectExtent l="19050" t="19050" r="40640" b="19685"/>
                <wp:wrapNone/>
                <wp:docPr id="14" name="Up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361315"/>
                        </a:xfrm>
                        <a:prstGeom prst="up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A842AA" id="Up Arrow 12" o:spid="_x0000_s1026" type="#_x0000_t68" style="position:absolute;margin-left:337.3pt;margin-top:1.95pt;width:34.3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" adj="10800" filled="f" strokecolor="windowText" strokeweight="1.25pt">
                <v:path arrowok="t"/>
              </v:shape>
            </w:pict>
          </mc:Fallback>
        </mc:AlternateContent>
      </w:r>
      <w:r w:rsidRPr="007334F1">
        <w:rPr>
          <w:rFonts w:eastAsiaTheme="minorHAnsi"/>
          <w:b/>
          <w:noProof/>
          <w:sz w:val="26"/>
          <w:szCs w:val="26"/>
          <w:lang w:val="en-US"/>
        </w:rPr>
        <mc:AlternateContent>
          <mc:Choice Requires="wps">
            <w:drawing>
              <wp:anchor distT="0" distB="0" distL="114300" distR="114300" simplePos="0" relativeHeight="251663360" behindDoc="0" locked="0" layoutInCell="1" allowOverlap="1" wp14:anchorId="0FC6F84A" wp14:editId="5F2FF504">
                <wp:simplePos x="0" y="0"/>
                <wp:positionH relativeFrom="column">
                  <wp:posOffset>878205</wp:posOffset>
                </wp:positionH>
                <wp:positionV relativeFrom="paragraph">
                  <wp:posOffset>22225</wp:posOffset>
                </wp:positionV>
                <wp:extent cx="435610" cy="361315"/>
                <wp:effectExtent l="31115" t="27305" r="38100" b="59055"/>
                <wp:wrapNone/>
                <wp:docPr id="13" name="Up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61315"/>
                        </a:xfrm>
                        <a:prstGeom prst="upArrow">
                          <a:avLst>
                            <a:gd name="adj1" fmla="val 50000"/>
                            <a:gd name="adj2" fmla="val 50000"/>
                          </a:avLst>
                        </a:prstGeom>
                        <a:solidFill>
                          <a:schemeClr val="accent4">
                            <a:lumMod val="60000"/>
                            <a:lumOff val="40000"/>
                          </a:schemeClr>
                        </a:solidFill>
                        <a:ln w="15875">
                          <a:solidFill>
                            <a:schemeClr val="tx1">
                              <a:lumMod val="100000"/>
                              <a:lumOff val="0"/>
                            </a:schemeClr>
                          </a:solidFill>
                          <a:miter lim="800000"/>
                          <a:headEnd/>
                          <a:tailEnd/>
                        </a:ln>
                        <a:effectLst>
                          <a:outerShdw dist="50800" dir="5400000" algn="ctr" rotWithShape="0">
                            <a:schemeClr val="bg1">
                              <a:lumMod val="100000"/>
                              <a:lumOff val="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27A0A5" id="Up Arrow 11" o:spid="_x0000_s1026" type="#_x0000_t68" style="position:absolute;margin-left:69.15pt;margin-top:1.75pt;width:34.3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" adj="10800" fillcolor="#ffd966 [1943]" strokecolor="black [3213]" strokeweight="1.25pt">
                <v:shadow on="t" color="white [3212]" offset="0,4pt"/>
              </v:shape>
            </w:pict>
          </mc:Fallback>
        </mc:AlternateContent>
      </w:r>
    </w:p>
    <w:p w14:paraId="42F78BB2" w14:textId="77777777" w:rsidR="009010F8" w:rsidRPr="00D357F2" w:rsidRDefault="009010F8">
      <w:pPr>
        <w:tabs>
          <w:tab w:val="left" w:pos="1134"/>
        </w:tabs>
        <w:ind w:left="709"/>
        <w:contextualSpacing/>
        <w:jc w:val="both"/>
        <w:rPr>
          <w:rFonts w:eastAsiaTheme="minorHAnsi"/>
          <w:b/>
          <w:sz w:val="26"/>
          <w:szCs w:val="26"/>
          <w:lang w:val="ro-RO"/>
        </w:rPr>
      </w:pPr>
    </w:p>
    <w:p w14:paraId="2DB6F518" w14:textId="77777777" w:rsidR="009010F8" w:rsidRPr="00D357F2" w:rsidRDefault="009010F8">
      <w:pPr>
        <w:tabs>
          <w:tab w:val="left" w:pos="1134"/>
        </w:tabs>
        <w:ind w:left="709"/>
        <w:contextualSpacing/>
        <w:jc w:val="both"/>
        <w:rPr>
          <w:rFonts w:eastAsiaTheme="minorHAnsi"/>
          <w:b/>
          <w:sz w:val="26"/>
          <w:szCs w:val="26"/>
          <w:lang w:val="ro-RO"/>
        </w:rPr>
      </w:pPr>
    </w:p>
    <w:tbl>
      <w:tblPr>
        <w:tblStyle w:val="TableGrid"/>
        <w:tblW w:w="0" w:type="auto"/>
        <w:tblInd w:w="959" w:type="dxa"/>
        <w:tblLook w:val="04A0" w:firstRow="1" w:lastRow="0" w:firstColumn="1" w:lastColumn="0" w:noHBand="0" w:noVBand="1"/>
      </w:tblPr>
      <w:tblGrid>
        <w:gridCol w:w="3969"/>
        <w:gridCol w:w="283"/>
        <w:gridCol w:w="3686"/>
      </w:tblGrid>
      <w:tr w:rsidR="009010F8" w:rsidRPr="00A02C7C" w14:paraId="34700018" w14:textId="77777777" w:rsidTr="00433001">
        <w:trPr>
          <w:trHeight w:val="692"/>
        </w:trPr>
        <w:tc>
          <w:tcPr>
            <w:tcW w:w="3969" w:type="dxa"/>
            <w:shd w:val="clear" w:color="auto" w:fill="FFD966" w:themeFill="accent4" w:themeFillTint="99"/>
            <w:vAlign w:val="center"/>
          </w:tcPr>
          <w:p w14:paraId="5EE573DB"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Calitatea serviciului</w:t>
            </w:r>
          </w:p>
          <w:p w14:paraId="239A861B"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(Aspecte tehnice)</w:t>
            </w:r>
          </w:p>
        </w:tc>
        <w:tc>
          <w:tcPr>
            <w:tcW w:w="283" w:type="dxa"/>
            <w:tcBorders>
              <w:top w:val="nil"/>
              <w:bottom w:val="nil"/>
            </w:tcBorders>
          </w:tcPr>
          <w:p w14:paraId="7A1782B6" w14:textId="77777777" w:rsidR="009010F8" w:rsidRPr="00D357F2" w:rsidRDefault="009010F8">
            <w:pPr>
              <w:tabs>
                <w:tab w:val="left" w:pos="1134"/>
              </w:tabs>
              <w:contextualSpacing/>
              <w:jc w:val="both"/>
              <w:rPr>
                <w:rFonts w:eastAsiaTheme="minorHAnsi"/>
                <w:b/>
                <w:sz w:val="26"/>
                <w:szCs w:val="26"/>
                <w:lang w:val="ro-RO" w:eastAsia="en-US"/>
              </w:rPr>
            </w:pPr>
          </w:p>
        </w:tc>
        <w:tc>
          <w:tcPr>
            <w:tcW w:w="3686" w:type="dxa"/>
            <w:vAlign w:val="center"/>
          </w:tcPr>
          <w:p w14:paraId="72FE7634"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Calitatea serviciului</w:t>
            </w:r>
          </w:p>
          <w:p w14:paraId="27098CEC" w14:textId="77777777" w:rsidR="009010F8" w:rsidRPr="00D357F2" w:rsidRDefault="009010F8">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(Aspecte non-tehnice)</w:t>
            </w:r>
          </w:p>
        </w:tc>
      </w:tr>
    </w:tbl>
    <w:p w14:paraId="47C061B3" w14:textId="77777777" w:rsidR="009010F8" w:rsidRPr="00D357F2" w:rsidRDefault="009010F8">
      <w:pPr>
        <w:tabs>
          <w:tab w:val="left" w:pos="1134"/>
        </w:tabs>
        <w:ind w:left="709"/>
        <w:contextualSpacing/>
        <w:jc w:val="both"/>
        <w:rPr>
          <w:rFonts w:eastAsiaTheme="minorHAnsi"/>
          <w:b/>
          <w:sz w:val="26"/>
          <w:szCs w:val="26"/>
          <w:lang w:val="ro-RO"/>
        </w:rPr>
      </w:pPr>
      <w:r w:rsidRPr="007334F1">
        <w:rPr>
          <w:rFonts w:eastAsiaTheme="minorHAnsi"/>
          <w:b/>
          <w:noProof/>
          <w:sz w:val="26"/>
          <w:szCs w:val="26"/>
          <w:lang w:val="en-US"/>
        </w:rPr>
        <mc:AlternateContent>
          <mc:Choice Requires="wps">
            <w:drawing>
              <wp:anchor distT="0" distB="0" distL="114300" distR="114300" simplePos="0" relativeHeight="251666432" behindDoc="0" locked="0" layoutInCell="1" allowOverlap="1" wp14:anchorId="4DD774E4" wp14:editId="5DAC31E2">
                <wp:simplePos x="0" y="0"/>
                <wp:positionH relativeFrom="column">
                  <wp:posOffset>2279650</wp:posOffset>
                </wp:positionH>
                <wp:positionV relativeFrom="paragraph">
                  <wp:posOffset>48895</wp:posOffset>
                </wp:positionV>
                <wp:extent cx="329565" cy="307975"/>
                <wp:effectExtent l="32385" t="27940" r="28575" b="54610"/>
                <wp:wrapNone/>
                <wp:docPr id="12" name="Up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307975"/>
                        </a:xfrm>
                        <a:prstGeom prst="upArrow">
                          <a:avLst>
                            <a:gd name="adj1" fmla="val 50000"/>
                            <a:gd name="adj2" fmla="val 50000"/>
                          </a:avLst>
                        </a:prstGeom>
                        <a:solidFill>
                          <a:schemeClr val="accent4">
                            <a:lumMod val="60000"/>
                            <a:lumOff val="40000"/>
                          </a:schemeClr>
                        </a:solidFill>
                        <a:ln w="15875">
                          <a:solidFill>
                            <a:schemeClr val="tx1">
                              <a:lumMod val="100000"/>
                              <a:lumOff val="0"/>
                            </a:schemeClr>
                          </a:solidFill>
                          <a:miter lim="800000"/>
                          <a:headEnd/>
                          <a:tailEnd/>
                        </a:ln>
                        <a:effectLst>
                          <a:outerShdw dist="50800" dir="5400000" algn="ctr" rotWithShape="0">
                            <a:schemeClr val="bg1">
                              <a:lumMod val="100000"/>
                              <a:lumOff val="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72F88CAF" id="Up Arrow 17" o:spid="_x0000_s1026" type="#_x0000_t68" style="position:absolute;margin-left:179.5pt;margin-top:3.85pt;width:25.9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" adj="10800" fillcolor="#ffd966 [1943]" strokecolor="black [3213]" strokeweight="1.25pt">
                <v:shadow on="t" color="white [3212]" offset="0,4pt"/>
              </v:shape>
            </w:pict>
          </mc:Fallback>
        </mc:AlternateContent>
      </w:r>
      <w:r w:rsidRPr="007334F1">
        <w:rPr>
          <w:rFonts w:eastAsiaTheme="minorHAnsi"/>
          <w:b/>
          <w:noProof/>
          <w:sz w:val="26"/>
          <w:szCs w:val="26"/>
          <w:lang w:val="en-US"/>
        </w:rPr>
        <mc:AlternateContent>
          <mc:Choice Requires="wps">
            <w:drawing>
              <wp:anchor distT="0" distB="0" distL="114300" distR="114300" simplePos="0" relativeHeight="251665408" behindDoc="0" locked="0" layoutInCell="1" allowOverlap="1" wp14:anchorId="320289E3" wp14:editId="26709AB0">
                <wp:simplePos x="0" y="0"/>
                <wp:positionH relativeFrom="column">
                  <wp:posOffset>1044575</wp:posOffset>
                </wp:positionH>
                <wp:positionV relativeFrom="paragraph">
                  <wp:posOffset>48895</wp:posOffset>
                </wp:positionV>
                <wp:extent cx="329565" cy="307975"/>
                <wp:effectExtent l="35560" t="27940" r="34925" b="54610"/>
                <wp:wrapNone/>
                <wp:docPr id="11" name="Up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307975"/>
                        </a:xfrm>
                        <a:prstGeom prst="upArrow">
                          <a:avLst>
                            <a:gd name="adj1" fmla="val 50000"/>
                            <a:gd name="adj2" fmla="val 50000"/>
                          </a:avLst>
                        </a:prstGeom>
                        <a:solidFill>
                          <a:schemeClr val="accent4">
                            <a:lumMod val="60000"/>
                            <a:lumOff val="40000"/>
                          </a:schemeClr>
                        </a:solidFill>
                        <a:ln w="15875">
                          <a:solidFill>
                            <a:schemeClr val="tx1">
                              <a:lumMod val="100000"/>
                              <a:lumOff val="0"/>
                            </a:schemeClr>
                          </a:solidFill>
                          <a:miter lim="800000"/>
                          <a:headEnd/>
                          <a:tailEnd/>
                        </a:ln>
                        <a:effectLst>
                          <a:outerShdw dist="50800" dir="5400000" algn="ctr" rotWithShape="0">
                            <a:schemeClr val="bg1">
                              <a:lumMod val="100000"/>
                              <a:lumOff val="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836EA86" id="Up Arrow 13" o:spid="_x0000_s1026" type="#_x0000_t68" style="position:absolute;margin-left:82.25pt;margin-top:3.85pt;width:25.9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" adj="10800" fillcolor="#ffd966 [1943]" strokecolor="black [3213]" strokeweight="1.25pt">
                <v:shadow on="t" color="white [3212]" offset="0,4pt"/>
              </v:shape>
            </w:pict>
          </mc:Fallback>
        </mc:AlternateContent>
      </w:r>
      <w:r w:rsidRPr="007334F1">
        <w:rPr>
          <w:rFonts w:eastAsiaTheme="minorHAnsi"/>
          <w:b/>
          <w:noProof/>
          <w:sz w:val="26"/>
          <w:szCs w:val="26"/>
          <w:lang w:val="en-US"/>
        </w:rPr>
        <mc:AlternateContent>
          <mc:Choice Requires="wps">
            <w:drawing>
              <wp:anchor distT="0" distB="0" distL="114300" distR="114300" simplePos="0" relativeHeight="251668480" behindDoc="0" locked="0" layoutInCell="1" allowOverlap="1" wp14:anchorId="48EB27E1" wp14:editId="0065C9B2">
                <wp:simplePos x="0" y="0"/>
                <wp:positionH relativeFrom="column">
                  <wp:posOffset>4717415</wp:posOffset>
                </wp:positionH>
                <wp:positionV relativeFrom="paragraph">
                  <wp:posOffset>47625</wp:posOffset>
                </wp:positionV>
                <wp:extent cx="329565" cy="307975"/>
                <wp:effectExtent l="19050" t="19050" r="32385" b="15875"/>
                <wp:wrapNone/>
                <wp:docPr id="19" name="Up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307975"/>
                        </a:xfrm>
                        <a:prstGeom prst="up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FD4ADC7" id="Up Arrow 19" o:spid="_x0000_s1026" type="#_x0000_t68" style="position:absolute;margin-left:371.45pt;margin-top:3.75pt;width:25.9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" adj="10800" filled="f" strokecolor="windowText" strokeweight="1.25pt">
                <v:path arrowok="t"/>
              </v:shape>
            </w:pict>
          </mc:Fallback>
        </mc:AlternateContent>
      </w:r>
      <w:r w:rsidRPr="007334F1">
        <w:rPr>
          <w:rFonts w:eastAsiaTheme="minorHAnsi"/>
          <w:b/>
          <w:noProof/>
          <w:sz w:val="26"/>
          <w:szCs w:val="26"/>
          <w:lang w:val="en-US"/>
        </w:rPr>
        <mc:AlternateContent>
          <mc:Choice Requires="wps">
            <w:drawing>
              <wp:anchor distT="0" distB="0" distL="114300" distR="114300" simplePos="0" relativeHeight="251667456" behindDoc="0" locked="0" layoutInCell="1" allowOverlap="1" wp14:anchorId="5BF754CE" wp14:editId="3A7D43F2">
                <wp:simplePos x="0" y="0"/>
                <wp:positionH relativeFrom="column">
                  <wp:posOffset>3543935</wp:posOffset>
                </wp:positionH>
                <wp:positionV relativeFrom="paragraph">
                  <wp:posOffset>44450</wp:posOffset>
                </wp:positionV>
                <wp:extent cx="329565" cy="307975"/>
                <wp:effectExtent l="19050" t="19050" r="32385" b="15875"/>
                <wp:wrapNone/>
                <wp:docPr id="18" name="Up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307975"/>
                        </a:xfrm>
                        <a:prstGeom prst="up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5CBDC527" id="Up Arrow 18" o:spid="_x0000_s1026" type="#_x0000_t68" style="position:absolute;margin-left:279.05pt;margin-top:3.5pt;width:25.9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" adj="10800" filled="f" strokecolor="windowText" strokeweight="1.25pt">
                <v:path arrowok="t"/>
              </v:shape>
            </w:pict>
          </mc:Fallback>
        </mc:AlternateContent>
      </w:r>
    </w:p>
    <w:p w14:paraId="3A70E6B8" w14:textId="77777777" w:rsidR="009010F8" w:rsidRPr="00D357F2" w:rsidRDefault="009010F8">
      <w:pPr>
        <w:tabs>
          <w:tab w:val="left" w:pos="1134"/>
        </w:tabs>
        <w:ind w:left="709"/>
        <w:contextualSpacing/>
        <w:jc w:val="both"/>
        <w:rPr>
          <w:rFonts w:eastAsiaTheme="minorHAnsi"/>
          <w:b/>
          <w:sz w:val="26"/>
          <w:szCs w:val="26"/>
          <w:lang w:val="ro-RO"/>
        </w:rPr>
      </w:pPr>
    </w:p>
    <w:tbl>
      <w:tblPr>
        <w:tblStyle w:val="TableGrid"/>
        <w:tblpPr w:leftFromText="180" w:rightFromText="180" w:vertAnchor="text" w:horzAnchor="margin" w:tblpXSpec="center" w:tblpY="51"/>
        <w:tblW w:w="0" w:type="auto"/>
        <w:tblLayout w:type="fixed"/>
        <w:tblLook w:val="04A0" w:firstRow="1" w:lastRow="0" w:firstColumn="1" w:lastColumn="0" w:noHBand="0" w:noVBand="1"/>
      </w:tblPr>
      <w:tblGrid>
        <w:gridCol w:w="1951"/>
        <w:gridCol w:w="284"/>
        <w:gridCol w:w="1701"/>
        <w:gridCol w:w="283"/>
        <w:gridCol w:w="1735"/>
        <w:gridCol w:w="284"/>
        <w:gridCol w:w="1667"/>
      </w:tblGrid>
      <w:tr w:rsidR="009010F8" w:rsidRPr="00D357F2" w14:paraId="25517589" w14:textId="77777777" w:rsidTr="00433001">
        <w:trPr>
          <w:trHeight w:val="809"/>
        </w:trPr>
        <w:tc>
          <w:tcPr>
            <w:tcW w:w="1951" w:type="dxa"/>
            <w:shd w:val="clear" w:color="auto" w:fill="FFD966" w:themeFill="accent4" w:themeFillTint="99"/>
            <w:vAlign w:val="center"/>
          </w:tcPr>
          <w:p w14:paraId="185000C1" w14:textId="77777777" w:rsidR="009010F8" w:rsidRPr="00D357F2" w:rsidRDefault="009010F8" w:rsidP="007334F1">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Performanţa reţelei</w:t>
            </w:r>
          </w:p>
        </w:tc>
        <w:tc>
          <w:tcPr>
            <w:tcW w:w="284" w:type="dxa"/>
            <w:tcBorders>
              <w:top w:val="nil"/>
              <w:bottom w:val="nil"/>
            </w:tcBorders>
          </w:tcPr>
          <w:p w14:paraId="5039B2C5" w14:textId="77777777" w:rsidR="009010F8" w:rsidRPr="00D357F2" w:rsidRDefault="009010F8" w:rsidP="007334F1">
            <w:pPr>
              <w:tabs>
                <w:tab w:val="left" w:pos="1134"/>
              </w:tabs>
              <w:contextualSpacing/>
              <w:jc w:val="both"/>
              <w:rPr>
                <w:rFonts w:eastAsiaTheme="minorHAnsi"/>
                <w:b/>
                <w:sz w:val="26"/>
                <w:szCs w:val="26"/>
                <w:lang w:val="ro-RO" w:eastAsia="en-US"/>
              </w:rPr>
            </w:pPr>
          </w:p>
        </w:tc>
        <w:tc>
          <w:tcPr>
            <w:tcW w:w="1701" w:type="dxa"/>
            <w:shd w:val="clear" w:color="auto" w:fill="FFD966" w:themeFill="accent4" w:themeFillTint="99"/>
            <w:vAlign w:val="center"/>
          </w:tcPr>
          <w:p w14:paraId="508C146B" w14:textId="77777777" w:rsidR="009010F8" w:rsidRPr="00D357F2" w:rsidRDefault="009010F8" w:rsidP="007334F1">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Performanţa terminalului</w:t>
            </w:r>
          </w:p>
        </w:tc>
        <w:tc>
          <w:tcPr>
            <w:tcW w:w="283" w:type="dxa"/>
            <w:tcBorders>
              <w:top w:val="nil"/>
              <w:bottom w:val="nil"/>
            </w:tcBorders>
          </w:tcPr>
          <w:p w14:paraId="28F83972" w14:textId="77777777" w:rsidR="009010F8" w:rsidRPr="00D357F2" w:rsidRDefault="009010F8" w:rsidP="007334F1">
            <w:pPr>
              <w:tabs>
                <w:tab w:val="left" w:pos="1134"/>
              </w:tabs>
              <w:contextualSpacing/>
              <w:jc w:val="both"/>
              <w:rPr>
                <w:rFonts w:eastAsiaTheme="minorHAnsi"/>
                <w:b/>
                <w:sz w:val="26"/>
                <w:szCs w:val="26"/>
                <w:lang w:val="ro-RO" w:eastAsia="en-US"/>
              </w:rPr>
            </w:pPr>
          </w:p>
        </w:tc>
        <w:tc>
          <w:tcPr>
            <w:tcW w:w="1735" w:type="dxa"/>
            <w:vAlign w:val="center"/>
          </w:tcPr>
          <w:p w14:paraId="55C08575" w14:textId="77777777" w:rsidR="009010F8" w:rsidRPr="00D357F2" w:rsidRDefault="009010F8" w:rsidP="007334F1">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Punctul de vânzare</w:t>
            </w:r>
          </w:p>
        </w:tc>
        <w:tc>
          <w:tcPr>
            <w:tcW w:w="284" w:type="dxa"/>
            <w:tcBorders>
              <w:top w:val="nil"/>
              <w:bottom w:val="nil"/>
            </w:tcBorders>
          </w:tcPr>
          <w:p w14:paraId="55CCB870" w14:textId="77777777" w:rsidR="009010F8" w:rsidRPr="00D357F2" w:rsidRDefault="009010F8" w:rsidP="007334F1">
            <w:pPr>
              <w:tabs>
                <w:tab w:val="left" w:pos="1134"/>
              </w:tabs>
              <w:contextualSpacing/>
              <w:jc w:val="both"/>
              <w:rPr>
                <w:rFonts w:eastAsiaTheme="minorHAnsi"/>
                <w:b/>
                <w:sz w:val="26"/>
                <w:szCs w:val="26"/>
                <w:lang w:val="ro-RO" w:eastAsia="en-US"/>
              </w:rPr>
            </w:pPr>
          </w:p>
        </w:tc>
        <w:tc>
          <w:tcPr>
            <w:tcW w:w="1667" w:type="dxa"/>
            <w:vAlign w:val="center"/>
          </w:tcPr>
          <w:p w14:paraId="29CC7FD9" w14:textId="77777777" w:rsidR="009010F8" w:rsidRPr="00D357F2" w:rsidRDefault="009010F8" w:rsidP="007334F1">
            <w:pPr>
              <w:tabs>
                <w:tab w:val="left" w:pos="1134"/>
              </w:tabs>
              <w:contextualSpacing/>
              <w:jc w:val="center"/>
              <w:rPr>
                <w:rFonts w:eastAsiaTheme="minorHAnsi"/>
                <w:sz w:val="26"/>
                <w:szCs w:val="26"/>
                <w:lang w:val="ro-RO" w:eastAsia="en-US"/>
              </w:rPr>
            </w:pPr>
            <w:r w:rsidRPr="00D357F2">
              <w:rPr>
                <w:rFonts w:eastAsiaTheme="minorHAnsi"/>
                <w:sz w:val="26"/>
                <w:szCs w:val="26"/>
                <w:lang w:val="ro-RO"/>
              </w:rPr>
              <w:t xml:space="preserve">Serviciul </w:t>
            </w:r>
            <w:proofErr w:type="spellStart"/>
            <w:r>
              <w:rPr>
                <w:rFonts w:eastAsiaTheme="minorHAnsi"/>
                <w:sz w:val="26"/>
                <w:szCs w:val="26"/>
                <w:lang w:val="ro-RO"/>
              </w:rPr>
              <w:t>deservice</w:t>
            </w:r>
            <w:proofErr w:type="spellEnd"/>
            <w:r>
              <w:rPr>
                <w:rFonts w:eastAsiaTheme="minorHAnsi"/>
                <w:sz w:val="26"/>
                <w:szCs w:val="26"/>
                <w:lang w:val="ro-RO"/>
              </w:rPr>
              <w:t xml:space="preserve"> </w:t>
            </w:r>
            <w:r w:rsidRPr="00D357F2">
              <w:rPr>
                <w:rFonts w:eastAsiaTheme="minorHAnsi"/>
                <w:sz w:val="26"/>
                <w:szCs w:val="26"/>
                <w:lang w:val="ro-RO"/>
              </w:rPr>
              <w:t>clienţi</w:t>
            </w:r>
          </w:p>
        </w:tc>
      </w:tr>
    </w:tbl>
    <w:p w14:paraId="4116CA1B" w14:textId="77777777" w:rsidR="009010F8" w:rsidRPr="00D357F2" w:rsidRDefault="009010F8">
      <w:pPr>
        <w:tabs>
          <w:tab w:val="left" w:pos="1134"/>
        </w:tabs>
        <w:ind w:left="709"/>
        <w:contextualSpacing/>
        <w:jc w:val="both"/>
        <w:rPr>
          <w:rFonts w:eastAsiaTheme="minorHAnsi"/>
          <w:b/>
          <w:sz w:val="26"/>
          <w:szCs w:val="26"/>
          <w:lang w:val="ro-RO"/>
        </w:rPr>
      </w:pPr>
    </w:p>
    <w:p w14:paraId="225456A3" w14:textId="77777777" w:rsidR="009010F8" w:rsidRPr="00D357F2" w:rsidRDefault="009010F8">
      <w:pPr>
        <w:tabs>
          <w:tab w:val="left" w:pos="1134"/>
        </w:tabs>
        <w:ind w:left="709"/>
        <w:contextualSpacing/>
        <w:jc w:val="both"/>
        <w:rPr>
          <w:rFonts w:eastAsiaTheme="minorHAnsi"/>
          <w:b/>
          <w:sz w:val="26"/>
          <w:szCs w:val="26"/>
          <w:lang w:val="ro-RO"/>
        </w:rPr>
      </w:pPr>
    </w:p>
    <w:p w14:paraId="188C631D" w14:textId="77777777" w:rsidR="009010F8" w:rsidRPr="00D357F2" w:rsidRDefault="009010F8">
      <w:pPr>
        <w:tabs>
          <w:tab w:val="left" w:pos="1134"/>
        </w:tabs>
        <w:ind w:left="709"/>
        <w:contextualSpacing/>
        <w:jc w:val="both"/>
        <w:rPr>
          <w:rFonts w:eastAsiaTheme="minorHAnsi"/>
          <w:b/>
          <w:sz w:val="26"/>
          <w:szCs w:val="26"/>
          <w:lang w:val="ro-RO"/>
        </w:rPr>
      </w:pPr>
    </w:p>
    <w:p w14:paraId="5CC31657" w14:textId="77777777" w:rsidR="009010F8" w:rsidRPr="00D357F2" w:rsidRDefault="009010F8">
      <w:pPr>
        <w:tabs>
          <w:tab w:val="left" w:pos="1134"/>
        </w:tabs>
        <w:ind w:left="709"/>
        <w:contextualSpacing/>
        <w:jc w:val="both"/>
        <w:rPr>
          <w:rFonts w:eastAsiaTheme="minorHAnsi"/>
          <w:b/>
          <w:sz w:val="26"/>
          <w:szCs w:val="26"/>
          <w:lang w:val="ro-RO"/>
        </w:rPr>
      </w:pPr>
    </w:p>
    <w:p w14:paraId="433CFA65" w14:textId="418C9049" w:rsidR="009010F8" w:rsidRPr="00D357F2" w:rsidRDefault="009010F8">
      <w:pPr>
        <w:tabs>
          <w:tab w:val="left" w:pos="1134"/>
        </w:tabs>
        <w:ind w:firstLine="709"/>
        <w:contextualSpacing/>
        <w:jc w:val="both"/>
        <w:rPr>
          <w:rFonts w:eastAsiaTheme="minorHAnsi"/>
          <w:sz w:val="26"/>
          <w:szCs w:val="26"/>
          <w:lang w:val="ro-RO"/>
        </w:rPr>
      </w:pPr>
      <w:r w:rsidRPr="00D357F2">
        <w:rPr>
          <w:rFonts w:eastAsiaTheme="minorHAnsi"/>
          <w:b/>
          <w:sz w:val="26"/>
          <w:szCs w:val="26"/>
          <w:lang w:val="ro-RO"/>
        </w:rPr>
        <w:t xml:space="preserve">Figura 2 – </w:t>
      </w:r>
      <w:r w:rsidRPr="00D357F2">
        <w:rPr>
          <w:rFonts w:eastAsiaTheme="minorHAnsi"/>
          <w:sz w:val="26"/>
          <w:szCs w:val="26"/>
          <w:lang w:val="ro-RO"/>
        </w:rPr>
        <w:t>Relaţia dintre satisfacţia utilizatorului, calitatea serviciului şi performanţa reţelei [</w:t>
      </w:r>
      <w:r w:rsidR="00E93B1D">
        <w:rPr>
          <w:rFonts w:eastAsiaTheme="minorHAnsi"/>
          <w:sz w:val="26"/>
          <w:szCs w:val="26"/>
          <w:lang w:val="ro-RO"/>
        </w:rPr>
        <w:t xml:space="preserve">SM </w:t>
      </w:r>
      <w:r w:rsidRPr="00D357F2">
        <w:rPr>
          <w:rFonts w:eastAsiaTheme="minorHAnsi"/>
          <w:sz w:val="26"/>
          <w:szCs w:val="26"/>
          <w:lang w:val="ro-RO"/>
        </w:rPr>
        <w:t>ETSI TS 102 250-1]</w:t>
      </w:r>
    </w:p>
    <w:p w14:paraId="155ED906" w14:textId="77777777" w:rsidR="009010F8" w:rsidRPr="00D357F2" w:rsidRDefault="009010F8">
      <w:pPr>
        <w:ind w:left="709"/>
        <w:contextualSpacing/>
        <w:jc w:val="both"/>
        <w:rPr>
          <w:rFonts w:eastAsiaTheme="minorHAnsi"/>
          <w:sz w:val="26"/>
          <w:szCs w:val="26"/>
          <w:lang w:val="ro-RO"/>
        </w:rPr>
      </w:pPr>
    </w:p>
    <w:p w14:paraId="72B876F8" w14:textId="25ECC9AD"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bookmarkStart w:id="2" w:name="_Ref1978615"/>
      <w:r w:rsidRPr="00D357F2">
        <w:rPr>
          <w:rFonts w:eastAsiaTheme="minorHAnsi"/>
          <w:sz w:val="26"/>
          <w:szCs w:val="26"/>
          <w:lang w:val="ro-RO"/>
        </w:rPr>
        <w:t>Din perspectiva utilizatorului</w:t>
      </w:r>
      <w:r>
        <w:rPr>
          <w:rFonts w:eastAsiaTheme="minorHAnsi"/>
          <w:sz w:val="26"/>
          <w:szCs w:val="26"/>
          <w:lang w:val="ro-RO"/>
        </w:rPr>
        <w:t xml:space="preserve"> final</w:t>
      </w:r>
      <w:r w:rsidRPr="00D357F2">
        <w:rPr>
          <w:rFonts w:eastAsiaTheme="minorHAnsi"/>
          <w:sz w:val="26"/>
          <w:szCs w:val="26"/>
          <w:lang w:val="ro-RO"/>
        </w:rPr>
        <w:t xml:space="preserve">, utilizarea serviciilor furnizate prin intermediul </w:t>
      </w:r>
      <w:r>
        <w:rPr>
          <w:rFonts w:eastAsiaTheme="minorHAnsi"/>
          <w:sz w:val="26"/>
          <w:szCs w:val="26"/>
          <w:lang w:val="ro-RO"/>
        </w:rPr>
        <w:t xml:space="preserve">rețelelor </w:t>
      </w:r>
      <w:r w:rsidRPr="00D357F2">
        <w:rPr>
          <w:rFonts w:eastAsiaTheme="minorHAnsi"/>
          <w:sz w:val="26"/>
          <w:szCs w:val="26"/>
          <w:lang w:val="ro-RO"/>
        </w:rPr>
        <w:t xml:space="preserve">mobile poate, de asemenea, </w:t>
      </w:r>
      <w:r w:rsidR="00E93B1D">
        <w:rPr>
          <w:rFonts w:eastAsiaTheme="minorHAnsi"/>
          <w:sz w:val="26"/>
          <w:szCs w:val="26"/>
          <w:lang w:val="ro-RO"/>
        </w:rPr>
        <w:t>este</w:t>
      </w:r>
      <w:r w:rsidRPr="00D357F2">
        <w:rPr>
          <w:rFonts w:eastAsiaTheme="minorHAnsi"/>
          <w:sz w:val="26"/>
          <w:szCs w:val="26"/>
          <w:lang w:val="ro-RO"/>
        </w:rPr>
        <w:t xml:space="preserve"> separată în faze consecutive. Figura 3 prezintă fazele diferite ale accesului la rețea, accesului la serviciu, utilizarea serviciului și aspectele legate de calitatea serviciului.</w:t>
      </w:r>
      <w:bookmarkEnd w:id="2"/>
    </w:p>
    <w:p w14:paraId="3A3560B8" w14:textId="0960695D" w:rsidR="009010F8" w:rsidRPr="00D357F2" w:rsidRDefault="009010F8">
      <w:pPr>
        <w:tabs>
          <w:tab w:val="left" w:pos="1134"/>
        </w:tabs>
        <w:ind w:left="709"/>
        <w:contextualSpacing/>
        <w:jc w:val="both"/>
        <w:rPr>
          <w:rFonts w:eastAsiaTheme="minorHAnsi"/>
          <w:b/>
          <w:sz w:val="26"/>
          <w:szCs w:val="26"/>
          <w:lang w:val="ro-RO"/>
        </w:rPr>
      </w:pPr>
    </w:p>
    <w:p w14:paraId="04A63FF6" w14:textId="26896B9B" w:rsidR="00DE03A8" w:rsidRDefault="00DE03A8">
      <w:pPr>
        <w:tabs>
          <w:tab w:val="left" w:pos="1134"/>
        </w:tabs>
        <w:ind w:left="709"/>
        <w:contextualSpacing/>
        <w:jc w:val="both"/>
        <w:rPr>
          <w:rFonts w:eastAsiaTheme="minorHAnsi"/>
          <w:b/>
          <w:sz w:val="26"/>
          <w:szCs w:val="26"/>
          <w:lang w:val="ro-RO"/>
        </w:rPr>
      </w:pPr>
      <w:r w:rsidRPr="007334F1">
        <w:rPr>
          <w:rFonts w:eastAsiaTheme="minorHAnsi"/>
          <w:b/>
          <w:noProof/>
          <w:sz w:val="26"/>
          <w:szCs w:val="26"/>
          <w:lang w:val="en-US"/>
        </w:rPr>
        <mc:AlternateContent>
          <mc:Choice Requires="wps">
            <w:drawing>
              <wp:anchor distT="0" distB="0" distL="114300" distR="114300" simplePos="0" relativeHeight="251673600" behindDoc="0" locked="0" layoutInCell="1" allowOverlap="1" wp14:anchorId="72A46C5C" wp14:editId="23787EF0">
                <wp:simplePos x="0" y="0"/>
                <wp:positionH relativeFrom="column">
                  <wp:posOffset>4920615</wp:posOffset>
                </wp:positionH>
                <wp:positionV relativeFrom="paragraph">
                  <wp:posOffset>79375</wp:posOffset>
                </wp:positionV>
                <wp:extent cx="1285875" cy="520700"/>
                <wp:effectExtent l="15875" t="10795" r="12700" b="1143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20700"/>
                        </a:xfrm>
                        <a:prstGeom prst="rect">
                          <a:avLst/>
                        </a:prstGeom>
                        <a:solidFill>
                          <a:schemeClr val="accent5">
                            <a:lumMod val="20000"/>
                            <a:lumOff val="80000"/>
                          </a:schemeClr>
                        </a:solidFill>
                        <a:ln w="15875">
                          <a:solidFill>
                            <a:srgbClr val="385D8A"/>
                          </a:solidFill>
                          <a:miter lim="800000"/>
                          <a:headEnd/>
                          <a:tailEnd/>
                        </a:ln>
                      </wps:spPr>
                      <wps:txbx>
                        <w:txbxContent>
                          <w:p w14:paraId="5E3EFF6C" w14:textId="77777777" w:rsidR="00A02C7C" w:rsidRPr="00A6327D" w:rsidRDefault="00A02C7C" w:rsidP="009010F8">
                            <w:pPr>
                              <w:jc w:val="center"/>
                              <w:rPr>
                                <w:color w:val="000000" w:themeColor="text1"/>
                                <w:sz w:val="22"/>
                                <w:szCs w:val="22"/>
                                <w:lang w:val="ro-RO"/>
                              </w:rPr>
                            </w:pPr>
                            <w:r>
                              <w:rPr>
                                <w:color w:val="000000" w:themeColor="text1"/>
                                <w:sz w:val="22"/>
                                <w:szCs w:val="22"/>
                                <w:lang w:val="ro-RO"/>
                              </w:rPr>
                              <w:t>Sfârşit</w:t>
                            </w:r>
                            <w:r w:rsidRPr="00A6327D">
                              <w:rPr>
                                <w:color w:val="000000" w:themeColor="text1"/>
                                <w:sz w:val="22"/>
                                <w:szCs w:val="22"/>
                                <w:lang w:val="ro-RO"/>
                              </w:rPr>
                              <w:t xml:space="preserve"> intenţionat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5" o:spid="_x0000_s1027" style="position:absolute;left:0;text-align:left;margin-left:387.45pt;margin-top:6.25pt;width:101.25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" fillcolor="#d9e2f3 [664]" strokecolor="#385d8a" strokeweight="1.25pt">
                <v:textbox>
                  <w:txbxContent>
                    <w:p w14:paraId="5E3EFF6C" w14:textId="77777777" w:rsidR="00470904" w:rsidRPr="00A6327D" w:rsidRDefault="00470904" w:rsidP="009010F8">
                      <w:pPr>
                        <w:jc w:val="center"/>
                        <w:rPr>
                          <w:color w:val="000000" w:themeColor="text1"/>
                          <w:sz w:val="22"/>
                          <w:szCs w:val="22"/>
                          <w:lang w:val="ro-RO"/>
                        </w:rPr>
                      </w:pPr>
                      <w:r>
                        <w:rPr>
                          <w:color w:val="000000" w:themeColor="text1"/>
                          <w:sz w:val="22"/>
                          <w:szCs w:val="22"/>
                          <w:lang w:val="ro-RO"/>
                        </w:rPr>
                        <w:t>Sfârşit</w:t>
                      </w:r>
                      <w:r w:rsidRPr="00A6327D">
                        <w:rPr>
                          <w:color w:val="000000" w:themeColor="text1"/>
                          <w:sz w:val="22"/>
                          <w:szCs w:val="22"/>
                          <w:lang w:val="ro-RO"/>
                        </w:rPr>
                        <w:t xml:space="preserve"> intenţionat</w:t>
                      </w:r>
                    </w:p>
                  </w:txbxContent>
                </v:textbox>
              </v:rect>
            </w:pict>
          </mc:Fallback>
        </mc:AlternateContent>
      </w:r>
    </w:p>
    <w:p w14:paraId="5D7FD5D8" w14:textId="4974F776" w:rsidR="00DE03A8" w:rsidRDefault="00DE03A8">
      <w:pPr>
        <w:tabs>
          <w:tab w:val="left" w:pos="1134"/>
        </w:tabs>
        <w:ind w:left="709"/>
        <w:contextualSpacing/>
        <w:jc w:val="both"/>
        <w:rPr>
          <w:rFonts w:eastAsiaTheme="minorHAnsi"/>
          <w:b/>
          <w:sz w:val="26"/>
          <w:szCs w:val="26"/>
          <w:lang w:val="ro-RO"/>
        </w:rPr>
      </w:pPr>
      <w:r w:rsidRPr="007334F1">
        <w:rPr>
          <w:rFonts w:eastAsiaTheme="minorHAnsi"/>
          <w:b/>
          <w:noProof/>
          <w:sz w:val="26"/>
          <w:szCs w:val="26"/>
          <w:lang w:val="en-US"/>
        </w:rPr>
        <mc:AlternateContent>
          <mc:Choice Requires="wps">
            <w:drawing>
              <wp:anchor distT="0" distB="0" distL="114300" distR="114300" simplePos="0" relativeHeight="251678720" behindDoc="0" locked="0" layoutInCell="1" allowOverlap="1" wp14:anchorId="655761CD" wp14:editId="29F7122C">
                <wp:simplePos x="0" y="0"/>
                <wp:positionH relativeFrom="column">
                  <wp:posOffset>4601845</wp:posOffset>
                </wp:positionH>
                <wp:positionV relativeFrom="paragraph">
                  <wp:posOffset>133350</wp:posOffset>
                </wp:positionV>
                <wp:extent cx="318770" cy="403860"/>
                <wp:effectExtent l="0" t="38100" r="62230" b="3429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8770" cy="403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C8C0DD" id="Straight Arrow Connector 30" o:spid="_x0000_s1026" type="#_x0000_t32" style="position:absolute;margin-left:362.35pt;margin-top:10.5pt;width:25.1pt;height:31.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" strokecolor="windowText">
                <v:stroke endarrow="open"/>
                <o:lock v:ext="edit" shapetype="f"/>
              </v:shape>
            </w:pict>
          </mc:Fallback>
        </mc:AlternateContent>
      </w:r>
    </w:p>
    <w:p w14:paraId="2CCC4B43" w14:textId="1EA29020" w:rsidR="009010F8" w:rsidRPr="00D357F2" w:rsidRDefault="009010F8">
      <w:pPr>
        <w:tabs>
          <w:tab w:val="left" w:pos="1134"/>
        </w:tabs>
        <w:ind w:left="709"/>
        <w:contextualSpacing/>
        <w:jc w:val="both"/>
        <w:rPr>
          <w:rFonts w:eastAsiaTheme="minorHAnsi"/>
          <w:b/>
          <w:sz w:val="26"/>
          <w:szCs w:val="26"/>
          <w:lang w:val="ro-RO"/>
        </w:rPr>
      </w:pPr>
      <w:r w:rsidRPr="007334F1">
        <w:rPr>
          <w:rFonts w:eastAsiaTheme="minorHAnsi"/>
          <w:b/>
          <w:noProof/>
          <w:sz w:val="26"/>
          <w:szCs w:val="26"/>
          <w:lang w:val="en-US"/>
        </w:rPr>
        <mc:AlternateContent>
          <mc:Choice Requires="wps">
            <w:drawing>
              <wp:anchor distT="0" distB="0" distL="114300" distR="114300" simplePos="0" relativeHeight="251670528" behindDoc="0" locked="0" layoutInCell="1" allowOverlap="1" wp14:anchorId="6A5FE1B7" wp14:editId="7B632290">
                <wp:simplePos x="0" y="0"/>
                <wp:positionH relativeFrom="column">
                  <wp:posOffset>1309370</wp:posOffset>
                </wp:positionH>
                <wp:positionV relativeFrom="paragraph">
                  <wp:posOffset>130810</wp:posOffset>
                </wp:positionV>
                <wp:extent cx="903605" cy="520700"/>
                <wp:effectExtent l="14605" t="14605" r="15240" b="1714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520700"/>
                        </a:xfrm>
                        <a:prstGeom prst="rect">
                          <a:avLst/>
                        </a:prstGeom>
                        <a:solidFill>
                          <a:schemeClr val="accent5">
                            <a:lumMod val="20000"/>
                            <a:lumOff val="80000"/>
                          </a:schemeClr>
                        </a:solidFill>
                        <a:ln w="15875">
                          <a:solidFill>
                            <a:schemeClr val="accent1">
                              <a:lumMod val="50000"/>
                              <a:lumOff val="0"/>
                            </a:schemeClr>
                          </a:solidFill>
                          <a:miter lim="800000"/>
                          <a:headEnd/>
                          <a:tailEnd/>
                        </a:ln>
                      </wps:spPr>
                      <wps:txbx>
                        <w:txbxContent>
                          <w:p w14:paraId="08269582" w14:textId="77777777" w:rsidR="00A02C7C" w:rsidRPr="00A6327D" w:rsidRDefault="00A02C7C" w:rsidP="009010F8">
                            <w:pPr>
                              <w:jc w:val="center"/>
                              <w:rPr>
                                <w:color w:val="000000" w:themeColor="text1"/>
                                <w:sz w:val="22"/>
                                <w:szCs w:val="22"/>
                                <w:lang w:val="ro-RO"/>
                              </w:rPr>
                            </w:pPr>
                            <w:r w:rsidRPr="00A6327D">
                              <w:rPr>
                                <w:color w:val="000000" w:themeColor="text1"/>
                                <w:sz w:val="22"/>
                                <w:szCs w:val="22"/>
                                <w:lang w:val="ro-RO"/>
                              </w:rPr>
                              <w:t>Acces la reţea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103.1pt;margin-top:10.3pt;width:71.15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" fillcolor="#d9e2f3 [664]" strokecolor="#1f4d78 [1604]" strokeweight="1.25pt">
                <v:textbox>
                  <w:txbxContent>
                    <w:p w14:paraId="08269582" w14:textId="77777777" w:rsidR="00470904" w:rsidRPr="00A6327D" w:rsidRDefault="00470904" w:rsidP="009010F8">
                      <w:pPr>
                        <w:jc w:val="center"/>
                        <w:rPr>
                          <w:color w:val="000000" w:themeColor="text1"/>
                          <w:sz w:val="22"/>
                          <w:szCs w:val="22"/>
                          <w:lang w:val="ro-RO"/>
                        </w:rPr>
                      </w:pPr>
                      <w:r w:rsidRPr="00A6327D">
                        <w:rPr>
                          <w:color w:val="000000" w:themeColor="text1"/>
                          <w:sz w:val="22"/>
                          <w:szCs w:val="22"/>
                          <w:lang w:val="ro-RO"/>
                        </w:rPr>
                        <w:t>Acces la reţea</w:t>
                      </w:r>
                    </w:p>
                  </w:txbxContent>
                </v:textbox>
              </v:rect>
            </w:pict>
          </mc:Fallback>
        </mc:AlternateContent>
      </w:r>
      <w:r w:rsidRPr="007334F1">
        <w:rPr>
          <w:rFonts w:eastAsiaTheme="minorHAnsi"/>
          <w:b/>
          <w:noProof/>
          <w:sz w:val="26"/>
          <w:szCs w:val="26"/>
          <w:lang w:val="en-US"/>
        </w:rPr>
        <mc:AlternateContent>
          <mc:Choice Requires="wps">
            <w:drawing>
              <wp:anchor distT="0" distB="0" distL="114300" distR="114300" simplePos="0" relativeHeight="251671552" behindDoc="0" locked="0" layoutInCell="1" allowOverlap="1" wp14:anchorId="2531DC89" wp14:editId="04E62EBE">
                <wp:simplePos x="0" y="0"/>
                <wp:positionH relativeFrom="column">
                  <wp:posOffset>2484120</wp:posOffset>
                </wp:positionH>
                <wp:positionV relativeFrom="paragraph">
                  <wp:posOffset>114300</wp:posOffset>
                </wp:positionV>
                <wp:extent cx="946150" cy="520065"/>
                <wp:effectExtent l="8255" t="17145" r="17145" b="1524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520065"/>
                        </a:xfrm>
                        <a:prstGeom prst="rect">
                          <a:avLst/>
                        </a:prstGeom>
                        <a:solidFill>
                          <a:schemeClr val="accent5">
                            <a:lumMod val="20000"/>
                            <a:lumOff val="80000"/>
                          </a:schemeClr>
                        </a:solidFill>
                        <a:ln w="15875">
                          <a:solidFill>
                            <a:srgbClr val="385D8A"/>
                          </a:solidFill>
                          <a:miter lim="800000"/>
                          <a:headEnd/>
                          <a:tailEnd/>
                        </a:ln>
                      </wps:spPr>
                      <wps:txbx>
                        <w:txbxContent>
                          <w:p w14:paraId="48DECABC" w14:textId="77777777" w:rsidR="00A02C7C" w:rsidRPr="00A6327D" w:rsidRDefault="00A02C7C" w:rsidP="009010F8">
                            <w:pPr>
                              <w:jc w:val="center"/>
                              <w:rPr>
                                <w:color w:val="000000" w:themeColor="text1"/>
                                <w:sz w:val="22"/>
                                <w:szCs w:val="22"/>
                                <w:lang w:val="ro-RO"/>
                              </w:rPr>
                            </w:pPr>
                            <w:r w:rsidRPr="00A6327D">
                              <w:rPr>
                                <w:color w:val="000000" w:themeColor="text1"/>
                                <w:sz w:val="22"/>
                                <w:szCs w:val="22"/>
                                <w:lang w:val="ro-RO"/>
                              </w:rPr>
                              <w:t>Acces la serviciu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29" style="position:absolute;left:0;text-align:left;margin-left:195.6pt;margin-top:9pt;width:74.5pt;height:4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" fillcolor="#d9e2f3 [664]" strokecolor="#385d8a" strokeweight="1.25pt">
                <v:textbox>
                  <w:txbxContent>
                    <w:p w14:paraId="48DECABC" w14:textId="77777777" w:rsidR="00470904" w:rsidRPr="00A6327D" w:rsidRDefault="00470904" w:rsidP="009010F8">
                      <w:pPr>
                        <w:jc w:val="center"/>
                        <w:rPr>
                          <w:color w:val="000000" w:themeColor="text1"/>
                          <w:sz w:val="22"/>
                          <w:szCs w:val="22"/>
                          <w:lang w:val="ro-RO"/>
                        </w:rPr>
                      </w:pPr>
                      <w:r w:rsidRPr="00A6327D">
                        <w:rPr>
                          <w:color w:val="000000" w:themeColor="text1"/>
                          <w:sz w:val="22"/>
                          <w:szCs w:val="22"/>
                          <w:lang w:val="ro-RO"/>
                        </w:rPr>
                        <w:t>Acces la serviciu</w:t>
                      </w:r>
                    </w:p>
                  </w:txbxContent>
                </v:textbox>
              </v:rect>
            </w:pict>
          </mc:Fallback>
        </mc:AlternateContent>
      </w:r>
      <w:r w:rsidRPr="007334F1">
        <w:rPr>
          <w:rFonts w:eastAsiaTheme="minorHAnsi"/>
          <w:b/>
          <w:noProof/>
          <w:sz w:val="26"/>
          <w:szCs w:val="26"/>
          <w:lang w:val="en-US"/>
        </w:rPr>
        <mc:AlternateContent>
          <mc:Choice Requires="wps">
            <w:drawing>
              <wp:anchor distT="0" distB="0" distL="114300" distR="114300" simplePos="0" relativeHeight="251672576" behindDoc="0" locked="0" layoutInCell="1" allowOverlap="1" wp14:anchorId="0D9BE0A1" wp14:editId="30053D68">
                <wp:simplePos x="0" y="0"/>
                <wp:positionH relativeFrom="column">
                  <wp:posOffset>3661410</wp:posOffset>
                </wp:positionH>
                <wp:positionV relativeFrom="paragraph">
                  <wp:posOffset>71755</wp:posOffset>
                </wp:positionV>
                <wp:extent cx="935355" cy="531495"/>
                <wp:effectExtent l="13970" t="12700" r="12700" b="825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531495"/>
                        </a:xfrm>
                        <a:prstGeom prst="rect">
                          <a:avLst/>
                        </a:prstGeom>
                        <a:solidFill>
                          <a:schemeClr val="accent5">
                            <a:lumMod val="20000"/>
                            <a:lumOff val="80000"/>
                          </a:schemeClr>
                        </a:solidFill>
                        <a:ln w="15875">
                          <a:solidFill>
                            <a:srgbClr val="385D8A"/>
                          </a:solidFill>
                          <a:miter lim="800000"/>
                          <a:headEnd/>
                          <a:tailEnd/>
                        </a:ln>
                      </wps:spPr>
                      <wps:txbx>
                        <w:txbxContent>
                          <w:p w14:paraId="7AE2B63E" w14:textId="77777777" w:rsidR="00A02C7C" w:rsidRPr="00A6327D" w:rsidRDefault="00A02C7C" w:rsidP="009010F8">
                            <w:pPr>
                              <w:jc w:val="center"/>
                              <w:rPr>
                                <w:color w:val="000000" w:themeColor="text1"/>
                                <w:sz w:val="22"/>
                                <w:szCs w:val="22"/>
                                <w:lang w:val="ro-RO"/>
                              </w:rPr>
                            </w:pPr>
                            <w:r w:rsidRPr="00A6327D">
                              <w:rPr>
                                <w:color w:val="000000" w:themeColor="text1"/>
                                <w:sz w:val="22"/>
                                <w:szCs w:val="22"/>
                                <w:lang w:val="ro-RO"/>
                              </w:rPr>
                              <w:t>Utilizarea</w:t>
                            </w:r>
                          </w:p>
                          <w:p w14:paraId="66765A7D" w14:textId="77777777" w:rsidR="00A02C7C" w:rsidRPr="00A6327D" w:rsidRDefault="00A02C7C" w:rsidP="009010F8">
                            <w:pPr>
                              <w:jc w:val="center"/>
                              <w:rPr>
                                <w:color w:val="000000" w:themeColor="text1"/>
                                <w:sz w:val="22"/>
                                <w:szCs w:val="22"/>
                                <w:lang w:val="ro-RO"/>
                              </w:rPr>
                            </w:pPr>
                            <w:r w:rsidRPr="00A6327D">
                              <w:rPr>
                                <w:color w:val="000000" w:themeColor="text1"/>
                                <w:sz w:val="22"/>
                                <w:szCs w:val="22"/>
                                <w:lang w:val="ro-RO"/>
                              </w:rPr>
                              <w:t xml:space="preserve"> serviciului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left:0;text-align:left;margin-left:288.3pt;margin-top:5.65pt;width:73.65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" fillcolor="#d9e2f3 [664]" strokecolor="#385d8a" strokeweight="1.25pt">
                <v:textbox>
                  <w:txbxContent>
                    <w:p w14:paraId="7AE2B63E" w14:textId="77777777" w:rsidR="00470904" w:rsidRPr="00A6327D" w:rsidRDefault="00470904" w:rsidP="009010F8">
                      <w:pPr>
                        <w:jc w:val="center"/>
                        <w:rPr>
                          <w:color w:val="000000" w:themeColor="text1"/>
                          <w:sz w:val="22"/>
                          <w:szCs w:val="22"/>
                          <w:lang w:val="ro-RO"/>
                        </w:rPr>
                      </w:pPr>
                      <w:r w:rsidRPr="00A6327D">
                        <w:rPr>
                          <w:color w:val="000000" w:themeColor="text1"/>
                          <w:sz w:val="22"/>
                          <w:szCs w:val="22"/>
                          <w:lang w:val="ro-RO"/>
                        </w:rPr>
                        <w:t>Utilizarea</w:t>
                      </w:r>
                    </w:p>
                    <w:p w14:paraId="66765A7D" w14:textId="77777777" w:rsidR="00470904" w:rsidRPr="00A6327D" w:rsidRDefault="00470904" w:rsidP="009010F8">
                      <w:pPr>
                        <w:jc w:val="center"/>
                        <w:rPr>
                          <w:color w:val="000000" w:themeColor="text1"/>
                          <w:sz w:val="22"/>
                          <w:szCs w:val="22"/>
                          <w:lang w:val="ro-RO"/>
                        </w:rPr>
                      </w:pPr>
                      <w:r w:rsidRPr="00A6327D">
                        <w:rPr>
                          <w:color w:val="000000" w:themeColor="text1"/>
                          <w:sz w:val="22"/>
                          <w:szCs w:val="22"/>
                          <w:lang w:val="ro-RO"/>
                        </w:rPr>
                        <w:t xml:space="preserve"> serviciului</w:t>
                      </w:r>
                    </w:p>
                  </w:txbxContent>
                </v:textbox>
              </v:rect>
            </w:pict>
          </mc:Fallback>
        </mc:AlternateContent>
      </w:r>
    </w:p>
    <w:p w14:paraId="347009B4" w14:textId="77777777" w:rsidR="009010F8" w:rsidRPr="00D357F2" w:rsidRDefault="009010F8">
      <w:pPr>
        <w:tabs>
          <w:tab w:val="left" w:pos="1134"/>
        </w:tabs>
        <w:ind w:left="709"/>
        <w:contextualSpacing/>
        <w:jc w:val="both"/>
        <w:rPr>
          <w:rFonts w:eastAsiaTheme="minorHAnsi"/>
          <w:b/>
          <w:sz w:val="26"/>
          <w:szCs w:val="26"/>
          <w:lang w:val="ro-RO"/>
        </w:rPr>
      </w:pPr>
      <w:r w:rsidRPr="007334F1">
        <w:rPr>
          <w:rFonts w:eastAsiaTheme="minorHAnsi"/>
          <w:b/>
          <w:noProof/>
          <w:sz w:val="26"/>
          <w:szCs w:val="26"/>
          <w:lang w:val="en-US"/>
        </w:rPr>
        <mc:AlternateContent>
          <mc:Choice Requires="wps">
            <w:drawing>
              <wp:anchor distT="0" distB="0" distL="114300" distR="114300" simplePos="0" relativeHeight="251669504" behindDoc="0" locked="0" layoutInCell="1" allowOverlap="1" wp14:anchorId="54118C1B" wp14:editId="4038D308">
                <wp:simplePos x="0" y="0"/>
                <wp:positionH relativeFrom="column">
                  <wp:posOffset>50800</wp:posOffset>
                </wp:positionH>
                <wp:positionV relativeFrom="paragraph">
                  <wp:posOffset>9525</wp:posOffset>
                </wp:positionV>
                <wp:extent cx="988695" cy="446405"/>
                <wp:effectExtent l="13335" t="16510" r="17145" b="13335"/>
                <wp:wrapNone/>
                <wp:docPr id="6"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446405"/>
                        </a:xfrm>
                        <a:prstGeom prst="roundRect">
                          <a:avLst>
                            <a:gd name="adj" fmla="val 16667"/>
                          </a:avLst>
                        </a:prstGeom>
                        <a:solidFill>
                          <a:schemeClr val="accent5">
                            <a:lumMod val="20000"/>
                            <a:lumOff val="80000"/>
                          </a:schemeClr>
                        </a:solidFill>
                        <a:ln w="15875">
                          <a:solidFill>
                            <a:schemeClr val="accent1">
                              <a:lumMod val="50000"/>
                              <a:lumOff val="0"/>
                            </a:schemeClr>
                          </a:solidFill>
                          <a:round/>
                          <a:headEnd/>
                          <a:tailEnd/>
                        </a:ln>
                      </wps:spPr>
                      <wps:txbx>
                        <w:txbxContent>
                          <w:p w14:paraId="20A4618F" w14:textId="77777777" w:rsidR="00A02C7C" w:rsidRPr="00A6327D" w:rsidRDefault="00A02C7C" w:rsidP="009010F8">
                            <w:pPr>
                              <w:tabs>
                                <w:tab w:val="left" w:pos="1134"/>
                              </w:tabs>
                              <w:contextualSpacing/>
                              <w:jc w:val="center"/>
                              <w:rPr>
                                <w:rFonts w:eastAsiaTheme="minorHAnsi"/>
                                <w:color w:val="000000" w:themeColor="text1"/>
                                <w:sz w:val="22"/>
                                <w:szCs w:val="22"/>
                                <w:lang w:val="ro-RO"/>
                              </w:rPr>
                            </w:pPr>
                            <w:r w:rsidRPr="00A6327D">
                              <w:rPr>
                                <w:rFonts w:eastAsiaTheme="minorHAnsi"/>
                                <w:color w:val="000000" w:themeColor="text1"/>
                                <w:sz w:val="22"/>
                                <w:szCs w:val="22"/>
                                <w:lang w:val="ro-RO"/>
                              </w:rPr>
                              <w:t>Start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21" o:spid="_x0000_s1031" style="position:absolute;left:0;text-align:left;margin-left:4pt;margin-top:.75pt;width:77.85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" fillcolor="#d9e2f3 [664]" strokecolor="#1f4d78 [1604]" strokeweight="1.25pt">
                <v:textbox>
                  <w:txbxContent>
                    <w:p w14:paraId="20A4618F" w14:textId="77777777" w:rsidR="00470904" w:rsidRPr="00A6327D" w:rsidRDefault="00470904" w:rsidP="009010F8">
                      <w:pPr>
                        <w:tabs>
                          <w:tab w:val="left" w:pos="1134"/>
                        </w:tabs>
                        <w:contextualSpacing/>
                        <w:jc w:val="center"/>
                        <w:rPr>
                          <w:rFonts w:eastAsiaTheme="minorHAnsi"/>
                          <w:color w:val="000000" w:themeColor="text1"/>
                          <w:sz w:val="22"/>
                          <w:szCs w:val="22"/>
                          <w:lang w:val="ro-RO"/>
                        </w:rPr>
                      </w:pPr>
                      <w:r w:rsidRPr="00A6327D">
                        <w:rPr>
                          <w:rFonts w:eastAsiaTheme="minorHAnsi"/>
                          <w:color w:val="000000" w:themeColor="text1"/>
                          <w:sz w:val="22"/>
                          <w:szCs w:val="22"/>
                          <w:lang w:val="ro-RO"/>
                        </w:rPr>
                        <w:t>Start</w:t>
                      </w:r>
                    </w:p>
                  </w:txbxContent>
                </v:textbox>
              </v:roundrect>
            </w:pict>
          </mc:Fallback>
        </mc:AlternateContent>
      </w:r>
      <w:r w:rsidRPr="007334F1">
        <w:rPr>
          <w:rFonts w:eastAsiaTheme="minorHAnsi"/>
          <w:b/>
          <w:noProof/>
          <w:sz w:val="26"/>
          <w:szCs w:val="26"/>
          <w:lang w:val="en-US"/>
        </w:rPr>
        <mc:AlternateContent>
          <mc:Choice Requires="wps">
            <w:drawing>
              <wp:anchor distT="0" distB="0" distL="114300" distR="114300" simplePos="0" relativeHeight="251677696" behindDoc="0" locked="0" layoutInCell="1" allowOverlap="1" wp14:anchorId="5F04B0F9" wp14:editId="52061CD8">
                <wp:simplePos x="0" y="0"/>
                <wp:positionH relativeFrom="column">
                  <wp:posOffset>3432175</wp:posOffset>
                </wp:positionH>
                <wp:positionV relativeFrom="paragraph">
                  <wp:posOffset>158750</wp:posOffset>
                </wp:positionV>
                <wp:extent cx="223520" cy="10795"/>
                <wp:effectExtent l="0" t="76200" r="5080" b="1035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520" cy="107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C49CBD" id="Straight Arrow Connector 29" o:spid="_x0000_s1026" type="#_x0000_t32" style="position:absolute;margin-left:270.25pt;margin-top:12.5pt;width:17.6pt;height:.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" strokecolor="windowText">
                <v:stroke endarrow="open"/>
                <o:lock v:ext="edit" shapetype="f"/>
              </v:shape>
            </w:pict>
          </mc:Fallback>
        </mc:AlternateContent>
      </w:r>
      <w:r w:rsidRPr="007334F1">
        <w:rPr>
          <w:rFonts w:eastAsiaTheme="minorHAnsi"/>
          <w:b/>
          <w:noProof/>
          <w:sz w:val="26"/>
          <w:szCs w:val="26"/>
          <w:lang w:val="en-US"/>
        </w:rPr>
        <mc:AlternateContent>
          <mc:Choice Requires="wps">
            <w:drawing>
              <wp:anchor distT="0" distB="0" distL="114300" distR="114300" simplePos="0" relativeHeight="251679744" behindDoc="0" locked="0" layoutInCell="1" allowOverlap="1" wp14:anchorId="4F8D62E2" wp14:editId="7E175ED3">
                <wp:simplePos x="0" y="0"/>
                <wp:positionH relativeFrom="column">
                  <wp:posOffset>4600575</wp:posOffset>
                </wp:positionH>
                <wp:positionV relativeFrom="paragraph">
                  <wp:posOffset>179705</wp:posOffset>
                </wp:positionV>
                <wp:extent cx="319405" cy="296545"/>
                <wp:effectExtent l="0" t="0" r="80645" b="6540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405" cy="2965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851D4E" id="Straight Arrow Connector 31" o:spid="_x0000_s1026" type="#_x0000_t32" style="position:absolute;margin-left:362.25pt;margin-top:14.15pt;width:25.15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" strokecolor="windowText">
                <v:stroke endarrow="open"/>
                <o:lock v:ext="edit" shapetype="f"/>
              </v:shape>
            </w:pict>
          </mc:Fallback>
        </mc:AlternateContent>
      </w:r>
    </w:p>
    <w:p w14:paraId="4931195A" w14:textId="77777777" w:rsidR="009010F8" w:rsidRPr="00D357F2" w:rsidRDefault="009010F8">
      <w:pPr>
        <w:tabs>
          <w:tab w:val="left" w:pos="1134"/>
        </w:tabs>
        <w:ind w:left="709"/>
        <w:contextualSpacing/>
        <w:jc w:val="both"/>
        <w:rPr>
          <w:rFonts w:eastAsiaTheme="minorHAnsi"/>
          <w:b/>
          <w:sz w:val="26"/>
          <w:szCs w:val="26"/>
          <w:lang w:val="ro-RO"/>
        </w:rPr>
      </w:pPr>
      <w:r w:rsidRPr="007334F1">
        <w:rPr>
          <w:rFonts w:eastAsiaTheme="minorHAnsi"/>
          <w:b/>
          <w:noProof/>
          <w:sz w:val="26"/>
          <w:szCs w:val="26"/>
          <w:lang w:val="en-US"/>
        </w:rPr>
        <mc:AlternateContent>
          <mc:Choice Requires="wps">
            <w:drawing>
              <wp:anchor distT="0" distB="0" distL="114300" distR="114300" simplePos="0" relativeHeight="251675648" behindDoc="0" locked="0" layoutInCell="1" allowOverlap="1" wp14:anchorId="619DC5FA" wp14:editId="7CC0F570">
                <wp:simplePos x="0" y="0"/>
                <wp:positionH relativeFrom="column">
                  <wp:posOffset>1039495</wp:posOffset>
                </wp:positionH>
                <wp:positionV relativeFrom="paragraph">
                  <wp:posOffset>11430</wp:posOffset>
                </wp:positionV>
                <wp:extent cx="266065" cy="10160"/>
                <wp:effectExtent l="0" t="76200" r="635" b="1041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065"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8C39D6" id="Straight Arrow Connector 27" o:spid="_x0000_s1026" type="#_x0000_t32" style="position:absolute;margin-left:81.85pt;margin-top:.9pt;width:20.95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" strokecolor="black [3213]" strokeweight=".5pt">
                <v:stroke endarrow="open" joinstyle="miter"/>
                <o:lock v:ext="edit" shapetype="f"/>
              </v:shape>
            </w:pict>
          </mc:Fallback>
        </mc:AlternateContent>
      </w:r>
      <w:r w:rsidRPr="007334F1">
        <w:rPr>
          <w:rFonts w:eastAsiaTheme="minorHAnsi"/>
          <w:b/>
          <w:noProof/>
          <w:sz w:val="26"/>
          <w:szCs w:val="26"/>
          <w:lang w:val="en-US"/>
        </w:rPr>
        <mc:AlternateContent>
          <mc:Choice Requires="wps">
            <w:drawing>
              <wp:anchor distT="4294967295" distB="4294967295" distL="114300" distR="114300" simplePos="0" relativeHeight="251676672" behindDoc="0" locked="0" layoutInCell="1" allowOverlap="1" wp14:anchorId="1194BFED" wp14:editId="1293B2DA">
                <wp:simplePos x="0" y="0"/>
                <wp:positionH relativeFrom="column">
                  <wp:posOffset>2209165</wp:posOffset>
                </wp:positionH>
                <wp:positionV relativeFrom="paragraph">
                  <wp:posOffset>11429</wp:posOffset>
                </wp:positionV>
                <wp:extent cx="276225" cy="0"/>
                <wp:effectExtent l="0" t="76200" r="28575"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5C94FE5E" id="Straight Arrow Connector 28" o:spid="_x0000_s1026" type="#_x0000_t32" style="position:absolute;margin-left:173.95pt;margin-top:.9pt;width:21.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" strokecolor="windowText">
                <v:stroke endarrow="open"/>
                <o:lock v:ext="edit" shapetype="f"/>
              </v:shape>
            </w:pict>
          </mc:Fallback>
        </mc:AlternateContent>
      </w:r>
      <w:r w:rsidRPr="007334F1">
        <w:rPr>
          <w:rFonts w:eastAsiaTheme="minorHAnsi"/>
          <w:b/>
          <w:noProof/>
          <w:sz w:val="26"/>
          <w:szCs w:val="26"/>
          <w:lang w:val="en-US"/>
        </w:rPr>
        <mc:AlternateContent>
          <mc:Choice Requires="wps">
            <w:drawing>
              <wp:anchor distT="0" distB="0" distL="114300" distR="114300" simplePos="0" relativeHeight="251674624" behindDoc="0" locked="0" layoutInCell="1" allowOverlap="1" wp14:anchorId="4741212C" wp14:editId="28A275DE">
                <wp:simplePos x="0" y="0"/>
                <wp:positionH relativeFrom="column">
                  <wp:posOffset>4920615</wp:posOffset>
                </wp:positionH>
                <wp:positionV relativeFrom="paragraph">
                  <wp:posOffset>11430</wp:posOffset>
                </wp:positionV>
                <wp:extent cx="1275080" cy="520700"/>
                <wp:effectExtent l="15875" t="8255" r="13970" b="1397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0700"/>
                        </a:xfrm>
                        <a:prstGeom prst="rect">
                          <a:avLst/>
                        </a:prstGeom>
                        <a:solidFill>
                          <a:schemeClr val="accent5">
                            <a:lumMod val="20000"/>
                            <a:lumOff val="80000"/>
                          </a:schemeClr>
                        </a:solidFill>
                        <a:ln w="15875">
                          <a:solidFill>
                            <a:srgbClr val="385D8A"/>
                          </a:solidFill>
                          <a:miter lim="800000"/>
                          <a:headEnd/>
                          <a:tailEnd/>
                        </a:ln>
                      </wps:spPr>
                      <wps:txbx>
                        <w:txbxContent>
                          <w:p w14:paraId="674F1CA4" w14:textId="77777777" w:rsidR="00A02C7C" w:rsidRPr="00A6327D" w:rsidRDefault="00A02C7C" w:rsidP="009010F8">
                            <w:pPr>
                              <w:jc w:val="center"/>
                              <w:rPr>
                                <w:color w:val="000000" w:themeColor="text1"/>
                                <w:sz w:val="22"/>
                                <w:szCs w:val="22"/>
                                <w:lang w:val="ro-RO"/>
                              </w:rPr>
                            </w:pPr>
                            <w:r>
                              <w:rPr>
                                <w:color w:val="000000" w:themeColor="text1"/>
                                <w:sz w:val="22"/>
                                <w:szCs w:val="22"/>
                                <w:lang w:val="ro-RO"/>
                              </w:rPr>
                              <w:t>Sfârşit</w:t>
                            </w:r>
                          </w:p>
                          <w:p w14:paraId="610AB058" w14:textId="77777777" w:rsidR="00A02C7C" w:rsidRPr="00A6327D" w:rsidRDefault="00A02C7C" w:rsidP="009010F8">
                            <w:pPr>
                              <w:jc w:val="center"/>
                              <w:rPr>
                                <w:color w:val="000000" w:themeColor="text1"/>
                                <w:sz w:val="22"/>
                                <w:szCs w:val="22"/>
                                <w:lang w:val="ro-RO"/>
                              </w:rPr>
                            </w:pPr>
                            <w:r w:rsidRPr="00A6327D">
                              <w:rPr>
                                <w:color w:val="000000" w:themeColor="text1"/>
                                <w:sz w:val="22"/>
                                <w:szCs w:val="22"/>
                                <w:lang w:val="ro-RO"/>
                              </w:rPr>
                              <w:t>ne-intenţionat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6" o:spid="_x0000_s1032" style="position:absolute;left:0;text-align:left;margin-left:387.45pt;margin-top:.9pt;width:100.4pt;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" fillcolor="#d9e2f3 [664]" strokecolor="#385d8a" strokeweight="1.25pt">
                <v:textbox>
                  <w:txbxContent>
                    <w:p w14:paraId="674F1CA4" w14:textId="77777777" w:rsidR="00470904" w:rsidRPr="00A6327D" w:rsidRDefault="00470904" w:rsidP="009010F8">
                      <w:pPr>
                        <w:jc w:val="center"/>
                        <w:rPr>
                          <w:color w:val="000000" w:themeColor="text1"/>
                          <w:sz w:val="22"/>
                          <w:szCs w:val="22"/>
                          <w:lang w:val="ro-RO"/>
                        </w:rPr>
                      </w:pPr>
                      <w:r>
                        <w:rPr>
                          <w:color w:val="000000" w:themeColor="text1"/>
                          <w:sz w:val="22"/>
                          <w:szCs w:val="22"/>
                          <w:lang w:val="ro-RO"/>
                        </w:rPr>
                        <w:t>Sfârşit</w:t>
                      </w:r>
                    </w:p>
                    <w:p w14:paraId="610AB058" w14:textId="77777777" w:rsidR="00470904" w:rsidRPr="00A6327D" w:rsidRDefault="00470904" w:rsidP="009010F8">
                      <w:pPr>
                        <w:jc w:val="center"/>
                        <w:rPr>
                          <w:color w:val="000000" w:themeColor="text1"/>
                          <w:sz w:val="22"/>
                          <w:szCs w:val="22"/>
                          <w:lang w:val="ro-RO"/>
                        </w:rPr>
                      </w:pPr>
                      <w:r w:rsidRPr="00A6327D">
                        <w:rPr>
                          <w:color w:val="000000" w:themeColor="text1"/>
                          <w:sz w:val="22"/>
                          <w:szCs w:val="22"/>
                          <w:lang w:val="ro-RO"/>
                        </w:rPr>
                        <w:t>ne-intenţionat</w:t>
                      </w:r>
                    </w:p>
                  </w:txbxContent>
                </v:textbox>
              </v:rect>
            </w:pict>
          </mc:Fallback>
        </mc:AlternateContent>
      </w:r>
    </w:p>
    <w:p w14:paraId="7BA67F2A" w14:textId="77777777" w:rsidR="009010F8" w:rsidRPr="00D357F2" w:rsidRDefault="009010F8">
      <w:pPr>
        <w:tabs>
          <w:tab w:val="left" w:pos="1134"/>
        </w:tabs>
        <w:ind w:left="709"/>
        <w:contextualSpacing/>
        <w:jc w:val="both"/>
        <w:rPr>
          <w:rFonts w:eastAsiaTheme="minorHAnsi"/>
          <w:b/>
          <w:sz w:val="26"/>
          <w:szCs w:val="26"/>
          <w:lang w:val="ro-RO"/>
        </w:rPr>
      </w:pPr>
    </w:p>
    <w:p w14:paraId="3D69568F" w14:textId="77777777" w:rsidR="009010F8" w:rsidRPr="00D357F2" w:rsidRDefault="009010F8">
      <w:pPr>
        <w:tabs>
          <w:tab w:val="left" w:pos="1134"/>
        </w:tabs>
        <w:ind w:left="709"/>
        <w:contextualSpacing/>
        <w:jc w:val="both"/>
        <w:rPr>
          <w:rFonts w:eastAsiaTheme="minorHAnsi"/>
          <w:b/>
          <w:sz w:val="26"/>
          <w:szCs w:val="26"/>
          <w:lang w:val="ro-RO"/>
        </w:rPr>
      </w:pPr>
    </w:p>
    <w:p w14:paraId="0D2A7FCC" w14:textId="77777777" w:rsidR="009010F8" w:rsidRPr="00D357F2" w:rsidRDefault="009010F8">
      <w:pPr>
        <w:tabs>
          <w:tab w:val="left" w:pos="1134"/>
        </w:tabs>
        <w:ind w:left="709"/>
        <w:contextualSpacing/>
        <w:jc w:val="both"/>
        <w:rPr>
          <w:rFonts w:eastAsiaTheme="minorHAnsi"/>
          <w:b/>
          <w:sz w:val="26"/>
          <w:szCs w:val="26"/>
          <w:lang w:val="ro-RO"/>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81"/>
      </w:tblGrid>
      <w:tr w:rsidR="009010F8" w:rsidRPr="00A02C7C" w14:paraId="5EB2A339" w14:textId="77777777" w:rsidTr="00433001">
        <w:trPr>
          <w:trHeight w:val="1372"/>
        </w:trPr>
        <w:tc>
          <w:tcPr>
            <w:tcW w:w="9781" w:type="dxa"/>
          </w:tcPr>
          <w:p w14:paraId="32757267" w14:textId="27004DBF" w:rsidR="009010F8" w:rsidRPr="00D357F2" w:rsidRDefault="009010F8">
            <w:pPr>
              <w:tabs>
                <w:tab w:val="left" w:pos="1134"/>
              </w:tabs>
              <w:contextualSpacing/>
              <w:jc w:val="both"/>
              <w:rPr>
                <w:rFonts w:eastAsiaTheme="minorHAnsi"/>
                <w:b/>
                <w:sz w:val="26"/>
                <w:szCs w:val="26"/>
                <w:lang w:val="ro-RO" w:eastAsia="en-US"/>
              </w:rPr>
            </w:pPr>
            <w:r w:rsidRPr="007334F1">
              <w:rPr>
                <w:rFonts w:eastAsiaTheme="minorHAnsi"/>
                <w:b/>
                <w:noProof/>
                <w:sz w:val="26"/>
                <w:szCs w:val="26"/>
                <w:lang w:val="en-US"/>
              </w:rPr>
              <mc:AlternateContent>
                <mc:Choice Requires="wps">
                  <w:drawing>
                    <wp:anchor distT="0" distB="0" distL="114300" distR="114300" simplePos="0" relativeHeight="251683840" behindDoc="0" locked="0" layoutInCell="1" allowOverlap="1" wp14:anchorId="7B909A2A" wp14:editId="75773943">
                      <wp:simplePos x="0" y="0"/>
                      <wp:positionH relativeFrom="column">
                        <wp:posOffset>4851400</wp:posOffset>
                      </wp:positionH>
                      <wp:positionV relativeFrom="paragraph">
                        <wp:posOffset>635</wp:posOffset>
                      </wp:positionV>
                      <wp:extent cx="1221105" cy="871855"/>
                      <wp:effectExtent l="0" t="0" r="17145" b="2349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1105" cy="871855"/>
                              </a:xfrm>
                              <a:prstGeom prst="ellipse">
                                <a:avLst/>
                              </a:prstGeom>
                              <a:solidFill>
                                <a:srgbClr val="9BBB59">
                                  <a:lumMod val="40000"/>
                                  <a:lumOff val="60000"/>
                                </a:srgbClr>
                              </a:solidFill>
                              <a:ln w="15875" cap="flat" cmpd="sng" algn="ctr">
                                <a:solidFill>
                                  <a:sysClr val="windowText" lastClr="000000"/>
                                </a:solidFill>
                                <a:prstDash val="solid"/>
                              </a:ln>
                              <a:effectLst/>
                            </wps:spPr>
                            <wps:txbx>
                              <w:txbxContent>
                                <w:p w14:paraId="386A936E" w14:textId="77777777" w:rsidR="00A02C7C" w:rsidRPr="008650A4" w:rsidRDefault="00A02C7C" w:rsidP="009010F8">
                                  <w:pPr>
                                    <w:jc w:val="center"/>
                                    <w:rPr>
                                      <w:sz w:val="22"/>
                                      <w:szCs w:val="22"/>
                                      <w:lang w:val="ro-RO"/>
                                    </w:rPr>
                                  </w:pPr>
                                  <w:proofErr w:type="spellStart"/>
                                  <w:r w:rsidRPr="008650A4">
                                    <w:rPr>
                                      <w:sz w:val="22"/>
                                      <w:szCs w:val="22"/>
                                      <w:lang w:val="ro-RO"/>
                                    </w:rPr>
                                    <w:t>Continu</w:t>
                                  </w:r>
                                  <w:r>
                                    <w:rPr>
                                      <w:sz w:val="22"/>
                                      <w:szCs w:val="22"/>
                                      <w:lang w:val="ro-RO"/>
                                    </w:rPr>
                                    <w:t>-</w:t>
                                  </w:r>
                                  <w:r w:rsidRPr="008650A4">
                                    <w:rPr>
                                      <w:sz w:val="22"/>
                                      <w:szCs w:val="22"/>
                                      <w:lang w:val="ro-RO"/>
                                    </w:rPr>
                                    <w:t>itatea</w:t>
                                  </w:r>
                                  <w:proofErr w:type="spellEnd"/>
                                </w:p>
                                <w:p w14:paraId="6BA6B0CF" w14:textId="77777777" w:rsidR="00A02C7C" w:rsidRPr="008650A4" w:rsidRDefault="00A02C7C" w:rsidP="009010F8">
                                  <w:pPr>
                                    <w:jc w:val="center"/>
                                    <w:rPr>
                                      <w:sz w:val="22"/>
                                      <w:szCs w:val="22"/>
                                      <w:lang w:val="ro-RO"/>
                                    </w:rPr>
                                  </w:pPr>
                                  <w:r w:rsidRPr="008650A4">
                                    <w:rPr>
                                      <w:sz w:val="22"/>
                                      <w:szCs w:val="22"/>
                                      <w:lang w:val="ro-RO"/>
                                    </w:rPr>
                                    <w:t>serviciului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33" style="position:absolute;left:0;text-align:left;margin-left:382pt;margin-top:.05pt;width:96.15pt;height:6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" fillcolor="#d7e4bd" strokecolor="windowText" strokeweight="1.25pt">
                      <v:path arrowok="t"/>
                      <v:textbox>
                        <w:txbxContent>
                          <w:p w14:paraId="386A936E" w14:textId="77777777" w:rsidR="00470904" w:rsidRPr="008650A4" w:rsidRDefault="00470904" w:rsidP="009010F8">
                            <w:pPr>
                              <w:jc w:val="center"/>
                              <w:rPr>
                                <w:sz w:val="22"/>
                                <w:szCs w:val="22"/>
                                <w:lang w:val="ro-RO"/>
                              </w:rPr>
                            </w:pPr>
                            <w:proofErr w:type="spellStart"/>
                            <w:r w:rsidRPr="008650A4">
                              <w:rPr>
                                <w:sz w:val="22"/>
                                <w:szCs w:val="22"/>
                                <w:lang w:val="ro-RO"/>
                              </w:rPr>
                              <w:t>Continu</w:t>
                            </w:r>
                            <w:r>
                              <w:rPr>
                                <w:sz w:val="22"/>
                                <w:szCs w:val="22"/>
                                <w:lang w:val="ro-RO"/>
                              </w:rPr>
                              <w:t>-</w:t>
                            </w:r>
                            <w:r w:rsidRPr="008650A4">
                              <w:rPr>
                                <w:sz w:val="22"/>
                                <w:szCs w:val="22"/>
                                <w:lang w:val="ro-RO"/>
                              </w:rPr>
                              <w:t>itatea</w:t>
                            </w:r>
                            <w:proofErr w:type="spellEnd"/>
                          </w:p>
                          <w:p w14:paraId="6BA6B0CF" w14:textId="77777777" w:rsidR="00470904" w:rsidRPr="008650A4" w:rsidRDefault="00470904" w:rsidP="009010F8">
                            <w:pPr>
                              <w:jc w:val="center"/>
                              <w:rPr>
                                <w:sz w:val="22"/>
                                <w:szCs w:val="22"/>
                                <w:lang w:val="ro-RO"/>
                              </w:rPr>
                            </w:pPr>
                            <w:r w:rsidRPr="008650A4">
                              <w:rPr>
                                <w:sz w:val="22"/>
                                <w:szCs w:val="22"/>
                                <w:lang w:val="ro-RO"/>
                              </w:rPr>
                              <w:t>serviciului</w:t>
                            </w:r>
                          </w:p>
                        </w:txbxContent>
                      </v:textbox>
                    </v:oval>
                  </w:pict>
                </mc:Fallback>
              </mc:AlternateContent>
            </w:r>
            <w:r w:rsidRPr="007334F1">
              <w:rPr>
                <w:rFonts w:eastAsiaTheme="minorHAnsi"/>
                <w:b/>
                <w:noProof/>
                <w:sz w:val="26"/>
                <w:szCs w:val="26"/>
                <w:lang w:val="en-US"/>
              </w:rPr>
              <mc:AlternateContent>
                <mc:Choice Requires="wps">
                  <w:drawing>
                    <wp:anchor distT="0" distB="0" distL="114300" distR="114300" simplePos="0" relativeHeight="251682816" behindDoc="0" locked="0" layoutInCell="1" allowOverlap="1" wp14:anchorId="79DCB0DA" wp14:editId="2279A298">
                      <wp:simplePos x="0" y="0"/>
                      <wp:positionH relativeFrom="column">
                        <wp:posOffset>3617595</wp:posOffset>
                      </wp:positionH>
                      <wp:positionV relativeFrom="paragraph">
                        <wp:posOffset>635</wp:posOffset>
                      </wp:positionV>
                      <wp:extent cx="1177925" cy="871855"/>
                      <wp:effectExtent l="0" t="0" r="22225" b="23495"/>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925" cy="871855"/>
                              </a:xfrm>
                              <a:prstGeom prst="ellipse">
                                <a:avLst/>
                              </a:prstGeom>
                              <a:solidFill>
                                <a:srgbClr val="9BBB59">
                                  <a:lumMod val="40000"/>
                                  <a:lumOff val="60000"/>
                                </a:srgbClr>
                              </a:solidFill>
                              <a:ln w="15875" cap="flat" cmpd="sng" algn="ctr">
                                <a:solidFill>
                                  <a:sysClr val="windowText" lastClr="000000"/>
                                </a:solidFill>
                                <a:prstDash val="solid"/>
                              </a:ln>
                              <a:effectLst/>
                            </wps:spPr>
                            <wps:txbx>
                              <w:txbxContent>
                                <w:p w14:paraId="6712F479" w14:textId="77777777" w:rsidR="00A02C7C" w:rsidRPr="008650A4" w:rsidRDefault="00A02C7C" w:rsidP="009010F8">
                                  <w:pPr>
                                    <w:jc w:val="center"/>
                                    <w:rPr>
                                      <w:sz w:val="22"/>
                                      <w:szCs w:val="22"/>
                                      <w:lang w:val="ro-RO"/>
                                    </w:rPr>
                                  </w:pPr>
                                  <w:proofErr w:type="spellStart"/>
                                  <w:r w:rsidRPr="008650A4">
                                    <w:rPr>
                                      <w:sz w:val="22"/>
                                      <w:szCs w:val="22"/>
                                      <w:lang w:val="ro-RO"/>
                                    </w:rPr>
                                    <w:t>Integrita</w:t>
                                  </w:r>
                                  <w:r>
                                    <w:rPr>
                                      <w:sz w:val="22"/>
                                      <w:szCs w:val="22"/>
                                      <w:lang w:val="ro-RO"/>
                                    </w:rPr>
                                    <w:t>-</w:t>
                                  </w:r>
                                  <w:r w:rsidRPr="008650A4">
                                    <w:rPr>
                                      <w:sz w:val="22"/>
                                      <w:szCs w:val="22"/>
                                      <w:lang w:val="ro-RO"/>
                                    </w:rPr>
                                    <w:t>tea</w:t>
                                  </w:r>
                                  <w:proofErr w:type="spellEnd"/>
                                </w:p>
                                <w:p w14:paraId="5D39B2FA" w14:textId="77777777" w:rsidR="00A02C7C" w:rsidRPr="008650A4" w:rsidRDefault="00A02C7C" w:rsidP="009010F8">
                                  <w:pPr>
                                    <w:jc w:val="center"/>
                                    <w:rPr>
                                      <w:sz w:val="22"/>
                                      <w:szCs w:val="22"/>
                                      <w:lang w:val="ro-RO"/>
                                    </w:rPr>
                                  </w:pPr>
                                  <w:r w:rsidRPr="008650A4">
                                    <w:rPr>
                                      <w:sz w:val="22"/>
                                      <w:szCs w:val="22"/>
                                      <w:lang w:val="ro-RO"/>
                                    </w:rPr>
                                    <w:t>serviciului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o:spid="_x0000_s1034" style="position:absolute;left:0;text-align:left;margin-left:284.85pt;margin-top:.05pt;width:92.75pt;height:6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" fillcolor="#d7e4bd" strokecolor="windowText" strokeweight="1.25pt">
                      <v:path arrowok="t"/>
                      <v:textbox>
                        <w:txbxContent>
                          <w:p w14:paraId="6712F479" w14:textId="77777777" w:rsidR="00470904" w:rsidRPr="008650A4" w:rsidRDefault="00470904" w:rsidP="009010F8">
                            <w:pPr>
                              <w:jc w:val="center"/>
                              <w:rPr>
                                <w:sz w:val="22"/>
                                <w:szCs w:val="22"/>
                                <w:lang w:val="ro-RO"/>
                              </w:rPr>
                            </w:pPr>
                            <w:proofErr w:type="spellStart"/>
                            <w:r w:rsidRPr="008650A4">
                              <w:rPr>
                                <w:sz w:val="22"/>
                                <w:szCs w:val="22"/>
                                <w:lang w:val="ro-RO"/>
                              </w:rPr>
                              <w:t>Integrita</w:t>
                            </w:r>
                            <w:r>
                              <w:rPr>
                                <w:sz w:val="22"/>
                                <w:szCs w:val="22"/>
                                <w:lang w:val="ro-RO"/>
                              </w:rPr>
                              <w:t>-</w:t>
                            </w:r>
                            <w:r w:rsidRPr="008650A4">
                              <w:rPr>
                                <w:sz w:val="22"/>
                                <w:szCs w:val="22"/>
                                <w:lang w:val="ro-RO"/>
                              </w:rPr>
                              <w:t>tea</w:t>
                            </w:r>
                            <w:proofErr w:type="spellEnd"/>
                          </w:p>
                          <w:p w14:paraId="5D39B2FA" w14:textId="77777777" w:rsidR="00470904" w:rsidRPr="008650A4" w:rsidRDefault="00470904" w:rsidP="009010F8">
                            <w:pPr>
                              <w:jc w:val="center"/>
                              <w:rPr>
                                <w:sz w:val="22"/>
                                <w:szCs w:val="22"/>
                                <w:lang w:val="ro-RO"/>
                              </w:rPr>
                            </w:pPr>
                            <w:r w:rsidRPr="008650A4">
                              <w:rPr>
                                <w:sz w:val="22"/>
                                <w:szCs w:val="22"/>
                                <w:lang w:val="ro-RO"/>
                              </w:rPr>
                              <w:t>serviciului</w:t>
                            </w:r>
                          </w:p>
                        </w:txbxContent>
                      </v:textbox>
                    </v:oval>
                  </w:pict>
                </mc:Fallback>
              </mc:AlternateContent>
            </w:r>
            <w:r w:rsidRPr="007334F1">
              <w:rPr>
                <w:rFonts w:eastAsiaTheme="minorHAnsi"/>
                <w:b/>
                <w:noProof/>
                <w:sz w:val="26"/>
                <w:szCs w:val="26"/>
                <w:lang w:val="en-US"/>
              </w:rPr>
              <mc:AlternateContent>
                <mc:Choice Requires="wps">
                  <w:drawing>
                    <wp:anchor distT="0" distB="0" distL="114300" distR="114300" simplePos="0" relativeHeight="251681792" behindDoc="0" locked="0" layoutInCell="1" allowOverlap="1" wp14:anchorId="2F5F5D63" wp14:editId="788E7355">
                      <wp:simplePos x="0" y="0"/>
                      <wp:positionH relativeFrom="column">
                        <wp:posOffset>2331085</wp:posOffset>
                      </wp:positionH>
                      <wp:positionV relativeFrom="paragraph">
                        <wp:posOffset>635</wp:posOffset>
                      </wp:positionV>
                      <wp:extent cx="1222375" cy="871855"/>
                      <wp:effectExtent l="0" t="0" r="15875" b="2349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2375" cy="871855"/>
                              </a:xfrm>
                              <a:prstGeom prst="ellipse">
                                <a:avLst/>
                              </a:prstGeom>
                              <a:solidFill>
                                <a:srgbClr val="9BBB59">
                                  <a:lumMod val="40000"/>
                                  <a:lumOff val="60000"/>
                                </a:srgbClr>
                              </a:solidFill>
                              <a:ln w="15875" cap="flat" cmpd="sng" algn="ctr">
                                <a:solidFill>
                                  <a:sysClr val="windowText" lastClr="000000"/>
                                </a:solidFill>
                                <a:prstDash val="solid"/>
                              </a:ln>
                              <a:effectLst/>
                            </wps:spPr>
                            <wps:txbx>
                              <w:txbxContent>
                                <w:p w14:paraId="0EAA840F" w14:textId="77777777" w:rsidR="00A02C7C" w:rsidRPr="008650A4" w:rsidRDefault="00A02C7C" w:rsidP="009010F8">
                                  <w:pPr>
                                    <w:jc w:val="center"/>
                                    <w:rPr>
                                      <w:sz w:val="22"/>
                                      <w:szCs w:val="22"/>
                                      <w:lang w:val="ro-RO"/>
                                    </w:rPr>
                                  </w:pPr>
                                  <w:proofErr w:type="spellStart"/>
                                  <w:r w:rsidRPr="008650A4">
                                    <w:rPr>
                                      <w:sz w:val="22"/>
                                      <w:szCs w:val="22"/>
                                      <w:lang w:val="ro-RO"/>
                                    </w:rPr>
                                    <w:t>Accesi</w:t>
                                  </w:r>
                                  <w:r>
                                    <w:rPr>
                                      <w:sz w:val="22"/>
                                      <w:szCs w:val="22"/>
                                      <w:lang w:val="ro-RO"/>
                                    </w:rPr>
                                    <w:t>-</w:t>
                                  </w:r>
                                  <w:r w:rsidRPr="008650A4">
                                    <w:rPr>
                                      <w:sz w:val="22"/>
                                      <w:szCs w:val="22"/>
                                      <w:lang w:val="ro-RO"/>
                                    </w:rPr>
                                    <w:t>bilitatea</w:t>
                                  </w:r>
                                  <w:proofErr w:type="spellEnd"/>
                                  <w:r w:rsidRPr="008650A4">
                                    <w:rPr>
                                      <w:sz w:val="22"/>
                                      <w:szCs w:val="22"/>
                                      <w:lang w:val="ro-RO"/>
                                    </w:rPr>
                                    <w:t xml:space="preserve"> </w:t>
                                  </w:r>
                                  <w:r>
                                    <w:rPr>
                                      <w:sz w:val="22"/>
                                      <w:szCs w:val="22"/>
                                      <w:lang w:val="ro-RO"/>
                                    </w:rPr>
                                    <w:t>serviciului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35" style="position:absolute;left:0;text-align:left;margin-left:183.55pt;margin-top:.05pt;width:96.25pt;height:6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" fillcolor="#d7e4bd" strokecolor="windowText" strokeweight="1.25pt">
                      <v:path arrowok="t"/>
                      <v:textbox>
                        <w:txbxContent>
                          <w:p w14:paraId="0EAA840F" w14:textId="77777777" w:rsidR="00470904" w:rsidRPr="008650A4" w:rsidRDefault="00470904" w:rsidP="009010F8">
                            <w:pPr>
                              <w:jc w:val="center"/>
                              <w:rPr>
                                <w:sz w:val="22"/>
                                <w:szCs w:val="22"/>
                                <w:lang w:val="ro-RO"/>
                              </w:rPr>
                            </w:pPr>
                            <w:proofErr w:type="spellStart"/>
                            <w:r w:rsidRPr="008650A4">
                              <w:rPr>
                                <w:sz w:val="22"/>
                                <w:szCs w:val="22"/>
                                <w:lang w:val="ro-RO"/>
                              </w:rPr>
                              <w:t>Accesi</w:t>
                            </w:r>
                            <w:r>
                              <w:rPr>
                                <w:sz w:val="22"/>
                                <w:szCs w:val="22"/>
                                <w:lang w:val="ro-RO"/>
                              </w:rPr>
                              <w:t>-</w:t>
                            </w:r>
                            <w:r w:rsidRPr="008650A4">
                              <w:rPr>
                                <w:sz w:val="22"/>
                                <w:szCs w:val="22"/>
                                <w:lang w:val="ro-RO"/>
                              </w:rPr>
                              <w:t>bilitatea</w:t>
                            </w:r>
                            <w:proofErr w:type="spellEnd"/>
                            <w:r w:rsidRPr="008650A4">
                              <w:rPr>
                                <w:sz w:val="22"/>
                                <w:szCs w:val="22"/>
                                <w:lang w:val="ro-RO"/>
                              </w:rPr>
                              <w:t xml:space="preserve"> </w:t>
                            </w:r>
                            <w:r>
                              <w:rPr>
                                <w:sz w:val="22"/>
                                <w:szCs w:val="22"/>
                                <w:lang w:val="ro-RO"/>
                              </w:rPr>
                              <w:t>serviciului</w:t>
                            </w:r>
                          </w:p>
                        </w:txbxContent>
                      </v:textbox>
                    </v:oval>
                  </w:pict>
                </mc:Fallback>
              </mc:AlternateContent>
            </w:r>
            <w:r w:rsidRPr="007334F1">
              <w:rPr>
                <w:rFonts w:eastAsiaTheme="minorHAnsi"/>
                <w:b/>
                <w:noProof/>
                <w:sz w:val="26"/>
                <w:szCs w:val="26"/>
                <w:lang w:val="en-US"/>
              </w:rPr>
              <mc:AlternateContent>
                <mc:Choice Requires="wps">
                  <w:drawing>
                    <wp:anchor distT="0" distB="0" distL="114300" distR="114300" simplePos="0" relativeHeight="251680768" behindDoc="0" locked="0" layoutInCell="1" allowOverlap="1" wp14:anchorId="0BEB71F4" wp14:editId="627F4AAC">
                      <wp:simplePos x="0" y="0"/>
                      <wp:positionH relativeFrom="column">
                        <wp:posOffset>1087120</wp:posOffset>
                      </wp:positionH>
                      <wp:positionV relativeFrom="paragraph">
                        <wp:posOffset>635</wp:posOffset>
                      </wp:positionV>
                      <wp:extent cx="1190625" cy="871855"/>
                      <wp:effectExtent l="0" t="0" r="28575" b="23495"/>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871855"/>
                              </a:xfrm>
                              <a:prstGeom prst="ellipse">
                                <a:avLst/>
                              </a:prstGeom>
                              <a:solidFill>
                                <a:srgbClr val="9BBB59">
                                  <a:lumMod val="40000"/>
                                  <a:lumOff val="60000"/>
                                </a:srgbClr>
                              </a:solidFill>
                              <a:ln w="15875" cap="flat" cmpd="sng" algn="ctr">
                                <a:solidFill>
                                  <a:sysClr val="windowText" lastClr="000000"/>
                                </a:solidFill>
                                <a:prstDash val="solid"/>
                              </a:ln>
                              <a:effectLst/>
                            </wps:spPr>
                            <wps:txbx>
                              <w:txbxContent>
                                <w:p w14:paraId="0C0236B6" w14:textId="77777777" w:rsidR="00A02C7C" w:rsidRPr="008650A4" w:rsidRDefault="00A02C7C" w:rsidP="009010F8">
                                  <w:pPr>
                                    <w:jc w:val="center"/>
                                    <w:rPr>
                                      <w:sz w:val="22"/>
                                      <w:szCs w:val="22"/>
                                      <w:lang w:val="ro-RO"/>
                                    </w:rPr>
                                  </w:pPr>
                                  <w:proofErr w:type="spellStart"/>
                                  <w:r w:rsidRPr="008650A4">
                                    <w:rPr>
                                      <w:sz w:val="22"/>
                                      <w:szCs w:val="22"/>
                                      <w:lang w:val="ro-RO"/>
                                    </w:rPr>
                                    <w:t>A</w:t>
                                  </w:r>
                                  <w:r>
                                    <w:rPr>
                                      <w:sz w:val="22"/>
                                      <w:szCs w:val="22"/>
                                      <w:lang w:val="ro-RO"/>
                                    </w:rPr>
                                    <w:t>ccesi-bilitatea</w:t>
                                  </w:r>
                                  <w:proofErr w:type="spellEnd"/>
                                  <w:r>
                                    <w:rPr>
                                      <w:sz w:val="22"/>
                                      <w:szCs w:val="22"/>
                                      <w:lang w:val="ro-RO"/>
                                    </w:rPr>
                                    <w:t xml:space="preserve"> reţelei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36" style="position:absolute;left:0;text-align:left;margin-left:85.6pt;margin-top:.05pt;width:93.75pt;height:6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" fillcolor="#d7e4bd" strokecolor="windowText" strokeweight="1.25pt">
                      <v:path arrowok="t"/>
                      <v:textbox>
                        <w:txbxContent>
                          <w:p w14:paraId="0C0236B6" w14:textId="77777777" w:rsidR="00470904" w:rsidRPr="008650A4" w:rsidRDefault="00470904" w:rsidP="009010F8">
                            <w:pPr>
                              <w:jc w:val="center"/>
                              <w:rPr>
                                <w:sz w:val="22"/>
                                <w:szCs w:val="22"/>
                                <w:lang w:val="ro-RO"/>
                              </w:rPr>
                            </w:pPr>
                            <w:proofErr w:type="spellStart"/>
                            <w:r w:rsidRPr="008650A4">
                              <w:rPr>
                                <w:sz w:val="22"/>
                                <w:szCs w:val="22"/>
                                <w:lang w:val="ro-RO"/>
                              </w:rPr>
                              <w:t>A</w:t>
                            </w:r>
                            <w:r>
                              <w:rPr>
                                <w:sz w:val="22"/>
                                <w:szCs w:val="22"/>
                                <w:lang w:val="ro-RO"/>
                              </w:rPr>
                              <w:t>ccesi-bilitatea</w:t>
                            </w:r>
                            <w:proofErr w:type="spellEnd"/>
                            <w:r>
                              <w:rPr>
                                <w:sz w:val="22"/>
                                <w:szCs w:val="22"/>
                                <w:lang w:val="ro-RO"/>
                              </w:rPr>
                              <w:t xml:space="preserve"> reţelei</w:t>
                            </w:r>
                          </w:p>
                        </w:txbxContent>
                      </v:textbox>
                    </v:oval>
                  </w:pict>
                </mc:Fallback>
              </mc:AlternateContent>
            </w:r>
            <w:r w:rsidRPr="007334F1">
              <w:rPr>
                <w:rFonts w:eastAsiaTheme="minorHAnsi"/>
                <w:b/>
                <w:noProof/>
                <w:sz w:val="26"/>
                <w:szCs w:val="26"/>
                <w:lang w:val="en-US"/>
              </w:rPr>
              <mc:AlternateContent>
                <mc:Choice Requires="wps">
                  <w:drawing>
                    <wp:anchor distT="0" distB="0" distL="114300" distR="114300" simplePos="0" relativeHeight="251684864" behindDoc="0" locked="0" layoutInCell="1" allowOverlap="1" wp14:anchorId="486088B1" wp14:editId="3A68D0D5">
                      <wp:simplePos x="0" y="0"/>
                      <wp:positionH relativeFrom="column">
                        <wp:posOffset>-69215</wp:posOffset>
                      </wp:positionH>
                      <wp:positionV relativeFrom="paragraph">
                        <wp:posOffset>635</wp:posOffset>
                      </wp:positionV>
                      <wp:extent cx="1116330" cy="871855"/>
                      <wp:effectExtent l="0" t="0" r="26670" b="2349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871855"/>
                              </a:xfrm>
                              <a:prstGeom prst="ellipse">
                                <a:avLst/>
                              </a:prstGeom>
                              <a:solidFill>
                                <a:srgbClr val="9BBB59">
                                  <a:lumMod val="40000"/>
                                  <a:lumOff val="60000"/>
                                </a:srgbClr>
                              </a:solidFill>
                              <a:ln w="15875" cap="flat" cmpd="sng" algn="ctr">
                                <a:solidFill>
                                  <a:sysClr val="windowText" lastClr="000000"/>
                                </a:solidFill>
                                <a:prstDash val="solid"/>
                              </a:ln>
                              <a:effectLst/>
                            </wps:spPr>
                            <wps:txbx>
                              <w:txbxContent>
                                <w:p w14:paraId="42058AB5" w14:textId="77777777" w:rsidR="00A02C7C" w:rsidRPr="008650A4" w:rsidRDefault="00A02C7C" w:rsidP="009010F8">
                                  <w:pPr>
                                    <w:jc w:val="center"/>
                                    <w:rPr>
                                      <w:sz w:val="22"/>
                                      <w:szCs w:val="22"/>
                                      <w:lang w:val="ro-RO"/>
                                    </w:rPr>
                                  </w:pPr>
                                  <w:proofErr w:type="spellStart"/>
                                  <w:r>
                                    <w:rPr>
                                      <w:sz w:val="22"/>
                                      <w:szCs w:val="22"/>
                                      <w:lang w:val="ro-RO"/>
                                    </w:rPr>
                                    <w:t>Dispo-nibilitatea</w:t>
                                  </w:r>
                                  <w:proofErr w:type="spellEnd"/>
                                  <w:r>
                                    <w:rPr>
                                      <w:sz w:val="22"/>
                                      <w:szCs w:val="22"/>
                                      <w:lang w:val="ro-RO"/>
                                    </w:rPr>
                                    <w:t xml:space="preserve">  reţelei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37" style="position:absolute;left:0;text-align:left;margin-left:-5.45pt;margin-top:.05pt;width:87.9pt;height:6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" fillcolor="#d7e4bd" strokecolor="windowText" strokeweight="1.25pt">
                      <v:path arrowok="t"/>
                      <v:textbox>
                        <w:txbxContent>
                          <w:p w14:paraId="42058AB5" w14:textId="77777777" w:rsidR="00470904" w:rsidRPr="008650A4" w:rsidRDefault="00470904" w:rsidP="009010F8">
                            <w:pPr>
                              <w:jc w:val="center"/>
                              <w:rPr>
                                <w:sz w:val="22"/>
                                <w:szCs w:val="22"/>
                                <w:lang w:val="ro-RO"/>
                              </w:rPr>
                            </w:pPr>
                            <w:proofErr w:type="spellStart"/>
                            <w:r>
                              <w:rPr>
                                <w:sz w:val="22"/>
                                <w:szCs w:val="22"/>
                                <w:lang w:val="ro-RO"/>
                              </w:rPr>
                              <w:t>Dispo-nibilitatea</w:t>
                            </w:r>
                            <w:proofErr w:type="spellEnd"/>
                            <w:r>
                              <w:rPr>
                                <w:sz w:val="22"/>
                                <w:szCs w:val="22"/>
                                <w:lang w:val="ro-RO"/>
                              </w:rPr>
                              <w:t xml:space="preserve">  reţelei</w:t>
                            </w:r>
                          </w:p>
                        </w:txbxContent>
                      </v:textbox>
                    </v:oval>
                  </w:pict>
                </mc:Fallback>
              </mc:AlternateContent>
            </w:r>
          </w:p>
        </w:tc>
      </w:tr>
    </w:tbl>
    <w:p w14:paraId="062C9854" w14:textId="77777777" w:rsidR="009010F8" w:rsidRPr="00D357F2" w:rsidRDefault="009010F8">
      <w:pPr>
        <w:tabs>
          <w:tab w:val="left" w:pos="1134"/>
        </w:tabs>
        <w:ind w:left="709"/>
        <w:contextualSpacing/>
        <w:jc w:val="both"/>
        <w:rPr>
          <w:rFonts w:eastAsiaTheme="minorHAnsi"/>
          <w:b/>
          <w:sz w:val="26"/>
          <w:szCs w:val="26"/>
          <w:lang w:val="ro-RO"/>
        </w:rPr>
      </w:pPr>
    </w:p>
    <w:p w14:paraId="77DC8117" w14:textId="0801C146" w:rsidR="009010F8" w:rsidRPr="00D357F2" w:rsidRDefault="009010F8">
      <w:pPr>
        <w:tabs>
          <w:tab w:val="left" w:pos="1134"/>
        </w:tabs>
        <w:ind w:firstLine="709"/>
        <w:contextualSpacing/>
        <w:jc w:val="both"/>
        <w:rPr>
          <w:rFonts w:eastAsiaTheme="minorHAnsi"/>
          <w:sz w:val="26"/>
          <w:szCs w:val="26"/>
          <w:lang w:val="ro-RO"/>
        </w:rPr>
      </w:pPr>
      <w:r w:rsidRPr="00D357F2">
        <w:rPr>
          <w:rFonts w:eastAsiaTheme="minorHAnsi"/>
          <w:b/>
          <w:sz w:val="26"/>
          <w:szCs w:val="26"/>
          <w:lang w:val="ro-RO"/>
        </w:rPr>
        <w:t xml:space="preserve">Figura 3 – </w:t>
      </w:r>
      <w:r w:rsidRPr="00D357F2">
        <w:rPr>
          <w:rFonts w:eastAsiaTheme="minorHAnsi"/>
          <w:sz w:val="26"/>
          <w:szCs w:val="26"/>
          <w:lang w:val="ro-RO"/>
        </w:rPr>
        <w:t>Aspectele calităţii serviciului legate de diferite faze ale utilizării serviciului  [</w:t>
      </w:r>
      <w:r w:rsidR="00E93B1D">
        <w:rPr>
          <w:rFonts w:eastAsiaTheme="minorHAnsi"/>
          <w:sz w:val="26"/>
          <w:szCs w:val="26"/>
          <w:lang w:val="ro-RO"/>
        </w:rPr>
        <w:t xml:space="preserve">SM </w:t>
      </w:r>
      <w:r w:rsidRPr="00D357F2">
        <w:rPr>
          <w:rFonts w:eastAsiaTheme="minorHAnsi"/>
          <w:sz w:val="26"/>
          <w:szCs w:val="26"/>
          <w:lang w:val="ro-RO"/>
        </w:rPr>
        <w:t>ETSI TS 102 250-1]</w:t>
      </w:r>
    </w:p>
    <w:p w14:paraId="6151407F" w14:textId="77777777" w:rsidR="009010F8" w:rsidRPr="00D357F2" w:rsidRDefault="009010F8">
      <w:pPr>
        <w:tabs>
          <w:tab w:val="left" w:pos="1134"/>
        </w:tabs>
        <w:ind w:left="709"/>
        <w:contextualSpacing/>
        <w:jc w:val="both"/>
        <w:rPr>
          <w:rFonts w:eastAsiaTheme="minorHAnsi"/>
          <w:b/>
          <w:sz w:val="26"/>
          <w:szCs w:val="26"/>
          <w:lang w:val="ro-RO"/>
        </w:rPr>
      </w:pPr>
    </w:p>
    <w:p w14:paraId="05242CC5" w14:textId="46606296"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bookmarkStart w:id="3" w:name="_Ref2011357"/>
      <w:r w:rsidRPr="00D357F2">
        <w:rPr>
          <w:rFonts w:eastAsiaTheme="minorHAnsi"/>
          <w:sz w:val="26"/>
          <w:szCs w:val="26"/>
          <w:lang w:val="ro-RO"/>
        </w:rPr>
        <w:t>Aspectele calităţii serviciului legate de fazele diferite ale utilizării serviciului au următoarele s</w:t>
      </w:r>
      <w:r>
        <w:rPr>
          <w:rFonts w:eastAsiaTheme="minorHAnsi"/>
          <w:sz w:val="26"/>
          <w:szCs w:val="26"/>
          <w:lang w:val="ro-RO"/>
        </w:rPr>
        <w:t>emnificaţii [</w:t>
      </w:r>
      <w:r w:rsidR="00E93B1D">
        <w:rPr>
          <w:rFonts w:eastAsiaTheme="minorHAnsi"/>
          <w:sz w:val="26"/>
          <w:szCs w:val="26"/>
          <w:lang w:val="ro-RO"/>
        </w:rPr>
        <w:t xml:space="preserve">SM </w:t>
      </w:r>
      <w:r>
        <w:rPr>
          <w:rFonts w:eastAsiaTheme="minorHAnsi"/>
          <w:sz w:val="26"/>
          <w:szCs w:val="26"/>
          <w:lang w:val="ro-RO"/>
        </w:rPr>
        <w:t>ETSI TS 102 250-1]</w:t>
      </w:r>
      <w:r w:rsidRPr="00D357F2">
        <w:rPr>
          <w:rFonts w:eastAsiaTheme="minorHAnsi"/>
          <w:sz w:val="26"/>
          <w:szCs w:val="26"/>
          <w:lang w:val="ro-RO"/>
        </w:rPr>
        <w:t>:</w:t>
      </w:r>
      <w:bookmarkEnd w:id="3"/>
    </w:p>
    <w:p w14:paraId="57D632DE" w14:textId="77777777" w:rsidR="009010F8" w:rsidRPr="00D357F2" w:rsidRDefault="009010F8" w:rsidP="007334F1">
      <w:pPr>
        <w:pStyle w:val="ListParagraph"/>
        <w:numPr>
          <w:ilvl w:val="0"/>
          <w:numId w:val="5"/>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Disponibilitatea reţelei – probabilitatea că serviciile să fie disponibile prin intermediul  infrastructurii reţelei mobile;</w:t>
      </w:r>
    </w:p>
    <w:p w14:paraId="4F6A5C6B" w14:textId="77777777" w:rsidR="009010F8" w:rsidRPr="00D357F2" w:rsidRDefault="009010F8">
      <w:pPr>
        <w:pStyle w:val="ListParagraph"/>
        <w:numPr>
          <w:ilvl w:val="0"/>
          <w:numId w:val="5"/>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Accesibilitatea reţelei</w:t>
      </w:r>
      <w:r w:rsidRPr="00D357F2">
        <w:rPr>
          <w:rFonts w:ascii="Times New Roman" w:eastAsiaTheme="minorHAnsi" w:hAnsi="Times New Roman"/>
          <w:b/>
          <w:sz w:val="26"/>
          <w:szCs w:val="26"/>
          <w:lang w:val="ro-RO"/>
        </w:rPr>
        <w:t xml:space="preserve"> </w:t>
      </w:r>
      <w:r w:rsidRPr="00D357F2">
        <w:rPr>
          <w:rFonts w:ascii="Times New Roman" w:eastAsiaTheme="minorHAnsi" w:hAnsi="Times New Roman"/>
          <w:sz w:val="26"/>
          <w:szCs w:val="26"/>
          <w:lang w:val="ro-RO"/>
        </w:rPr>
        <w:t xml:space="preserve">– probabilitatea ca utilizatorul </w:t>
      </w:r>
      <w:r>
        <w:rPr>
          <w:rFonts w:ascii="Times New Roman" w:eastAsiaTheme="minorHAnsi" w:hAnsi="Times New Roman"/>
          <w:sz w:val="26"/>
          <w:szCs w:val="26"/>
          <w:lang w:val="ro-RO"/>
        </w:rPr>
        <w:t xml:space="preserve">final </w:t>
      </w:r>
      <w:r w:rsidRPr="00D357F2">
        <w:rPr>
          <w:rFonts w:ascii="Times New Roman" w:eastAsiaTheme="minorHAnsi" w:hAnsi="Times New Roman"/>
          <w:sz w:val="26"/>
          <w:szCs w:val="26"/>
          <w:lang w:val="ro-RO"/>
        </w:rPr>
        <w:t>(echipamentul său terminal) să efectueze o înregistrare reușită în rețeaua mobilă care furnizează serviciul pe care utilizatorul intenţionează să îl utilizeze. Rețeaua mobilă poate fi accesată numai dacă aceasta este disponibilă pentru utilizator.</w:t>
      </w:r>
    </w:p>
    <w:p w14:paraId="3E6852AF" w14:textId="77777777" w:rsidR="009010F8" w:rsidRPr="00D357F2" w:rsidRDefault="009010F8">
      <w:pPr>
        <w:pStyle w:val="ListParagraph"/>
        <w:numPr>
          <w:ilvl w:val="0"/>
          <w:numId w:val="5"/>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Accesibilitatea serviciului</w:t>
      </w:r>
      <w:r w:rsidRPr="00D357F2">
        <w:rPr>
          <w:rFonts w:ascii="Times New Roman" w:eastAsiaTheme="minorHAnsi" w:hAnsi="Times New Roman"/>
          <w:b/>
          <w:sz w:val="26"/>
          <w:szCs w:val="26"/>
          <w:lang w:val="ro-RO"/>
        </w:rPr>
        <w:t xml:space="preserve"> </w:t>
      </w:r>
      <w:r w:rsidRPr="00D357F2">
        <w:rPr>
          <w:rFonts w:ascii="Times New Roman" w:eastAsiaTheme="minorHAnsi" w:hAnsi="Times New Roman"/>
          <w:sz w:val="26"/>
          <w:szCs w:val="26"/>
          <w:lang w:val="ro-RO"/>
        </w:rPr>
        <w:t xml:space="preserve">– probabilitatea ca utilizatorul </w:t>
      </w:r>
      <w:r>
        <w:rPr>
          <w:rFonts w:ascii="Times New Roman" w:eastAsiaTheme="minorHAnsi" w:hAnsi="Times New Roman"/>
          <w:sz w:val="26"/>
          <w:szCs w:val="26"/>
          <w:lang w:val="ro-RO"/>
        </w:rPr>
        <w:t xml:space="preserve">final </w:t>
      </w:r>
      <w:r w:rsidRPr="00D357F2">
        <w:rPr>
          <w:rFonts w:ascii="Times New Roman" w:eastAsiaTheme="minorHAnsi" w:hAnsi="Times New Roman"/>
          <w:sz w:val="26"/>
          <w:szCs w:val="26"/>
          <w:lang w:val="ro-RO"/>
        </w:rPr>
        <w:t>să poată accesa serviciul pe care intenţionează să îl utilizeze, în măsura în care rețeaua mobilă este accesibilă. Accesibilitatea reţelei este o precondiţie pentru această fază.</w:t>
      </w:r>
    </w:p>
    <w:p w14:paraId="4338C6EF" w14:textId="77777777" w:rsidR="009010F8" w:rsidRPr="00D357F2" w:rsidRDefault="009010F8">
      <w:pPr>
        <w:pStyle w:val="ListParagraph"/>
        <w:numPr>
          <w:ilvl w:val="0"/>
          <w:numId w:val="5"/>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Integritatea serviciului</w:t>
      </w:r>
      <w:r w:rsidRPr="00D357F2">
        <w:rPr>
          <w:rFonts w:ascii="Times New Roman" w:eastAsiaTheme="minorHAnsi" w:hAnsi="Times New Roman"/>
          <w:b/>
          <w:sz w:val="26"/>
          <w:szCs w:val="26"/>
          <w:lang w:val="ro-RO"/>
        </w:rPr>
        <w:t xml:space="preserve"> </w:t>
      </w:r>
      <w:r w:rsidRPr="00D357F2">
        <w:rPr>
          <w:rFonts w:ascii="Times New Roman" w:eastAsiaTheme="minorHAnsi" w:hAnsi="Times New Roman"/>
          <w:sz w:val="26"/>
          <w:szCs w:val="26"/>
          <w:lang w:val="ro-RO"/>
        </w:rPr>
        <w:t>– aceasta descrie calitatea serviciului în timpul utilizării serviciului și conține elemente precum calitatea conținutului transmis, de exemplu calitatea vocii, calitatea video sau numărul de erori de biți într-un fişier transmis. Integritatea serviciului poate fi determinată numai dacă serviciul a fost accesat cu succes.</w:t>
      </w:r>
    </w:p>
    <w:p w14:paraId="7434A3F9" w14:textId="77777777" w:rsidR="009010F8" w:rsidRPr="00D357F2" w:rsidRDefault="009010F8">
      <w:pPr>
        <w:pStyle w:val="ListParagraph"/>
        <w:numPr>
          <w:ilvl w:val="0"/>
          <w:numId w:val="5"/>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lastRenderedPageBreak/>
        <w:t>Continuitatea serviciului</w:t>
      </w:r>
      <w:r w:rsidRPr="00D357F2">
        <w:rPr>
          <w:rFonts w:ascii="Times New Roman" w:eastAsiaTheme="minorHAnsi" w:hAnsi="Times New Roman"/>
          <w:b/>
          <w:sz w:val="26"/>
          <w:szCs w:val="26"/>
          <w:lang w:val="ro-RO"/>
        </w:rPr>
        <w:t xml:space="preserve"> </w:t>
      </w:r>
      <w:r w:rsidRPr="00D357F2">
        <w:rPr>
          <w:rFonts w:ascii="Times New Roman" w:eastAsiaTheme="minorHAnsi" w:hAnsi="Times New Roman"/>
          <w:sz w:val="26"/>
          <w:szCs w:val="26"/>
          <w:lang w:val="ro-RO"/>
        </w:rPr>
        <w:t>– aceasta descrie încetarea serviciului (în conformitate cu sau împotriva voinței utilizatorului</w:t>
      </w:r>
      <w:r>
        <w:rPr>
          <w:rFonts w:ascii="Times New Roman" w:eastAsiaTheme="minorHAnsi" w:hAnsi="Times New Roman"/>
          <w:sz w:val="26"/>
          <w:szCs w:val="26"/>
          <w:lang w:val="ro-RO"/>
        </w:rPr>
        <w:t xml:space="preserve"> final</w:t>
      </w:r>
      <w:r w:rsidRPr="00D357F2">
        <w:rPr>
          <w:rFonts w:ascii="Times New Roman" w:eastAsiaTheme="minorHAnsi" w:hAnsi="Times New Roman"/>
          <w:sz w:val="26"/>
          <w:szCs w:val="26"/>
          <w:lang w:val="ro-RO"/>
        </w:rPr>
        <w:t xml:space="preserve">), după ce accesul la acest serviciu a fost asigurat. Exemple pentru această fază sunt toate tipurile de parametri de întrerupere a serviciilor, cum ar fi rata apelurilor întrerupte sau rata sesiunilor de date întrerupte.  </w:t>
      </w:r>
    </w:p>
    <w:p w14:paraId="22838FE7" w14:textId="0D6A95B0"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Indicatorii/parametrii de calitate a serviciilor trebuie să permită obţinerea informațiilor relevante despre fiecare dintre fazele/aspectele identificate</w:t>
      </w:r>
      <w:r w:rsidR="00DE03A8">
        <w:rPr>
          <w:rFonts w:eastAsiaTheme="minorHAnsi"/>
          <w:sz w:val="26"/>
          <w:szCs w:val="26"/>
          <w:lang w:val="ro-RO"/>
        </w:rPr>
        <w:t xml:space="preserve"> în pct.</w:t>
      </w:r>
      <w:r w:rsidR="00E833E4">
        <w:rPr>
          <w:rFonts w:eastAsiaTheme="minorHAnsi"/>
          <w:sz w:val="26"/>
          <w:szCs w:val="26"/>
          <w:lang w:val="ro-RO"/>
        </w:rPr>
        <w:t xml:space="preserve"> </w:t>
      </w:r>
      <w:r w:rsidR="00E833E4">
        <w:rPr>
          <w:rFonts w:eastAsiaTheme="minorHAnsi"/>
          <w:sz w:val="26"/>
          <w:szCs w:val="26"/>
          <w:lang w:val="ro-RO"/>
        </w:rPr>
        <w:fldChar w:fldCharType="begin"/>
      </w:r>
      <w:r w:rsidR="00E833E4">
        <w:rPr>
          <w:rFonts w:eastAsiaTheme="minorHAnsi"/>
          <w:sz w:val="26"/>
          <w:szCs w:val="26"/>
          <w:lang w:val="ro-RO"/>
        </w:rPr>
        <w:instrText xml:space="preserve"> REF _Ref1978615 \r \h </w:instrText>
      </w:r>
      <w:r w:rsidR="00E833E4">
        <w:rPr>
          <w:rFonts w:eastAsiaTheme="minorHAnsi"/>
          <w:sz w:val="26"/>
          <w:szCs w:val="26"/>
          <w:lang w:val="ro-RO"/>
        </w:rPr>
      </w:r>
      <w:r w:rsidR="00E833E4">
        <w:rPr>
          <w:rFonts w:eastAsiaTheme="minorHAnsi"/>
          <w:sz w:val="26"/>
          <w:szCs w:val="26"/>
          <w:lang w:val="ro-RO"/>
        </w:rPr>
        <w:fldChar w:fldCharType="separate"/>
      </w:r>
      <w:r w:rsidR="00AE7EDC">
        <w:rPr>
          <w:rFonts w:eastAsiaTheme="minorHAnsi"/>
          <w:sz w:val="26"/>
          <w:szCs w:val="26"/>
          <w:lang w:val="ro-RO"/>
        </w:rPr>
        <w:t>17</w:t>
      </w:r>
      <w:r w:rsidR="00E833E4">
        <w:rPr>
          <w:rFonts w:eastAsiaTheme="minorHAnsi"/>
          <w:sz w:val="26"/>
          <w:szCs w:val="26"/>
          <w:lang w:val="ro-RO"/>
        </w:rPr>
        <w:fldChar w:fldCharType="end"/>
      </w:r>
      <w:r w:rsidR="00857D76">
        <w:rPr>
          <w:rFonts w:eastAsiaTheme="minorHAnsi"/>
          <w:sz w:val="26"/>
          <w:szCs w:val="26"/>
          <w:lang w:val="ro-RO"/>
        </w:rPr>
        <w:t xml:space="preserve"> și </w:t>
      </w:r>
      <w:r w:rsidR="00E833E4">
        <w:rPr>
          <w:rFonts w:eastAsiaTheme="minorHAnsi"/>
          <w:sz w:val="26"/>
          <w:szCs w:val="26"/>
          <w:lang w:val="ro-RO"/>
        </w:rPr>
        <w:fldChar w:fldCharType="begin"/>
      </w:r>
      <w:r w:rsidR="00E833E4">
        <w:rPr>
          <w:rFonts w:eastAsiaTheme="minorHAnsi"/>
          <w:sz w:val="26"/>
          <w:szCs w:val="26"/>
          <w:lang w:val="ro-RO"/>
        </w:rPr>
        <w:instrText xml:space="preserve"> REF _Ref2011357 \r \h </w:instrText>
      </w:r>
      <w:r w:rsidR="00E833E4">
        <w:rPr>
          <w:rFonts w:eastAsiaTheme="minorHAnsi"/>
          <w:sz w:val="26"/>
          <w:szCs w:val="26"/>
          <w:lang w:val="ro-RO"/>
        </w:rPr>
      </w:r>
      <w:r w:rsidR="00E833E4">
        <w:rPr>
          <w:rFonts w:eastAsiaTheme="minorHAnsi"/>
          <w:sz w:val="26"/>
          <w:szCs w:val="26"/>
          <w:lang w:val="ro-RO"/>
        </w:rPr>
        <w:fldChar w:fldCharType="separate"/>
      </w:r>
      <w:r w:rsidR="00AE7EDC">
        <w:rPr>
          <w:rFonts w:eastAsiaTheme="minorHAnsi"/>
          <w:sz w:val="26"/>
          <w:szCs w:val="26"/>
          <w:lang w:val="ro-RO"/>
        </w:rPr>
        <w:t>18</w:t>
      </w:r>
      <w:r w:rsidR="00E833E4">
        <w:rPr>
          <w:rFonts w:eastAsiaTheme="minorHAnsi"/>
          <w:sz w:val="26"/>
          <w:szCs w:val="26"/>
          <w:lang w:val="ro-RO"/>
        </w:rPr>
        <w:fldChar w:fldCharType="end"/>
      </w:r>
      <w:r w:rsidRPr="00D357F2">
        <w:rPr>
          <w:rFonts w:eastAsiaTheme="minorHAnsi"/>
          <w:sz w:val="26"/>
          <w:szCs w:val="26"/>
          <w:lang w:val="ro-RO"/>
        </w:rPr>
        <w:t>, astfel încât să fie posibilă, printre altele:</w:t>
      </w:r>
    </w:p>
    <w:p w14:paraId="2C3461EB" w14:textId="77777777" w:rsidR="009010F8" w:rsidRPr="00D357F2" w:rsidRDefault="009010F8">
      <w:pPr>
        <w:pStyle w:val="ListParagraph"/>
        <w:numPr>
          <w:ilvl w:val="0"/>
          <w:numId w:val="6"/>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Evaluarea comparativă a nivelelor de performanţă puse la dispoziţie de către diferiţi furnizori;</w:t>
      </w:r>
    </w:p>
    <w:p w14:paraId="709D3568" w14:textId="77777777" w:rsidR="009010F8" w:rsidRPr="00D357F2" w:rsidRDefault="009010F8">
      <w:pPr>
        <w:pStyle w:val="ListParagraph"/>
        <w:numPr>
          <w:ilvl w:val="0"/>
          <w:numId w:val="6"/>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Studiul evoluţiei performanţei în timp;</w:t>
      </w:r>
    </w:p>
    <w:p w14:paraId="5A16CA18" w14:textId="77777777" w:rsidR="009010F8" w:rsidRPr="00D357F2" w:rsidRDefault="009010F8">
      <w:pPr>
        <w:pStyle w:val="ListParagraph"/>
        <w:numPr>
          <w:ilvl w:val="0"/>
          <w:numId w:val="6"/>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Identificarea cauzelor problemelor și evaluarea impactului soluțiilor implementate.</w:t>
      </w:r>
    </w:p>
    <w:p w14:paraId="3753E98A" w14:textId="77777777"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Pr>
          <w:rFonts w:eastAsiaTheme="minorHAnsi"/>
          <w:sz w:val="26"/>
          <w:szCs w:val="26"/>
          <w:lang w:val="ro-RO"/>
        </w:rPr>
        <w:t>La măsurarea și evaluarea</w:t>
      </w:r>
      <w:r w:rsidRPr="00D357F2">
        <w:rPr>
          <w:rFonts w:eastAsiaTheme="minorHAnsi"/>
          <w:sz w:val="26"/>
          <w:szCs w:val="26"/>
          <w:lang w:val="ro-RO"/>
        </w:rPr>
        <w:t xml:space="preserve"> parametrilor de calitate </w:t>
      </w:r>
      <w:r>
        <w:rPr>
          <w:rFonts w:eastAsiaTheme="minorHAnsi"/>
          <w:sz w:val="26"/>
          <w:szCs w:val="26"/>
          <w:lang w:val="ro-RO"/>
        </w:rPr>
        <w:t xml:space="preserve">este necesar de luat în considerare </w:t>
      </w:r>
      <w:r w:rsidRPr="00D357F2">
        <w:rPr>
          <w:rFonts w:eastAsiaTheme="minorHAnsi"/>
          <w:sz w:val="26"/>
          <w:szCs w:val="26"/>
          <w:lang w:val="ro-RO"/>
        </w:rPr>
        <w:t>influenţ</w:t>
      </w:r>
      <w:r>
        <w:rPr>
          <w:rFonts w:eastAsiaTheme="minorHAnsi"/>
          <w:sz w:val="26"/>
          <w:szCs w:val="26"/>
          <w:lang w:val="ro-RO"/>
        </w:rPr>
        <w:t>a</w:t>
      </w:r>
      <w:r w:rsidRPr="00D357F2">
        <w:rPr>
          <w:rFonts w:eastAsiaTheme="minorHAnsi"/>
          <w:sz w:val="26"/>
          <w:szCs w:val="26"/>
          <w:lang w:val="ro-RO"/>
        </w:rPr>
        <w:t xml:space="preserve"> </w:t>
      </w:r>
      <w:r>
        <w:rPr>
          <w:rFonts w:eastAsiaTheme="minorHAnsi"/>
          <w:sz w:val="26"/>
          <w:szCs w:val="26"/>
          <w:lang w:val="ro-RO"/>
        </w:rPr>
        <w:t xml:space="preserve">asupra acestora </w:t>
      </w:r>
      <w:r w:rsidRPr="00D357F2">
        <w:rPr>
          <w:rFonts w:eastAsiaTheme="minorHAnsi"/>
          <w:sz w:val="26"/>
          <w:szCs w:val="26"/>
          <w:lang w:val="ro-RO"/>
        </w:rPr>
        <w:t>pe care o poate avea acoperirea radio, care poate să distorsioneze valorile absolute ale parametri</w:t>
      </w:r>
      <w:r>
        <w:rPr>
          <w:rFonts w:eastAsiaTheme="minorHAnsi"/>
          <w:sz w:val="26"/>
          <w:szCs w:val="26"/>
          <w:lang w:val="ro-RO"/>
        </w:rPr>
        <w:t>lor respectivi</w:t>
      </w:r>
      <w:r w:rsidRPr="00D357F2">
        <w:rPr>
          <w:rFonts w:eastAsiaTheme="minorHAnsi"/>
          <w:sz w:val="26"/>
          <w:szCs w:val="26"/>
          <w:lang w:val="ro-RO"/>
        </w:rPr>
        <w:t xml:space="preserve"> și să facă imposibilă compararea performanțelor rețelelor</w:t>
      </w:r>
      <w:r>
        <w:rPr>
          <w:rFonts w:eastAsiaTheme="minorHAnsi"/>
          <w:sz w:val="26"/>
          <w:szCs w:val="26"/>
          <w:lang w:val="ro-RO"/>
        </w:rPr>
        <w:t xml:space="preserve"> mobile</w:t>
      </w:r>
      <w:r w:rsidRPr="00D357F2">
        <w:rPr>
          <w:rFonts w:eastAsiaTheme="minorHAnsi"/>
          <w:sz w:val="26"/>
          <w:szCs w:val="26"/>
          <w:lang w:val="ro-RO"/>
        </w:rPr>
        <w:t xml:space="preserve">. </w:t>
      </w:r>
      <w:r>
        <w:rPr>
          <w:rFonts w:eastAsiaTheme="minorHAnsi"/>
          <w:sz w:val="26"/>
          <w:szCs w:val="26"/>
          <w:lang w:val="ro-RO"/>
        </w:rPr>
        <w:t>Respectiv, t</w:t>
      </w:r>
      <w:r w:rsidRPr="00D357F2">
        <w:rPr>
          <w:rFonts w:eastAsiaTheme="minorHAnsi"/>
          <w:sz w:val="26"/>
          <w:szCs w:val="26"/>
          <w:lang w:val="ro-RO"/>
        </w:rPr>
        <w:t>rebuie luați în considerare următorii factori:</w:t>
      </w:r>
      <w:r>
        <w:rPr>
          <w:rFonts w:eastAsiaTheme="minorHAnsi"/>
          <w:sz w:val="26"/>
          <w:szCs w:val="26"/>
          <w:lang w:val="ro-RO"/>
        </w:rPr>
        <w:t xml:space="preserve"> </w:t>
      </w:r>
      <w:r w:rsidRPr="00D357F2">
        <w:rPr>
          <w:rFonts w:eastAsiaTheme="minorHAnsi"/>
          <w:sz w:val="26"/>
          <w:szCs w:val="26"/>
          <w:lang w:val="ro-RO"/>
        </w:rPr>
        <w:t xml:space="preserve"> </w:t>
      </w:r>
    </w:p>
    <w:p w14:paraId="29331F69" w14:textId="77777777" w:rsidR="009010F8" w:rsidRPr="00D357F2" w:rsidRDefault="009010F8">
      <w:pPr>
        <w:pStyle w:val="ListParagraph"/>
        <w:numPr>
          <w:ilvl w:val="0"/>
          <w:numId w:val="7"/>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Este posibil ca rețelele </w:t>
      </w:r>
      <w:r>
        <w:rPr>
          <w:rFonts w:ascii="Times New Roman" w:eastAsiaTheme="minorHAnsi" w:hAnsi="Times New Roman"/>
          <w:sz w:val="26"/>
          <w:szCs w:val="26"/>
          <w:lang w:val="ro-RO"/>
        </w:rPr>
        <w:t xml:space="preserve">mobile </w:t>
      </w:r>
      <w:r w:rsidRPr="00D357F2">
        <w:rPr>
          <w:rFonts w:ascii="Times New Roman" w:eastAsiaTheme="minorHAnsi" w:hAnsi="Times New Roman"/>
          <w:sz w:val="26"/>
          <w:szCs w:val="26"/>
          <w:lang w:val="ro-RO"/>
        </w:rPr>
        <w:t xml:space="preserve">să nu fi fost proiectate cu aceleași priorități de acoperire. Furnizorii pot concentra acoperirea radio a rețelei pe anumite zone geografice (cum ar fi zonele urbane, rurale etc.) sau pe anumite tipuri de utilizatori </w:t>
      </w:r>
      <w:r>
        <w:rPr>
          <w:rFonts w:ascii="Times New Roman" w:eastAsiaTheme="minorHAnsi" w:hAnsi="Times New Roman"/>
          <w:sz w:val="26"/>
          <w:szCs w:val="26"/>
          <w:lang w:val="ro-RO"/>
        </w:rPr>
        <w:t xml:space="preserve">finali </w:t>
      </w:r>
      <w:r w:rsidRPr="00D357F2">
        <w:rPr>
          <w:rFonts w:ascii="Times New Roman" w:eastAsiaTheme="minorHAnsi" w:hAnsi="Times New Roman"/>
          <w:sz w:val="26"/>
          <w:szCs w:val="26"/>
          <w:lang w:val="ro-RO"/>
        </w:rPr>
        <w:t>(cum ar fi clienții rezidențiali sau de afaceri etc.), în special în primii ani de operare;</w:t>
      </w:r>
    </w:p>
    <w:p w14:paraId="2948D58A" w14:textId="77777777" w:rsidR="009010F8" w:rsidRPr="00D357F2" w:rsidRDefault="009010F8">
      <w:pPr>
        <w:pStyle w:val="ListParagraph"/>
        <w:numPr>
          <w:ilvl w:val="0"/>
          <w:numId w:val="7"/>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Nivelul mediu absolut al performanței rețelei mobile poate fi de un interes foarte mic pentru utilizatorii care pot fi interesaţi doar de performanţa reţelei într-o anumită zonă geografică și pot exista situații în care o anumită rețea are o acoperire mai bună într-o anumită zonă geografică în timp ce o altă rețea oferă o acoperire mai bună în altă zonă;</w:t>
      </w:r>
    </w:p>
    <w:p w14:paraId="6A34D32A" w14:textId="77777777" w:rsidR="009010F8" w:rsidRPr="00D357F2" w:rsidRDefault="009010F8">
      <w:pPr>
        <w:pStyle w:val="ListParagraph"/>
        <w:numPr>
          <w:ilvl w:val="0"/>
          <w:numId w:val="7"/>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Capacitatea și acoperirea radio a unei rețele mobile se schimbă frecvent, în special în primii ani de operare, astfel că performanța se îmbunătățește pe măsură ce furnizorii își dezvoltă rețelele. Astfel, analizele calităţii serviciilor efectuate într-o anumită locație și într-un anumit moment ar putea să nu reprezinte o performanță medie a rețelei pe o perioadă lungă de timp;</w:t>
      </w:r>
    </w:p>
    <w:p w14:paraId="0795EFC4" w14:textId="7AB2EB42" w:rsidR="009010F8" w:rsidRPr="00D357F2" w:rsidRDefault="009010F8">
      <w:pPr>
        <w:pStyle w:val="ListParagraph"/>
        <w:numPr>
          <w:ilvl w:val="0"/>
          <w:numId w:val="7"/>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Indicatorii de performanță ai rețelei </w:t>
      </w:r>
      <w:r>
        <w:rPr>
          <w:rFonts w:ascii="Times New Roman" w:eastAsiaTheme="minorHAnsi" w:hAnsi="Times New Roman"/>
          <w:sz w:val="26"/>
          <w:szCs w:val="26"/>
          <w:lang w:val="ro-RO"/>
        </w:rPr>
        <w:t xml:space="preserve">mobile </w:t>
      </w:r>
      <w:r w:rsidRPr="00D357F2">
        <w:rPr>
          <w:rFonts w:ascii="Times New Roman" w:eastAsiaTheme="minorHAnsi" w:hAnsi="Times New Roman"/>
          <w:sz w:val="26"/>
          <w:szCs w:val="26"/>
          <w:lang w:val="ro-RO"/>
        </w:rPr>
        <w:t>obținuți prin măsură</w:t>
      </w:r>
      <w:r w:rsidR="00E93B1D">
        <w:rPr>
          <w:rFonts w:ascii="Times New Roman" w:eastAsiaTheme="minorHAnsi" w:hAnsi="Times New Roman"/>
          <w:sz w:val="26"/>
          <w:szCs w:val="26"/>
          <w:lang w:val="ro-RO"/>
        </w:rPr>
        <w:t>r</w:t>
      </w:r>
      <w:r w:rsidRPr="00D357F2">
        <w:rPr>
          <w:rFonts w:ascii="Times New Roman" w:eastAsiaTheme="minorHAnsi" w:hAnsi="Times New Roman"/>
          <w:sz w:val="26"/>
          <w:szCs w:val="26"/>
          <w:lang w:val="ro-RO"/>
        </w:rPr>
        <w:t xml:space="preserve">i în teren prin drive test se aplică doar în cazul în care mărimea eşantionului este suficient de reprezentativă. </w:t>
      </w:r>
    </w:p>
    <w:p w14:paraId="1E1BEF32" w14:textId="77777777" w:rsidR="009010F8" w:rsidRPr="00D357F2" w:rsidRDefault="009010F8">
      <w:pPr>
        <w:tabs>
          <w:tab w:val="left" w:pos="1134"/>
        </w:tabs>
        <w:ind w:left="709"/>
        <w:contextualSpacing/>
        <w:jc w:val="both"/>
        <w:rPr>
          <w:rFonts w:eastAsiaTheme="minorHAnsi"/>
          <w:b/>
          <w:sz w:val="26"/>
          <w:szCs w:val="26"/>
          <w:lang w:val="ro-RO"/>
        </w:rPr>
      </w:pPr>
    </w:p>
    <w:p w14:paraId="30B42576" w14:textId="77777777" w:rsidR="009010F8" w:rsidRPr="00D357F2" w:rsidRDefault="009010F8">
      <w:pPr>
        <w:tabs>
          <w:tab w:val="left" w:pos="1134"/>
        </w:tabs>
        <w:contextualSpacing/>
        <w:jc w:val="center"/>
        <w:rPr>
          <w:rFonts w:eastAsiaTheme="minorHAnsi"/>
          <w:b/>
          <w:sz w:val="26"/>
          <w:szCs w:val="26"/>
          <w:lang w:val="ro-RO"/>
        </w:rPr>
      </w:pPr>
      <w:r w:rsidRPr="00D357F2">
        <w:rPr>
          <w:rFonts w:eastAsiaTheme="minorHAnsi"/>
          <w:b/>
          <w:sz w:val="26"/>
          <w:szCs w:val="26"/>
          <w:lang w:val="ro-RO"/>
        </w:rPr>
        <w:t>III. CONSIDERENTE METODOLOGICE</w:t>
      </w:r>
    </w:p>
    <w:p w14:paraId="516E71C0" w14:textId="77777777"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Principala caracteristică distinctivă a serviciilor furnizate prin sistemele de comunicații mobile este mobilitatea, care se realizează prin rețele de acces fără fir cu interfețe radio. Astfel, atunci când se evaluează performanța sistemelor de comunicații mobile, este esențial să se verifice disponibilitatea tuturor interfețelor radio utilizate în rețelele de acces (GSM, UMTS și LTE).</w:t>
      </w:r>
    </w:p>
    <w:p w14:paraId="6EDA9035" w14:textId="77777777"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 xml:space="preserve">La evaluarea performanțelor rețelelor și serviciilor mobile, având în vedere rata de penetrare a serviciilor mobile, diversitatea echipamentelor terminale folosite, a serviciilor furnizate și a naturii inerente subiective a fiecărui utilizator, este imposibil să se descrie în mod riguros condițiile de interacțiune a fiecărui </w:t>
      </w:r>
      <w:r>
        <w:rPr>
          <w:rFonts w:eastAsiaTheme="minorHAnsi"/>
          <w:sz w:val="26"/>
          <w:szCs w:val="26"/>
          <w:lang w:val="ro-RO"/>
        </w:rPr>
        <w:t xml:space="preserve">utilizator final </w:t>
      </w:r>
      <w:r w:rsidRPr="00D357F2">
        <w:rPr>
          <w:rFonts w:eastAsiaTheme="minorHAnsi"/>
          <w:sz w:val="26"/>
          <w:szCs w:val="26"/>
          <w:lang w:val="ro-RO"/>
        </w:rPr>
        <w:t>cu rețeaua. Astfel, o analiză a calității este posibilă numai prin compromisuri și abordări, dar în acelaşi timp în limitele care permit ca rezultatele obținute să fie considerate a fi indicatori fiabili ai comportamentului general al sistemelor de comunicații mobile, în special în ceea ce privește acoperirea geografică și nivelurile de semnal ale rețelelor radio de acces, precum și accesibilitatea, integritatea și disponibilitatea serviciilor.</w:t>
      </w:r>
    </w:p>
    <w:p w14:paraId="5FE17FE9" w14:textId="68BB63CF" w:rsidR="009010F8" w:rsidRPr="00E833E4"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 xml:space="preserve">În cadrul acestor analize ar fi ideal dacă s-ar putea efectua măsurări în toate locurile unde pot fi furnizate servicii mobile; în cele din urmă, ar trebui luate în considerare toate zonele geografice aflate în studiu, inclusiv în interiorul clădirilor și vehiculelor de </w:t>
      </w:r>
      <w:r w:rsidRPr="00D357F2">
        <w:rPr>
          <w:rFonts w:eastAsiaTheme="minorHAnsi"/>
          <w:sz w:val="26"/>
          <w:szCs w:val="26"/>
          <w:lang w:val="ro-RO"/>
        </w:rPr>
        <w:lastRenderedPageBreak/>
        <w:t>transport. Cu toate acestea, acest lucru este destul de nepractic, deci un angajament care implică efectuarea de teste în locații publice și în mișcare (așa</w:t>
      </w:r>
      <w:r>
        <w:rPr>
          <w:rFonts w:eastAsiaTheme="minorHAnsi"/>
          <w:sz w:val="26"/>
          <w:szCs w:val="26"/>
          <w:lang w:val="ro-RO"/>
        </w:rPr>
        <w:t xml:space="preserve"> </w:t>
      </w:r>
      <w:r w:rsidRPr="00D357F2">
        <w:rPr>
          <w:rFonts w:eastAsiaTheme="minorHAnsi"/>
          <w:sz w:val="26"/>
          <w:szCs w:val="26"/>
          <w:lang w:val="ro-RO"/>
        </w:rPr>
        <w:t xml:space="preserve">numitele drive teste) este abordarea aleasă. Aceasta este abordarea utilizată la nivel mondial de către autoritățile de reglementare și furnizorii </w:t>
      </w:r>
      <w:r>
        <w:rPr>
          <w:rFonts w:eastAsiaTheme="minorHAnsi"/>
          <w:sz w:val="26"/>
          <w:szCs w:val="26"/>
          <w:lang w:val="ro-RO"/>
        </w:rPr>
        <w:t xml:space="preserve">de rețele și servicii </w:t>
      </w:r>
      <w:r w:rsidRPr="00D357F2">
        <w:rPr>
          <w:rFonts w:eastAsiaTheme="minorHAnsi"/>
          <w:sz w:val="26"/>
          <w:szCs w:val="26"/>
          <w:lang w:val="ro-RO"/>
        </w:rPr>
        <w:t>mobil</w:t>
      </w:r>
      <w:r>
        <w:rPr>
          <w:rFonts w:eastAsiaTheme="minorHAnsi"/>
          <w:sz w:val="26"/>
          <w:szCs w:val="26"/>
          <w:lang w:val="ro-RO"/>
        </w:rPr>
        <w:t>e</w:t>
      </w:r>
      <w:r w:rsidRPr="00D357F2">
        <w:rPr>
          <w:rFonts w:eastAsiaTheme="minorHAnsi"/>
          <w:sz w:val="26"/>
          <w:szCs w:val="26"/>
          <w:lang w:val="ro-RO"/>
        </w:rPr>
        <w:t xml:space="preserve"> în general, care a dus la rezultate foarte bune.</w:t>
      </w:r>
    </w:p>
    <w:p w14:paraId="68F5072D" w14:textId="7107847F"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 xml:space="preserve">Utilizarea </w:t>
      </w:r>
      <w:r>
        <w:rPr>
          <w:rFonts w:eastAsiaTheme="minorHAnsi"/>
          <w:sz w:val="26"/>
          <w:szCs w:val="26"/>
          <w:lang w:val="ro-RO"/>
        </w:rPr>
        <w:t xml:space="preserve">echipamentelor </w:t>
      </w:r>
      <w:r w:rsidRPr="00D357F2">
        <w:rPr>
          <w:rFonts w:eastAsiaTheme="minorHAnsi"/>
          <w:sz w:val="26"/>
          <w:szCs w:val="26"/>
          <w:lang w:val="ro-RO"/>
        </w:rPr>
        <w:t xml:space="preserve">terminale mobile comercializate pe piaţă, cu caracteristici similare echipamentelor terminale utilizate de </w:t>
      </w:r>
      <w:r>
        <w:rPr>
          <w:rFonts w:eastAsiaTheme="minorHAnsi"/>
          <w:sz w:val="26"/>
          <w:szCs w:val="26"/>
          <w:lang w:val="ro-RO"/>
        </w:rPr>
        <w:t xml:space="preserve">utilizatori </w:t>
      </w:r>
      <w:r w:rsidRPr="00D357F2">
        <w:rPr>
          <w:rFonts w:eastAsiaTheme="minorHAnsi"/>
          <w:sz w:val="26"/>
          <w:szCs w:val="26"/>
          <w:lang w:val="ro-RO"/>
        </w:rPr>
        <w:t>în general și fără antene externe suplimentare, în testările efectuate, fie statice, fie în mișcare (drive test), permite condiții de testare identice cel</w:t>
      </w:r>
      <w:r w:rsidR="00E833E4">
        <w:rPr>
          <w:rFonts w:eastAsiaTheme="minorHAnsi"/>
          <w:sz w:val="26"/>
          <w:szCs w:val="26"/>
          <w:lang w:val="ro-RO"/>
        </w:rPr>
        <w:t>or</w:t>
      </w:r>
      <w:r w:rsidRPr="00D357F2">
        <w:rPr>
          <w:rFonts w:eastAsiaTheme="minorHAnsi"/>
          <w:sz w:val="26"/>
          <w:szCs w:val="26"/>
          <w:lang w:val="ro-RO"/>
        </w:rPr>
        <w:t xml:space="preserve"> de uz comun în aceste medii. Atenuarea semnalelor radio cauzate de structura vehiculului permite, de asemenea, condiții de testare apropiate de cele experimentate de utilizatorii obișnuiți de servicii mobile în medii interioare, în comparație cu acelea care ar putea fi obținute prin testări efectuate în medii exterioare sau cu echipamente terminale în mașini prevăzute cu antene exterioare.</w:t>
      </w:r>
    </w:p>
    <w:p w14:paraId="1B213B04" w14:textId="77777777"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 xml:space="preserve">Pe de altă parte, modul în care sunt testate serviciile respectă o metodologie care reflectă realitatea unui utilizator obişnuit, cu cea mai bună aproximare posibilă, având în vedere că, printre alte aspecte, se utilizează aplicații software şi echipamente terminale comercializate pe piaţă; discuțiile sunt simulate (în scopul evaluării calității audio a serviciului de voce); fișierele sunt transferate, paginile web și clipurile video </w:t>
      </w:r>
      <w:proofErr w:type="spellStart"/>
      <w:r w:rsidRPr="00D357F2">
        <w:rPr>
          <w:rFonts w:eastAsiaTheme="minorHAnsi"/>
          <w:sz w:val="26"/>
          <w:szCs w:val="26"/>
          <w:lang w:val="ro-RO"/>
        </w:rPr>
        <w:t>YouTube</w:t>
      </w:r>
      <w:proofErr w:type="spellEnd"/>
      <w:r w:rsidRPr="00D357F2">
        <w:rPr>
          <w:rFonts w:eastAsiaTheme="minorHAnsi"/>
          <w:sz w:val="26"/>
          <w:szCs w:val="26"/>
          <w:lang w:val="ro-RO"/>
        </w:rPr>
        <w:t xml:space="preserve"> sunt descărcate (în scopul evaluării calităţii serviciilor de transfer al datelor); iar prezența și nivelul semnalelor rețelelor radio în mai multe locații sunt verificate. Acest tip de abordare este de obicei cunoscut ca măsurări </w:t>
      </w:r>
      <w:proofErr w:type="spellStart"/>
      <w:r w:rsidRPr="00D357F2">
        <w:rPr>
          <w:rFonts w:eastAsiaTheme="minorHAnsi"/>
          <w:sz w:val="26"/>
          <w:szCs w:val="26"/>
          <w:lang w:val="ro-RO"/>
        </w:rPr>
        <w:t>cap-la-cap</w:t>
      </w:r>
      <w:proofErr w:type="spellEnd"/>
      <w:r w:rsidRPr="00D357F2">
        <w:rPr>
          <w:rFonts w:eastAsiaTheme="minorHAnsi"/>
          <w:sz w:val="26"/>
          <w:szCs w:val="26"/>
          <w:lang w:val="ro-RO"/>
        </w:rPr>
        <w:t xml:space="preserve"> din perspectiva utilizatorului.</w:t>
      </w:r>
    </w:p>
    <w:p w14:paraId="64E1D0FB" w14:textId="77777777"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Traficul de voce</w:t>
      </w:r>
      <w:r w:rsidRPr="00D357F2">
        <w:rPr>
          <w:rFonts w:eastAsiaTheme="minorHAnsi"/>
          <w:b/>
          <w:sz w:val="26"/>
          <w:szCs w:val="26"/>
          <w:lang w:val="ro-RO"/>
        </w:rPr>
        <w:t xml:space="preserve"> </w:t>
      </w:r>
      <w:r w:rsidRPr="00D357F2">
        <w:rPr>
          <w:rFonts w:eastAsiaTheme="minorHAnsi"/>
          <w:sz w:val="26"/>
          <w:szCs w:val="26"/>
          <w:lang w:val="ro-RO"/>
        </w:rPr>
        <w:t xml:space="preserve">și SMS este în prezent preponderent de natură </w:t>
      </w:r>
      <w:proofErr w:type="spellStart"/>
      <w:r w:rsidRPr="00D357F2">
        <w:rPr>
          <w:rFonts w:eastAsiaTheme="minorHAnsi"/>
          <w:sz w:val="26"/>
          <w:szCs w:val="26"/>
          <w:lang w:val="ro-RO"/>
        </w:rPr>
        <w:t>cap-la-cap</w:t>
      </w:r>
      <w:proofErr w:type="spellEnd"/>
      <w:r w:rsidRPr="00D357F2">
        <w:rPr>
          <w:rFonts w:eastAsiaTheme="minorHAnsi"/>
          <w:sz w:val="26"/>
          <w:szCs w:val="26"/>
          <w:lang w:val="ro-RO"/>
        </w:rPr>
        <w:t xml:space="preserve"> și în cea mai mare parte în interiorul reţelei, astfel că aceste setări trebuie luate în considerare în metodologia de testare. </w:t>
      </w:r>
    </w:p>
    <w:p w14:paraId="461B26CB" w14:textId="4872E69C"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Testările referitoare la serviciile de transfer al datelor trebuie efectuate cu ajutorul unui server de test găzduit într-o locaţie neutră şi echidistantă pentru toți furnizorii mobili. Serverul trebuie să funcționeze la fel ca serverele disponibile pe Internet și trebuie să fie dedicat exclusiv măsură</w:t>
      </w:r>
      <w:r w:rsidR="00921ACB">
        <w:rPr>
          <w:rFonts w:eastAsiaTheme="minorHAnsi"/>
          <w:sz w:val="26"/>
          <w:szCs w:val="26"/>
          <w:lang w:val="ro-RO"/>
        </w:rPr>
        <w:t>r</w:t>
      </w:r>
      <w:r w:rsidRPr="00D357F2">
        <w:rPr>
          <w:rFonts w:eastAsiaTheme="minorHAnsi"/>
          <w:sz w:val="26"/>
          <w:szCs w:val="26"/>
          <w:lang w:val="ro-RO"/>
        </w:rPr>
        <w:t>ilor/testărilor, fără limitări în ceea ce privește capacitatea de procesare sau stocare a informațiilor, disponibilitatea accesului și lățimea de bandă. Acest lucru poate fi realizat prin localizarea serverului de test la punctul național de schimb de trafic Internet (MD-IX). Echipamentul care rulează serverul de test trebuie să fie conectat cât mai aproape de comutatorul MD-IX, astfel încât să fie minimizată latența cauzată de căile de comunicație.</w:t>
      </w:r>
    </w:p>
    <w:p w14:paraId="1AAC0C05" w14:textId="7B05CCDA" w:rsidR="009010F8" w:rsidRPr="00D357F2" w:rsidRDefault="009010F8" w:rsidP="007334F1">
      <w:pPr>
        <w:numPr>
          <w:ilvl w:val="0"/>
          <w:numId w:val="2"/>
        </w:numPr>
        <w:tabs>
          <w:tab w:val="left" w:pos="1134"/>
        </w:tabs>
        <w:ind w:left="0" w:firstLine="709"/>
        <w:contextualSpacing/>
        <w:jc w:val="both"/>
        <w:rPr>
          <w:rFonts w:eastAsiaTheme="minorHAnsi"/>
          <w:sz w:val="26"/>
          <w:szCs w:val="26"/>
          <w:lang w:val="ro-RO"/>
        </w:rPr>
      </w:pPr>
      <w:r w:rsidRPr="00D357F2">
        <w:rPr>
          <w:rFonts w:eastAsiaTheme="minorHAnsi"/>
          <w:sz w:val="26"/>
          <w:szCs w:val="26"/>
          <w:lang w:val="ro-RO"/>
        </w:rPr>
        <w:t>Aceste testări, cu utilizarea serverului de test dedicat, găzduit într-o locație neutră care este echidistantă de la diferiți furnizori, fac posibilă cunoașterea performanței intrinsec</w:t>
      </w:r>
      <w:r w:rsidR="00EC560A">
        <w:rPr>
          <w:rFonts w:eastAsiaTheme="minorHAnsi"/>
          <w:sz w:val="26"/>
          <w:szCs w:val="26"/>
          <w:lang w:val="ro-RO"/>
        </w:rPr>
        <w:t>i</w:t>
      </w:r>
      <w:r w:rsidRPr="00D357F2">
        <w:rPr>
          <w:rFonts w:eastAsiaTheme="minorHAnsi"/>
          <w:sz w:val="26"/>
          <w:szCs w:val="26"/>
          <w:lang w:val="ro-RO"/>
        </w:rPr>
        <w:t xml:space="preserve"> a infrastructurilor fiecărui furnizor și a impactului său asupra performanței serviciilor furnizate</w:t>
      </w:r>
      <w:r w:rsidR="00921ACB">
        <w:rPr>
          <w:rFonts w:eastAsiaTheme="minorHAnsi"/>
          <w:sz w:val="26"/>
          <w:szCs w:val="26"/>
          <w:lang w:val="ro-RO"/>
        </w:rPr>
        <w:t xml:space="preserve"> </w:t>
      </w:r>
      <w:r>
        <w:rPr>
          <w:rFonts w:eastAsiaTheme="minorHAnsi"/>
          <w:sz w:val="26"/>
          <w:szCs w:val="26"/>
          <w:lang w:val="ro-RO"/>
        </w:rPr>
        <w:t>utilizatorilor finali</w:t>
      </w:r>
      <w:r w:rsidRPr="00D357F2">
        <w:rPr>
          <w:rFonts w:eastAsiaTheme="minorHAnsi"/>
          <w:sz w:val="26"/>
          <w:szCs w:val="26"/>
          <w:lang w:val="ro-RO"/>
        </w:rPr>
        <w:t>.</w:t>
      </w:r>
    </w:p>
    <w:p w14:paraId="5555E03A" w14:textId="77777777"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r w:rsidRPr="00D357F2">
        <w:rPr>
          <w:rFonts w:eastAsiaTheme="minorHAnsi"/>
          <w:sz w:val="26"/>
          <w:szCs w:val="26"/>
          <w:lang w:val="ro-RO"/>
        </w:rPr>
        <w:t>În plus, trebuie să se efectueze și testări cu servere publice, care găzduiesc conținuturile cele mai căutate de utilizatorii de Internet din R</w:t>
      </w:r>
      <w:r>
        <w:rPr>
          <w:rFonts w:eastAsiaTheme="minorHAnsi"/>
          <w:sz w:val="26"/>
          <w:szCs w:val="26"/>
          <w:lang w:val="ro-RO"/>
        </w:rPr>
        <w:t xml:space="preserve">epublica </w:t>
      </w:r>
      <w:r w:rsidRPr="00D357F2">
        <w:rPr>
          <w:rFonts w:eastAsiaTheme="minorHAnsi"/>
          <w:sz w:val="26"/>
          <w:szCs w:val="26"/>
          <w:lang w:val="ro-RO"/>
        </w:rPr>
        <w:t>M</w:t>
      </w:r>
      <w:r>
        <w:rPr>
          <w:rFonts w:eastAsiaTheme="minorHAnsi"/>
          <w:sz w:val="26"/>
          <w:szCs w:val="26"/>
          <w:lang w:val="ro-RO"/>
        </w:rPr>
        <w:t>oldova</w:t>
      </w:r>
      <w:r w:rsidRPr="00D357F2">
        <w:rPr>
          <w:rFonts w:eastAsiaTheme="minorHAnsi"/>
          <w:sz w:val="26"/>
          <w:szCs w:val="26"/>
          <w:lang w:val="ro-RO"/>
        </w:rPr>
        <w:t xml:space="preserve"> (pagini web și clipuri video </w:t>
      </w:r>
      <w:proofErr w:type="spellStart"/>
      <w:r w:rsidRPr="00D357F2">
        <w:rPr>
          <w:rFonts w:eastAsiaTheme="minorHAnsi"/>
          <w:sz w:val="26"/>
          <w:szCs w:val="26"/>
          <w:lang w:val="ro-RO"/>
        </w:rPr>
        <w:t>YouTube</w:t>
      </w:r>
      <w:proofErr w:type="spellEnd"/>
      <w:r w:rsidRPr="00D357F2">
        <w:rPr>
          <w:rFonts w:eastAsiaTheme="minorHAnsi"/>
          <w:sz w:val="26"/>
          <w:szCs w:val="26"/>
          <w:lang w:val="ro-RO"/>
        </w:rPr>
        <w:t xml:space="preserve">), deoarece oferă informații despre impactul infrastructurilor fiecărui furnizor asupra accesului </w:t>
      </w:r>
      <w:r>
        <w:rPr>
          <w:rFonts w:eastAsiaTheme="minorHAnsi"/>
          <w:sz w:val="26"/>
          <w:szCs w:val="26"/>
          <w:lang w:val="ro-RO"/>
        </w:rPr>
        <w:t xml:space="preserve">utilizatorilor </w:t>
      </w:r>
      <w:r w:rsidRPr="00D357F2">
        <w:rPr>
          <w:rFonts w:eastAsiaTheme="minorHAnsi"/>
          <w:sz w:val="26"/>
          <w:szCs w:val="26"/>
          <w:lang w:val="ro-RO"/>
        </w:rPr>
        <w:t>respectivi la aceste conţinuturi.</w:t>
      </w:r>
    </w:p>
    <w:p w14:paraId="52FCADE4" w14:textId="5718B063" w:rsidR="009010F8" w:rsidRPr="00D357F2" w:rsidRDefault="009010F8" w:rsidP="007334F1">
      <w:pPr>
        <w:numPr>
          <w:ilvl w:val="0"/>
          <w:numId w:val="2"/>
        </w:numPr>
        <w:tabs>
          <w:tab w:val="left" w:pos="1134"/>
        </w:tabs>
        <w:ind w:left="0" w:firstLine="709"/>
        <w:contextualSpacing/>
        <w:jc w:val="both"/>
        <w:rPr>
          <w:rFonts w:eastAsiaTheme="minorHAnsi"/>
          <w:b/>
          <w:sz w:val="26"/>
          <w:szCs w:val="26"/>
          <w:lang w:val="ro-RO"/>
        </w:rPr>
      </w:pPr>
      <w:bookmarkStart w:id="4" w:name="_Ref535223007"/>
      <w:r w:rsidRPr="00D357F2">
        <w:rPr>
          <w:rFonts w:eastAsiaTheme="minorHAnsi"/>
          <w:sz w:val="26"/>
          <w:szCs w:val="26"/>
          <w:lang w:val="ro-RO"/>
        </w:rPr>
        <w:t>Principalele condiţii şi considerente metodologice sunt descrise și argumentate în Tabelul 1.</w:t>
      </w:r>
      <w:bookmarkEnd w:id="4"/>
    </w:p>
    <w:p w14:paraId="088324AD" w14:textId="77777777" w:rsidR="00470904" w:rsidRDefault="00470904">
      <w:pPr>
        <w:tabs>
          <w:tab w:val="left" w:pos="1134"/>
        </w:tabs>
        <w:ind w:left="709"/>
        <w:contextualSpacing/>
        <w:jc w:val="right"/>
        <w:rPr>
          <w:rFonts w:eastAsiaTheme="minorHAnsi"/>
          <w:b/>
          <w:sz w:val="26"/>
          <w:szCs w:val="26"/>
          <w:lang w:val="ro-RO"/>
        </w:rPr>
      </w:pPr>
    </w:p>
    <w:p w14:paraId="2A22B141" w14:textId="77777777" w:rsidR="00470904" w:rsidRDefault="00470904">
      <w:pPr>
        <w:tabs>
          <w:tab w:val="left" w:pos="1134"/>
        </w:tabs>
        <w:ind w:left="709"/>
        <w:contextualSpacing/>
        <w:jc w:val="right"/>
        <w:rPr>
          <w:rFonts w:eastAsiaTheme="minorHAnsi"/>
          <w:b/>
          <w:sz w:val="26"/>
          <w:szCs w:val="26"/>
          <w:lang w:val="ro-RO"/>
        </w:rPr>
      </w:pPr>
    </w:p>
    <w:p w14:paraId="0FF6CB21" w14:textId="77777777" w:rsidR="00470904" w:rsidRDefault="00470904">
      <w:pPr>
        <w:tabs>
          <w:tab w:val="left" w:pos="1134"/>
        </w:tabs>
        <w:ind w:left="709"/>
        <w:contextualSpacing/>
        <w:jc w:val="right"/>
        <w:rPr>
          <w:rFonts w:eastAsiaTheme="minorHAnsi"/>
          <w:b/>
          <w:sz w:val="26"/>
          <w:szCs w:val="26"/>
          <w:lang w:val="ro-RO"/>
        </w:rPr>
      </w:pPr>
    </w:p>
    <w:p w14:paraId="09DB7387" w14:textId="77777777" w:rsidR="00470904" w:rsidRDefault="00470904">
      <w:pPr>
        <w:tabs>
          <w:tab w:val="left" w:pos="1134"/>
        </w:tabs>
        <w:ind w:left="709"/>
        <w:contextualSpacing/>
        <w:jc w:val="right"/>
        <w:rPr>
          <w:rFonts w:eastAsiaTheme="minorHAnsi"/>
          <w:b/>
          <w:sz w:val="26"/>
          <w:szCs w:val="26"/>
          <w:lang w:val="ro-RO"/>
        </w:rPr>
      </w:pPr>
    </w:p>
    <w:p w14:paraId="42EBC0E8" w14:textId="77777777" w:rsidR="00470904" w:rsidRDefault="00470904">
      <w:pPr>
        <w:tabs>
          <w:tab w:val="left" w:pos="1134"/>
        </w:tabs>
        <w:ind w:left="709"/>
        <w:contextualSpacing/>
        <w:jc w:val="right"/>
        <w:rPr>
          <w:rFonts w:eastAsiaTheme="minorHAnsi"/>
          <w:b/>
          <w:sz w:val="26"/>
          <w:szCs w:val="26"/>
          <w:lang w:val="ro-RO"/>
        </w:rPr>
      </w:pPr>
    </w:p>
    <w:p w14:paraId="69546D54" w14:textId="77777777" w:rsidR="00470904" w:rsidRDefault="00470904">
      <w:pPr>
        <w:tabs>
          <w:tab w:val="left" w:pos="1134"/>
        </w:tabs>
        <w:ind w:left="709"/>
        <w:contextualSpacing/>
        <w:jc w:val="right"/>
        <w:rPr>
          <w:rFonts w:eastAsiaTheme="minorHAnsi"/>
          <w:b/>
          <w:sz w:val="26"/>
          <w:szCs w:val="26"/>
          <w:lang w:val="ro-RO"/>
        </w:rPr>
      </w:pPr>
    </w:p>
    <w:p w14:paraId="42A7D952" w14:textId="77777777" w:rsidR="009010F8" w:rsidRPr="00D357F2" w:rsidRDefault="009010F8">
      <w:pPr>
        <w:tabs>
          <w:tab w:val="left" w:pos="1134"/>
        </w:tabs>
        <w:ind w:left="709"/>
        <w:contextualSpacing/>
        <w:jc w:val="right"/>
        <w:rPr>
          <w:rFonts w:eastAsiaTheme="minorHAnsi"/>
          <w:b/>
          <w:sz w:val="26"/>
          <w:szCs w:val="26"/>
          <w:lang w:val="ro-RO"/>
        </w:rPr>
      </w:pPr>
      <w:r w:rsidRPr="00D357F2">
        <w:rPr>
          <w:rFonts w:eastAsiaTheme="minorHAnsi"/>
          <w:b/>
          <w:sz w:val="26"/>
          <w:szCs w:val="26"/>
          <w:lang w:val="ro-RO"/>
        </w:rPr>
        <w:lastRenderedPageBreak/>
        <w:t>Tabelul 1</w:t>
      </w:r>
      <w:r w:rsidRPr="00D357F2">
        <w:rPr>
          <w:rFonts w:eastAsiaTheme="minorHAnsi"/>
          <w:sz w:val="26"/>
          <w:szCs w:val="26"/>
          <w:lang w:val="ro-RO"/>
        </w:rPr>
        <w:t xml:space="preserve"> – Argumentarea considerentelor metodologice</w:t>
      </w:r>
    </w:p>
    <w:tbl>
      <w:tblPr>
        <w:tblStyle w:val="TableGrid"/>
        <w:tblW w:w="0" w:type="auto"/>
        <w:tblInd w:w="108" w:type="dxa"/>
        <w:tblLook w:val="04A0" w:firstRow="1" w:lastRow="0" w:firstColumn="1" w:lastColumn="0" w:noHBand="0" w:noVBand="1"/>
      </w:tblPr>
      <w:tblGrid>
        <w:gridCol w:w="3543"/>
        <w:gridCol w:w="6344"/>
      </w:tblGrid>
      <w:tr w:rsidR="009010F8" w:rsidRPr="00D357F2" w14:paraId="4148FC2E" w14:textId="77777777" w:rsidTr="00433001">
        <w:tc>
          <w:tcPr>
            <w:tcW w:w="3544" w:type="dxa"/>
            <w:vAlign w:val="center"/>
          </w:tcPr>
          <w:p w14:paraId="3C49024B" w14:textId="77777777" w:rsidR="009010F8" w:rsidRPr="00D357F2" w:rsidRDefault="009010F8">
            <w:pPr>
              <w:tabs>
                <w:tab w:val="left" w:pos="1134"/>
              </w:tabs>
              <w:contextualSpacing/>
              <w:jc w:val="center"/>
              <w:rPr>
                <w:rFonts w:eastAsiaTheme="minorHAnsi"/>
                <w:b/>
                <w:sz w:val="26"/>
                <w:szCs w:val="26"/>
                <w:lang w:val="ro-RO" w:eastAsia="en-US"/>
              </w:rPr>
            </w:pPr>
            <w:r w:rsidRPr="00D357F2">
              <w:rPr>
                <w:rFonts w:eastAsiaTheme="minorHAnsi"/>
                <w:b/>
                <w:sz w:val="26"/>
                <w:szCs w:val="26"/>
                <w:lang w:val="ro-RO"/>
              </w:rPr>
              <w:t>Considerente</w:t>
            </w:r>
          </w:p>
        </w:tc>
        <w:tc>
          <w:tcPr>
            <w:tcW w:w="6345" w:type="dxa"/>
            <w:vAlign w:val="center"/>
          </w:tcPr>
          <w:p w14:paraId="57E9D97A" w14:textId="77777777" w:rsidR="009010F8" w:rsidRPr="00D357F2" w:rsidRDefault="009010F8">
            <w:pPr>
              <w:tabs>
                <w:tab w:val="left" w:pos="1134"/>
              </w:tabs>
              <w:contextualSpacing/>
              <w:jc w:val="center"/>
              <w:rPr>
                <w:rFonts w:eastAsiaTheme="minorHAnsi"/>
                <w:b/>
                <w:sz w:val="26"/>
                <w:szCs w:val="26"/>
                <w:lang w:val="ro-RO" w:eastAsia="en-US"/>
              </w:rPr>
            </w:pPr>
            <w:r w:rsidRPr="00D357F2">
              <w:rPr>
                <w:rFonts w:eastAsiaTheme="minorHAnsi"/>
                <w:b/>
                <w:sz w:val="26"/>
                <w:szCs w:val="26"/>
                <w:lang w:val="ro-RO"/>
              </w:rPr>
              <w:t>Argumentare</w:t>
            </w:r>
          </w:p>
        </w:tc>
      </w:tr>
      <w:tr w:rsidR="009010F8" w:rsidRPr="00A02C7C" w14:paraId="560FF3E4" w14:textId="77777777" w:rsidTr="00433001">
        <w:trPr>
          <w:trHeight w:val="5213"/>
        </w:trPr>
        <w:tc>
          <w:tcPr>
            <w:tcW w:w="3544" w:type="dxa"/>
            <w:vAlign w:val="center"/>
          </w:tcPr>
          <w:p w14:paraId="27FF48E7"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 xml:space="preserve">Analiză </w:t>
            </w:r>
            <w:proofErr w:type="spellStart"/>
            <w:r>
              <w:rPr>
                <w:rFonts w:eastAsiaTheme="minorHAnsi"/>
                <w:sz w:val="26"/>
                <w:szCs w:val="26"/>
                <w:lang w:val="ro-RO"/>
              </w:rPr>
              <w:t>cap-la-cap</w:t>
            </w:r>
            <w:proofErr w:type="spellEnd"/>
            <w:r>
              <w:rPr>
                <w:rFonts w:eastAsiaTheme="minorHAnsi"/>
                <w:sz w:val="26"/>
                <w:szCs w:val="26"/>
                <w:lang w:val="ro-RO"/>
              </w:rPr>
              <w:t xml:space="preserve"> (</w:t>
            </w:r>
            <w:proofErr w:type="spellStart"/>
            <w:r w:rsidRPr="00D357F2">
              <w:rPr>
                <w:rFonts w:eastAsiaTheme="minorHAnsi"/>
                <w:sz w:val="26"/>
                <w:szCs w:val="26"/>
                <w:lang w:val="ro-RO"/>
              </w:rPr>
              <w:t>end-to-end</w:t>
            </w:r>
            <w:proofErr w:type="spellEnd"/>
            <w:r>
              <w:rPr>
                <w:rFonts w:eastAsiaTheme="minorHAnsi"/>
                <w:sz w:val="26"/>
                <w:szCs w:val="26"/>
                <w:lang w:val="ro-RO"/>
              </w:rPr>
              <w:t>)</w:t>
            </w:r>
            <w:r w:rsidRPr="00D357F2">
              <w:rPr>
                <w:rFonts w:eastAsiaTheme="minorHAnsi"/>
                <w:sz w:val="26"/>
                <w:szCs w:val="26"/>
                <w:lang w:val="ro-RO"/>
              </w:rPr>
              <w:t xml:space="preserve"> din perspectiva utilizatorului, folosind echipamente terminale comercializate pe piaţă</w:t>
            </w:r>
          </w:p>
        </w:tc>
        <w:tc>
          <w:tcPr>
            <w:tcW w:w="6345" w:type="dxa"/>
          </w:tcPr>
          <w:p w14:paraId="079C97BE" w14:textId="352AA812" w:rsidR="009010F8" w:rsidRPr="00D357F2" w:rsidRDefault="009010F8">
            <w:pPr>
              <w:pStyle w:val="ListParagraph"/>
              <w:numPr>
                <w:ilvl w:val="2"/>
                <w:numId w:val="3"/>
              </w:numPr>
              <w:tabs>
                <w:tab w:val="left" w:pos="742"/>
              </w:tabs>
              <w:spacing w:after="0" w:line="240" w:lineRule="auto"/>
              <w:ind w:left="34" w:firstLine="284"/>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Această metodologie de testare a rețelelor și serviciilor mobile reflectă realitatea din perspectiva unui utilizator obişnuit, cu cea mai bună aproximare posibilă, având în vedere că, printre alte aspecte, sunt utilizate aplicații software şi echipamente terminale comercializate pe piaţă; vocea (semnalul de referinţă) este simulată (în scopul evaluării calității audio a serviciului de voce); fișierele sunt transferate, paginile web și clipurile video </w:t>
            </w:r>
            <w:proofErr w:type="spellStart"/>
            <w:r w:rsidRPr="00D357F2">
              <w:rPr>
                <w:rFonts w:ascii="Times New Roman" w:eastAsiaTheme="minorHAnsi" w:hAnsi="Times New Roman"/>
                <w:sz w:val="26"/>
                <w:szCs w:val="26"/>
                <w:lang w:val="ro-RO"/>
              </w:rPr>
              <w:t>YouTube</w:t>
            </w:r>
            <w:proofErr w:type="spellEnd"/>
            <w:r w:rsidRPr="00D357F2">
              <w:rPr>
                <w:rFonts w:ascii="Times New Roman" w:eastAsiaTheme="minorHAnsi" w:hAnsi="Times New Roman"/>
                <w:sz w:val="26"/>
                <w:szCs w:val="26"/>
                <w:lang w:val="ro-RO"/>
              </w:rPr>
              <w:t xml:space="preserve"> sunt descărcate (în scopul evaluării calităţii serviciilor de transfer al datelor); iar prezenţa şi nivelul semnalelor rețelelor radio în mai multe locații sunt verificate [ITU-T E.800, </w:t>
            </w:r>
            <w:r w:rsidR="00921ACB">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TS 102 250-x];</w:t>
            </w:r>
          </w:p>
          <w:p w14:paraId="1D7614FD" w14:textId="77777777" w:rsidR="009010F8" w:rsidRPr="00D357F2" w:rsidRDefault="009010F8">
            <w:pPr>
              <w:pStyle w:val="ListParagraph"/>
              <w:numPr>
                <w:ilvl w:val="2"/>
                <w:numId w:val="3"/>
              </w:numPr>
              <w:tabs>
                <w:tab w:val="left" w:pos="742"/>
              </w:tabs>
              <w:spacing w:after="0" w:line="240" w:lineRule="auto"/>
              <w:ind w:left="34" w:firstLine="284"/>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Acest tip de analiză este capabil să furnizeze indicatori fiabili privind comportamentului general al sistemelor de comunicații mobile, și anume în ceea ce privește acoperirea geografică și nivelurile de semnal ale rețelelor radio de acces, precum și accesibilitatea, integritatea și continuitatea serviciilor.</w:t>
            </w:r>
          </w:p>
        </w:tc>
      </w:tr>
      <w:tr w:rsidR="009010F8" w:rsidRPr="00A02C7C" w14:paraId="03CC5C9F" w14:textId="77777777" w:rsidTr="00433001">
        <w:tc>
          <w:tcPr>
            <w:tcW w:w="3544" w:type="dxa"/>
            <w:vAlign w:val="center"/>
          </w:tcPr>
          <w:p w14:paraId="3D0C64B2"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 xml:space="preserve">Asigurarea condiţiilor egale pentru toţi furnizorii </w:t>
            </w:r>
            <w:r>
              <w:rPr>
                <w:rFonts w:eastAsiaTheme="minorHAnsi"/>
                <w:sz w:val="26"/>
                <w:szCs w:val="26"/>
                <w:lang w:val="ro-RO"/>
              </w:rPr>
              <w:t xml:space="preserve">de rețele și servicii </w:t>
            </w:r>
            <w:r w:rsidRPr="00D357F2">
              <w:rPr>
                <w:rFonts w:eastAsiaTheme="minorHAnsi"/>
                <w:sz w:val="26"/>
                <w:szCs w:val="26"/>
                <w:lang w:val="ro-RO"/>
              </w:rPr>
              <w:t>mobil</w:t>
            </w:r>
            <w:r>
              <w:rPr>
                <w:rFonts w:eastAsiaTheme="minorHAnsi"/>
                <w:sz w:val="26"/>
                <w:szCs w:val="26"/>
                <w:lang w:val="ro-RO"/>
              </w:rPr>
              <w:t>e</w:t>
            </w:r>
            <w:r w:rsidRPr="00D357F2">
              <w:rPr>
                <w:rFonts w:eastAsiaTheme="minorHAnsi"/>
                <w:sz w:val="26"/>
                <w:szCs w:val="26"/>
                <w:lang w:val="ro-RO"/>
              </w:rPr>
              <w:t xml:space="preserve"> în cazul evaluării comparative a performanţelor între aceşti furnizori </w:t>
            </w:r>
          </w:p>
        </w:tc>
        <w:tc>
          <w:tcPr>
            <w:tcW w:w="6345" w:type="dxa"/>
            <w:vAlign w:val="center"/>
          </w:tcPr>
          <w:p w14:paraId="1F7FC59A" w14:textId="77777777" w:rsidR="009010F8" w:rsidRPr="00D357F2" w:rsidRDefault="009010F8">
            <w:pPr>
              <w:tabs>
                <w:tab w:val="left" w:pos="742"/>
              </w:tabs>
              <w:ind w:firstLine="317"/>
              <w:jc w:val="both"/>
              <w:rPr>
                <w:rFonts w:eastAsiaTheme="minorHAnsi"/>
                <w:sz w:val="26"/>
                <w:szCs w:val="26"/>
                <w:lang w:val="ro-RO" w:eastAsia="en-US"/>
              </w:rPr>
            </w:pPr>
            <w:r w:rsidRPr="00D357F2">
              <w:rPr>
                <w:rFonts w:eastAsiaTheme="minorHAnsi"/>
                <w:sz w:val="26"/>
                <w:szCs w:val="26"/>
                <w:lang w:val="ro-RO"/>
              </w:rPr>
              <w:t xml:space="preserve">Rețelele și serviciile mobile sunt analizate în același timp, în aceleași locații, cu aceleași echipamente și setări pentru toți furnizorii aflați în studiu. </w:t>
            </w:r>
          </w:p>
        </w:tc>
      </w:tr>
      <w:tr w:rsidR="009010F8" w:rsidRPr="00A02C7C" w14:paraId="4E3FC3C0" w14:textId="77777777" w:rsidTr="00433001">
        <w:tc>
          <w:tcPr>
            <w:tcW w:w="3544" w:type="dxa"/>
            <w:vAlign w:val="center"/>
          </w:tcPr>
          <w:p w14:paraId="5209F1AA"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 xml:space="preserve">Utilizarea unui sistem automat de testare </w:t>
            </w:r>
          </w:p>
        </w:tc>
        <w:tc>
          <w:tcPr>
            <w:tcW w:w="6345" w:type="dxa"/>
          </w:tcPr>
          <w:p w14:paraId="6288DF8C" w14:textId="77777777" w:rsidR="009010F8" w:rsidRPr="00D357F2" w:rsidRDefault="009010F8">
            <w:pPr>
              <w:pStyle w:val="ListParagraph"/>
              <w:numPr>
                <w:ilvl w:val="0"/>
                <w:numId w:val="8"/>
              </w:numPr>
              <w:tabs>
                <w:tab w:val="left" w:pos="742"/>
              </w:tabs>
              <w:spacing w:after="0" w:line="240" w:lineRule="auto"/>
              <w:ind w:left="34" w:firstLine="28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Obiectivitatea măsurărilor efectuate prin eliminarea intervenției sau deciziei umane;</w:t>
            </w:r>
          </w:p>
          <w:p w14:paraId="37F4E111" w14:textId="77777777" w:rsidR="009010F8" w:rsidRPr="00D357F2" w:rsidRDefault="009010F8">
            <w:pPr>
              <w:pStyle w:val="ListParagraph"/>
              <w:numPr>
                <w:ilvl w:val="0"/>
                <w:numId w:val="8"/>
              </w:numPr>
              <w:tabs>
                <w:tab w:val="left" w:pos="742"/>
              </w:tabs>
              <w:spacing w:after="0" w:line="240" w:lineRule="auto"/>
              <w:ind w:left="34" w:firstLine="28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Furnizorii sunt supuși condițiilor de testare identice, ceea ce permite stabilirea unei evaluări comparative a performanţelor;</w:t>
            </w:r>
          </w:p>
          <w:p w14:paraId="486B0F89" w14:textId="77777777" w:rsidR="009010F8" w:rsidRPr="00D357F2" w:rsidRDefault="009010F8">
            <w:pPr>
              <w:pStyle w:val="ListParagraph"/>
              <w:numPr>
                <w:ilvl w:val="0"/>
                <w:numId w:val="8"/>
              </w:numPr>
              <w:tabs>
                <w:tab w:val="left" w:pos="742"/>
              </w:tabs>
              <w:spacing w:after="0" w:line="240" w:lineRule="auto"/>
              <w:ind w:left="34" w:firstLine="28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Foarte bună repetabilitate și reproductibilitate a tuturor procedurilor de măsurare, conducând la rezultate foarte robuste și fiabile.</w:t>
            </w:r>
          </w:p>
        </w:tc>
      </w:tr>
      <w:tr w:rsidR="009010F8" w:rsidRPr="00917E9C" w14:paraId="4901C681" w14:textId="77777777" w:rsidTr="00433001">
        <w:tc>
          <w:tcPr>
            <w:tcW w:w="3544" w:type="dxa"/>
            <w:vAlign w:val="center"/>
          </w:tcPr>
          <w:p w14:paraId="7F457370" w14:textId="407E8C5C"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Efectuarea măsură</w:t>
            </w:r>
            <w:r w:rsidR="00921ACB">
              <w:rPr>
                <w:rFonts w:eastAsiaTheme="minorHAnsi"/>
                <w:sz w:val="26"/>
                <w:szCs w:val="26"/>
                <w:lang w:val="ro-RO"/>
              </w:rPr>
              <w:t>r</w:t>
            </w:r>
            <w:r w:rsidRPr="00D357F2">
              <w:rPr>
                <w:rFonts w:eastAsiaTheme="minorHAnsi"/>
                <w:sz w:val="26"/>
                <w:szCs w:val="26"/>
                <w:lang w:val="ro-RO"/>
              </w:rPr>
              <w:t>ilor prin drive test în exteriorul clădirilor</w:t>
            </w:r>
          </w:p>
        </w:tc>
        <w:tc>
          <w:tcPr>
            <w:tcW w:w="6345" w:type="dxa"/>
          </w:tcPr>
          <w:p w14:paraId="266A95F6" w14:textId="77777777" w:rsidR="009010F8" w:rsidRPr="00D357F2" w:rsidRDefault="009010F8">
            <w:pPr>
              <w:pStyle w:val="ListParagraph"/>
              <w:numPr>
                <w:ilvl w:val="0"/>
                <w:numId w:val="9"/>
              </w:numPr>
              <w:tabs>
                <w:tab w:val="left" w:pos="742"/>
              </w:tabs>
              <w:spacing w:after="0" w:line="240" w:lineRule="auto"/>
              <w:ind w:left="34" w:firstLine="323"/>
              <w:jc w:val="both"/>
              <w:rPr>
                <w:rFonts w:eastAsiaTheme="minorHAnsi"/>
                <w:sz w:val="26"/>
                <w:szCs w:val="26"/>
                <w:lang w:val="ro-RO" w:eastAsia="en-US"/>
              </w:rPr>
            </w:pPr>
            <w:r w:rsidRPr="00D357F2">
              <w:rPr>
                <w:rFonts w:ascii="Times New Roman" w:eastAsiaTheme="minorHAnsi" w:hAnsi="Times New Roman"/>
                <w:sz w:val="26"/>
                <w:szCs w:val="26"/>
                <w:lang w:val="ro-RO"/>
              </w:rPr>
              <w:t>Este posibil să se exploreze pe deplin principalul factor distinctiv al serviciilor furnizate de sistemele de comunicații mobile: mobilitatea;</w:t>
            </w:r>
          </w:p>
          <w:p w14:paraId="6207C506" w14:textId="77777777" w:rsidR="009010F8" w:rsidRPr="00D357F2" w:rsidRDefault="009010F8">
            <w:pPr>
              <w:pStyle w:val="ListParagraph"/>
              <w:numPr>
                <w:ilvl w:val="0"/>
                <w:numId w:val="9"/>
              </w:numPr>
              <w:tabs>
                <w:tab w:val="left" w:pos="742"/>
              </w:tabs>
              <w:spacing w:after="0" w:line="240" w:lineRule="auto"/>
              <w:ind w:left="34" w:firstLine="323"/>
              <w:jc w:val="both"/>
              <w:rPr>
                <w:rFonts w:eastAsiaTheme="minorHAnsi"/>
                <w:sz w:val="26"/>
                <w:szCs w:val="26"/>
                <w:lang w:val="ro-RO" w:eastAsia="en-US"/>
              </w:rPr>
            </w:pPr>
            <w:r w:rsidRPr="00D357F2">
              <w:rPr>
                <w:rFonts w:ascii="Times New Roman" w:eastAsiaTheme="minorHAnsi" w:hAnsi="Times New Roman"/>
                <w:sz w:val="26"/>
                <w:szCs w:val="26"/>
                <w:lang w:val="ro-RO"/>
              </w:rPr>
              <w:t>Este posibilă analizarea unor zone geografice mai mari într-o perioadă mai scurtă de timp;</w:t>
            </w:r>
          </w:p>
          <w:p w14:paraId="5F1E5C08" w14:textId="77777777" w:rsidR="009010F8" w:rsidRPr="00D357F2" w:rsidRDefault="009010F8">
            <w:pPr>
              <w:pStyle w:val="ListParagraph"/>
              <w:numPr>
                <w:ilvl w:val="0"/>
                <w:numId w:val="9"/>
              </w:numPr>
              <w:tabs>
                <w:tab w:val="left" w:pos="742"/>
              </w:tabs>
              <w:spacing w:after="0" w:line="240" w:lineRule="auto"/>
              <w:ind w:left="34" w:firstLine="323"/>
              <w:jc w:val="both"/>
              <w:rPr>
                <w:rFonts w:eastAsiaTheme="minorHAnsi"/>
                <w:sz w:val="26"/>
                <w:szCs w:val="26"/>
                <w:lang w:val="ro-RO" w:eastAsia="en-US"/>
              </w:rPr>
            </w:pPr>
            <w:r w:rsidRPr="00D357F2">
              <w:rPr>
                <w:rFonts w:ascii="Times New Roman" w:eastAsiaTheme="minorHAnsi" w:hAnsi="Times New Roman"/>
                <w:sz w:val="26"/>
                <w:szCs w:val="26"/>
                <w:lang w:val="ro-RO"/>
              </w:rPr>
              <w:t>Este posibil să se utilizeze platforme de testare mai robuste și mai sigure;</w:t>
            </w:r>
          </w:p>
          <w:p w14:paraId="2ABD8B7B" w14:textId="77777777" w:rsidR="009010F8" w:rsidRPr="00D357F2" w:rsidRDefault="009010F8">
            <w:pPr>
              <w:pStyle w:val="ListParagraph"/>
              <w:numPr>
                <w:ilvl w:val="0"/>
                <w:numId w:val="9"/>
              </w:numPr>
              <w:tabs>
                <w:tab w:val="left" w:pos="742"/>
              </w:tabs>
              <w:spacing w:after="0" w:line="240" w:lineRule="auto"/>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Ușor în desfășurare;</w:t>
            </w:r>
          </w:p>
          <w:p w14:paraId="449CA8BA" w14:textId="77777777" w:rsidR="009010F8" w:rsidRPr="00D357F2" w:rsidRDefault="009010F8">
            <w:pPr>
              <w:pStyle w:val="ListParagraph"/>
              <w:numPr>
                <w:ilvl w:val="0"/>
                <w:numId w:val="9"/>
              </w:numPr>
              <w:tabs>
                <w:tab w:val="left" w:pos="742"/>
              </w:tabs>
              <w:spacing w:after="0" w:line="240" w:lineRule="auto"/>
              <w:ind w:left="34" w:firstLine="326"/>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Raport bun între costurile de implementare și rezultatele obținute.</w:t>
            </w:r>
          </w:p>
        </w:tc>
      </w:tr>
      <w:tr w:rsidR="009010F8" w:rsidRPr="00A02C7C" w14:paraId="57742088" w14:textId="77777777" w:rsidTr="00433001">
        <w:tc>
          <w:tcPr>
            <w:tcW w:w="3544" w:type="dxa"/>
            <w:vAlign w:val="center"/>
          </w:tcPr>
          <w:p w14:paraId="64292205" w14:textId="77777777" w:rsidR="009010F8" w:rsidRPr="00D357F2" w:rsidRDefault="009010F8">
            <w:pPr>
              <w:tabs>
                <w:tab w:val="left" w:pos="1134"/>
              </w:tabs>
              <w:contextualSpacing/>
              <w:rPr>
                <w:rFonts w:eastAsiaTheme="minorHAnsi"/>
                <w:sz w:val="26"/>
                <w:szCs w:val="26"/>
                <w:lang w:val="ro-RO" w:eastAsia="en-US"/>
              </w:rPr>
            </w:pPr>
          </w:p>
          <w:p w14:paraId="190B0DE2"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 xml:space="preserve">Terminalele mobile de testare a calităţii serviciilor sunt amplasate într-un compartiment special poziţionat pe acoperişul </w:t>
            </w:r>
            <w:r w:rsidRPr="00D357F2">
              <w:rPr>
                <w:rFonts w:eastAsiaTheme="minorHAnsi"/>
                <w:sz w:val="26"/>
                <w:szCs w:val="26"/>
                <w:lang w:val="ro-RO"/>
              </w:rPr>
              <w:lastRenderedPageBreak/>
              <w:t xml:space="preserve">automobilul sistemului automat de testare </w:t>
            </w:r>
          </w:p>
          <w:p w14:paraId="58205870" w14:textId="77777777" w:rsidR="009010F8" w:rsidRPr="00D357F2" w:rsidRDefault="009010F8">
            <w:pPr>
              <w:tabs>
                <w:tab w:val="left" w:pos="1134"/>
              </w:tabs>
              <w:contextualSpacing/>
              <w:rPr>
                <w:rFonts w:eastAsiaTheme="minorHAnsi"/>
                <w:sz w:val="26"/>
                <w:szCs w:val="26"/>
                <w:lang w:val="ro-RO" w:eastAsia="en-US"/>
              </w:rPr>
            </w:pPr>
          </w:p>
        </w:tc>
        <w:tc>
          <w:tcPr>
            <w:tcW w:w="6345" w:type="dxa"/>
          </w:tcPr>
          <w:p w14:paraId="6BEDA983" w14:textId="77777777" w:rsidR="009010F8" w:rsidRPr="00D357F2" w:rsidRDefault="009010F8">
            <w:pPr>
              <w:pStyle w:val="ListParagraph"/>
              <w:numPr>
                <w:ilvl w:val="0"/>
                <w:numId w:val="10"/>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lastRenderedPageBreak/>
              <w:t>Permite condiții de testare apropiate cu cele ale unei utilizări obişnuite a serviciilor în mediile auto;</w:t>
            </w:r>
          </w:p>
          <w:p w14:paraId="178CE4DA" w14:textId="05411699" w:rsidR="009010F8" w:rsidRPr="00D357F2" w:rsidRDefault="009010F8">
            <w:pPr>
              <w:pStyle w:val="ListParagraph"/>
              <w:numPr>
                <w:ilvl w:val="0"/>
                <w:numId w:val="10"/>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Atenuarea introdusă de compartimentul special, </w:t>
            </w:r>
            <w:r w:rsidRPr="00D357F2">
              <w:rPr>
                <w:rFonts w:ascii="Times New Roman" w:hAnsi="Times New Roman"/>
                <w:sz w:val="26"/>
                <w:szCs w:val="26"/>
                <w:lang w:val="ro-RO"/>
              </w:rPr>
              <w:t>echivalentă cu cea din condițiile reale,</w:t>
            </w:r>
            <w:r w:rsidRPr="00D357F2">
              <w:rPr>
                <w:rFonts w:ascii="Times New Roman" w:eastAsiaTheme="minorHAnsi" w:hAnsi="Times New Roman"/>
                <w:sz w:val="26"/>
                <w:szCs w:val="26"/>
                <w:lang w:val="ro-RO"/>
              </w:rPr>
              <w:t xml:space="preserve"> permite </w:t>
            </w:r>
            <w:r w:rsidR="00921ACB">
              <w:rPr>
                <w:rFonts w:ascii="Times New Roman" w:eastAsiaTheme="minorHAnsi" w:hAnsi="Times New Roman"/>
                <w:sz w:val="26"/>
                <w:szCs w:val="26"/>
                <w:lang w:val="ro-RO"/>
              </w:rPr>
              <w:t>condițiilor</w:t>
            </w:r>
            <w:r w:rsidRPr="00D357F2">
              <w:rPr>
                <w:rFonts w:ascii="Times New Roman" w:eastAsiaTheme="minorHAnsi" w:hAnsi="Times New Roman"/>
                <w:sz w:val="26"/>
                <w:szCs w:val="26"/>
                <w:lang w:val="ro-RO"/>
              </w:rPr>
              <w:t xml:space="preserve"> de testare să fie apropiate de cele experimentate de </w:t>
            </w:r>
            <w:r w:rsidRPr="00D357F2">
              <w:rPr>
                <w:rFonts w:ascii="Times New Roman" w:eastAsiaTheme="minorHAnsi" w:hAnsi="Times New Roman"/>
                <w:sz w:val="26"/>
                <w:szCs w:val="26"/>
                <w:lang w:val="ro-RO"/>
              </w:rPr>
              <w:lastRenderedPageBreak/>
              <w:t>utilizatorii obișnuiți de servicii mobile în medii interioare, în comparație cu acelea care ar fi obținute prin efectuarea de testări în medii exterioare sau cu echipamente terminale în mașini prevăzute cu antene exterioare [</w:t>
            </w:r>
            <w:r w:rsidR="00384B35">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TR 102 581];</w:t>
            </w:r>
          </w:p>
          <w:p w14:paraId="13344628" w14:textId="77777777" w:rsidR="009010F8" w:rsidRPr="00D357F2" w:rsidRDefault="009010F8">
            <w:pPr>
              <w:pStyle w:val="ListParagraph"/>
              <w:numPr>
                <w:ilvl w:val="0"/>
                <w:numId w:val="10"/>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Utilizarea antenelor echipamentelor terminale mobile permite ca tehnicile de transmisie radio (cum ar fi MIMO), în condiții de testare, să fie efectuate exact în același mod ca atunci când rețelele sunt utilizate în mod obișnuit, cu același impact asupra transmisiei radio.</w:t>
            </w:r>
          </w:p>
        </w:tc>
      </w:tr>
      <w:tr w:rsidR="009010F8" w:rsidRPr="00917E9C" w14:paraId="1EA921EA" w14:textId="77777777" w:rsidTr="00433001">
        <w:tc>
          <w:tcPr>
            <w:tcW w:w="3544" w:type="dxa"/>
            <w:vAlign w:val="center"/>
          </w:tcPr>
          <w:p w14:paraId="1D10DD7F"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lastRenderedPageBreak/>
              <w:t>Utilizarea echipamentelor terminale mobile inteligente comercializate pe piaţă, cu sistem de operare Android</w:t>
            </w:r>
          </w:p>
        </w:tc>
        <w:tc>
          <w:tcPr>
            <w:tcW w:w="6345" w:type="dxa"/>
          </w:tcPr>
          <w:p w14:paraId="2B0E0DAE" w14:textId="77777777" w:rsidR="009010F8" w:rsidRPr="00D357F2" w:rsidRDefault="009010F8">
            <w:pPr>
              <w:pStyle w:val="ListParagraph"/>
              <w:numPr>
                <w:ilvl w:val="0"/>
                <w:numId w:val="11"/>
              </w:numPr>
              <w:tabs>
                <w:tab w:val="left" w:pos="742"/>
              </w:tabs>
              <w:spacing w:after="0" w:line="240" w:lineRule="auto"/>
              <w:ind w:left="34" w:firstLine="32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Telefoanele inteligente sunt tipul de </w:t>
            </w:r>
            <w:r>
              <w:rPr>
                <w:rFonts w:ascii="Times New Roman" w:eastAsiaTheme="minorHAnsi" w:hAnsi="Times New Roman"/>
                <w:sz w:val="26"/>
                <w:szCs w:val="26"/>
                <w:lang w:val="ro-RO"/>
              </w:rPr>
              <w:t xml:space="preserve">echipamente </w:t>
            </w:r>
            <w:r w:rsidRPr="00D357F2">
              <w:rPr>
                <w:rFonts w:ascii="Times New Roman" w:eastAsiaTheme="minorHAnsi" w:hAnsi="Times New Roman"/>
                <w:sz w:val="26"/>
                <w:szCs w:val="26"/>
                <w:lang w:val="ro-RO"/>
              </w:rPr>
              <w:t xml:space="preserve">terminale mobile cel mai folosit astăzi în Republica Moldova de către </w:t>
            </w:r>
            <w:r>
              <w:rPr>
                <w:rFonts w:ascii="Times New Roman" w:eastAsiaTheme="minorHAnsi" w:hAnsi="Times New Roman"/>
                <w:sz w:val="26"/>
                <w:szCs w:val="26"/>
                <w:lang w:val="ro-RO"/>
              </w:rPr>
              <w:t>utilizatori</w:t>
            </w:r>
            <w:r w:rsidRPr="00D357F2">
              <w:rPr>
                <w:rFonts w:ascii="Times New Roman" w:eastAsiaTheme="minorHAnsi" w:hAnsi="Times New Roman"/>
                <w:sz w:val="26"/>
                <w:szCs w:val="26"/>
                <w:lang w:val="ro-RO"/>
              </w:rPr>
              <w:t>, cu o tendință ascendentă;</w:t>
            </w:r>
          </w:p>
          <w:p w14:paraId="552F9D0F" w14:textId="77777777" w:rsidR="009010F8" w:rsidRPr="00D357F2" w:rsidRDefault="009010F8">
            <w:pPr>
              <w:pStyle w:val="ListParagraph"/>
              <w:numPr>
                <w:ilvl w:val="0"/>
                <w:numId w:val="11"/>
              </w:numPr>
              <w:tabs>
                <w:tab w:val="left" w:pos="693"/>
              </w:tabs>
              <w:spacing w:after="0" w:line="240" w:lineRule="auto"/>
              <w:ind w:left="34" w:firstLine="326"/>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Sistemul de operare Android prezintă în prezent cea mai mare cotă de piaţă pentru </w:t>
            </w:r>
            <w:r>
              <w:rPr>
                <w:rFonts w:ascii="Times New Roman" w:eastAsiaTheme="minorHAnsi" w:hAnsi="Times New Roman"/>
                <w:sz w:val="26"/>
                <w:szCs w:val="26"/>
                <w:lang w:val="ro-RO"/>
              </w:rPr>
              <w:t xml:space="preserve">echipamentele </w:t>
            </w:r>
            <w:r w:rsidRPr="00D357F2">
              <w:rPr>
                <w:rFonts w:ascii="Times New Roman" w:eastAsiaTheme="minorHAnsi" w:hAnsi="Times New Roman"/>
                <w:sz w:val="26"/>
                <w:szCs w:val="26"/>
                <w:lang w:val="ro-RO"/>
              </w:rPr>
              <w:t>terminale mobile inteligente.</w:t>
            </w:r>
          </w:p>
        </w:tc>
      </w:tr>
      <w:tr w:rsidR="009010F8" w:rsidRPr="00A02C7C" w14:paraId="3CC52608" w14:textId="77777777" w:rsidTr="00433001">
        <w:tc>
          <w:tcPr>
            <w:tcW w:w="3544" w:type="dxa"/>
            <w:vAlign w:val="center"/>
          </w:tcPr>
          <w:p w14:paraId="5986E333"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Echipamente terminale mobile inteligente sunt setate astfel încât să selecteze automat interfețele radio GSM, UMTS și LTE</w:t>
            </w:r>
          </w:p>
        </w:tc>
        <w:tc>
          <w:tcPr>
            <w:tcW w:w="6345" w:type="dxa"/>
          </w:tcPr>
          <w:p w14:paraId="26C70986" w14:textId="77777777" w:rsidR="009010F8" w:rsidRPr="00D357F2" w:rsidRDefault="009010F8">
            <w:pPr>
              <w:tabs>
                <w:tab w:val="left" w:pos="1134"/>
              </w:tabs>
              <w:ind w:firstLine="317"/>
              <w:contextualSpacing/>
              <w:jc w:val="both"/>
              <w:rPr>
                <w:rFonts w:eastAsiaTheme="minorHAnsi"/>
                <w:sz w:val="26"/>
                <w:szCs w:val="26"/>
                <w:lang w:val="ro-RO" w:eastAsia="en-US"/>
              </w:rPr>
            </w:pPr>
            <w:r w:rsidRPr="00D357F2">
              <w:rPr>
                <w:rFonts w:eastAsiaTheme="minorHAnsi"/>
                <w:sz w:val="26"/>
                <w:szCs w:val="26"/>
                <w:lang w:val="ro-RO"/>
              </w:rPr>
              <w:t>Având în vedere rata mare de penetrare a telefoanelor inteligente - care, în cea mai mare parte, pot utiliza și selecta aceste tehnologii în mod automat - precum și ofertele comerciale oferite de furnizorii mobili din Republica Moldova care nu fac nici o distincție între tehnologiile radio de acces - aceasta este opțiunea cea mai apropiată de realitatea utilizatorilor în general.</w:t>
            </w:r>
          </w:p>
        </w:tc>
      </w:tr>
      <w:tr w:rsidR="009010F8" w:rsidRPr="00A02C7C" w14:paraId="0DBF54A3" w14:textId="77777777" w:rsidTr="00433001">
        <w:tc>
          <w:tcPr>
            <w:tcW w:w="3544" w:type="dxa"/>
            <w:vAlign w:val="center"/>
          </w:tcPr>
          <w:p w14:paraId="7250DE44" w14:textId="7E0A820C"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 xml:space="preserve">Setările pentru testarea vocii și a SMS-urilor prevăd exclusiv </w:t>
            </w:r>
            <w:r w:rsidR="00F21886" w:rsidRPr="00D357F2">
              <w:rPr>
                <w:rFonts w:eastAsiaTheme="minorHAnsi"/>
                <w:sz w:val="26"/>
                <w:szCs w:val="26"/>
                <w:lang w:val="ro-RO"/>
              </w:rPr>
              <w:t>comunicația</w:t>
            </w:r>
            <w:r w:rsidRPr="00D357F2">
              <w:rPr>
                <w:rFonts w:eastAsiaTheme="minorHAnsi"/>
                <w:sz w:val="26"/>
                <w:szCs w:val="26"/>
                <w:lang w:val="ro-RO"/>
              </w:rPr>
              <w:t xml:space="preserve">  </w:t>
            </w:r>
            <w:proofErr w:type="spellStart"/>
            <w:r w:rsidRPr="00D357F2">
              <w:rPr>
                <w:rFonts w:eastAsiaTheme="minorHAnsi"/>
                <w:sz w:val="26"/>
                <w:szCs w:val="26"/>
                <w:lang w:val="ro-RO"/>
              </w:rPr>
              <w:t>mobil-la-mobil</w:t>
            </w:r>
            <w:proofErr w:type="spellEnd"/>
            <w:r w:rsidRPr="00D357F2">
              <w:rPr>
                <w:rFonts w:eastAsiaTheme="minorHAnsi"/>
                <w:sz w:val="26"/>
                <w:szCs w:val="26"/>
                <w:lang w:val="ro-RO"/>
              </w:rPr>
              <w:t xml:space="preserve"> în interiorul </w:t>
            </w:r>
            <w:r w:rsidR="00F21886" w:rsidRPr="00D357F2">
              <w:rPr>
                <w:rFonts w:eastAsiaTheme="minorHAnsi"/>
                <w:sz w:val="26"/>
                <w:szCs w:val="26"/>
                <w:lang w:val="ro-RO"/>
              </w:rPr>
              <w:t>rețelei</w:t>
            </w:r>
            <w:r w:rsidRPr="00D357F2">
              <w:rPr>
                <w:rFonts w:eastAsiaTheme="minorHAnsi"/>
                <w:sz w:val="26"/>
                <w:szCs w:val="26"/>
                <w:lang w:val="ro-RO"/>
              </w:rPr>
              <w:t xml:space="preserve"> </w:t>
            </w:r>
          </w:p>
        </w:tc>
        <w:tc>
          <w:tcPr>
            <w:tcW w:w="6345" w:type="dxa"/>
          </w:tcPr>
          <w:p w14:paraId="236BBCFB" w14:textId="742BF2DA" w:rsidR="009010F8" w:rsidRPr="00D357F2" w:rsidRDefault="009010F8">
            <w:pPr>
              <w:pStyle w:val="ListParagraph"/>
              <w:numPr>
                <w:ilvl w:val="0"/>
                <w:numId w:val="12"/>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Traficul voce </w:t>
            </w:r>
            <w:proofErr w:type="spellStart"/>
            <w:r w:rsidRPr="00D357F2">
              <w:rPr>
                <w:rFonts w:ascii="Times New Roman" w:eastAsiaTheme="minorHAnsi" w:hAnsi="Times New Roman"/>
                <w:sz w:val="26"/>
                <w:szCs w:val="26"/>
                <w:lang w:val="ro-RO"/>
              </w:rPr>
              <w:t>mobil-la-mobil</w:t>
            </w:r>
            <w:proofErr w:type="spellEnd"/>
            <w:r w:rsidRPr="00D357F2">
              <w:rPr>
                <w:rFonts w:ascii="Times New Roman" w:eastAsiaTheme="minorHAnsi" w:hAnsi="Times New Roman"/>
                <w:sz w:val="26"/>
                <w:szCs w:val="26"/>
                <w:lang w:val="ro-RO"/>
              </w:rPr>
              <w:t xml:space="preserve"> </w:t>
            </w:r>
            <w:r w:rsidR="00F21886" w:rsidRPr="00D357F2">
              <w:rPr>
                <w:rFonts w:ascii="Times New Roman" w:eastAsiaTheme="minorHAnsi" w:hAnsi="Times New Roman"/>
                <w:sz w:val="26"/>
                <w:szCs w:val="26"/>
                <w:lang w:val="ro-RO"/>
              </w:rPr>
              <w:t>depășește</w:t>
            </w:r>
            <w:r w:rsidRPr="00D357F2">
              <w:rPr>
                <w:rFonts w:ascii="Times New Roman" w:eastAsiaTheme="minorHAnsi" w:hAnsi="Times New Roman"/>
                <w:sz w:val="26"/>
                <w:szCs w:val="26"/>
                <w:lang w:val="ro-RO"/>
              </w:rPr>
              <w:t xml:space="preserve"> totalul traficul voce iniţiat în reţelele mobile;</w:t>
            </w:r>
          </w:p>
          <w:p w14:paraId="773DC0C6" w14:textId="77777777" w:rsidR="009010F8" w:rsidRPr="00D357F2" w:rsidRDefault="009010F8">
            <w:pPr>
              <w:pStyle w:val="ListParagraph"/>
              <w:numPr>
                <w:ilvl w:val="0"/>
                <w:numId w:val="12"/>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Traficul voce în interiorul reţelei reprezintă o cotă semnificativă din totalul traficului voce iniţiate în reţelele mobile</w:t>
            </w:r>
            <w:r>
              <w:rPr>
                <w:rFonts w:ascii="Times New Roman" w:eastAsiaTheme="minorHAnsi" w:hAnsi="Times New Roman"/>
                <w:sz w:val="26"/>
                <w:szCs w:val="26"/>
                <w:lang w:val="ro-RO"/>
              </w:rPr>
              <w:t>;</w:t>
            </w:r>
          </w:p>
          <w:p w14:paraId="171952BC" w14:textId="551095FF" w:rsidR="009010F8" w:rsidRPr="00D357F2" w:rsidRDefault="009010F8">
            <w:pPr>
              <w:pStyle w:val="ListParagraph"/>
              <w:numPr>
                <w:ilvl w:val="0"/>
                <w:numId w:val="12"/>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Traficul SMS este în mod </w:t>
            </w:r>
            <w:r w:rsidR="00F21886" w:rsidRPr="00D357F2">
              <w:rPr>
                <w:rFonts w:ascii="Times New Roman" w:eastAsiaTheme="minorHAnsi" w:hAnsi="Times New Roman"/>
                <w:sz w:val="26"/>
                <w:szCs w:val="26"/>
                <w:lang w:val="ro-RO"/>
              </w:rPr>
              <w:t>covârșitor</w:t>
            </w:r>
            <w:r w:rsidRPr="00D357F2">
              <w:rPr>
                <w:rFonts w:ascii="Times New Roman" w:eastAsiaTheme="minorHAnsi" w:hAnsi="Times New Roman"/>
                <w:sz w:val="26"/>
                <w:szCs w:val="26"/>
                <w:lang w:val="ro-RO"/>
              </w:rPr>
              <w:t xml:space="preserve"> de natură </w:t>
            </w:r>
            <w:proofErr w:type="spellStart"/>
            <w:r w:rsidRPr="00D357F2">
              <w:rPr>
                <w:rFonts w:ascii="Times New Roman" w:eastAsiaTheme="minorHAnsi" w:hAnsi="Times New Roman"/>
                <w:sz w:val="26"/>
                <w:szCs w:val="26"/>
                <w:lang w:val="ro-RO"/>
              </w:rPr>
              <w:t>mobil-la-mobil</w:t>
            </w:r>
            <w:proofErr w:type="spellEnd"/>
            <w:r w:rsidRPr="00D357F2">
              <w:rPr>
                <w:rFonts w:ascii="Times New Roman" w:eastAsiaTheme="minorHAnsi" w:hAnsi="Times New Roman"/>
                <w:sz w:val="26"/>
                <w:szCs w:val="26"/>
                <w:lang w:val="ro-RO"/>
              </w:rPr>
              <w:t xml:space="preserve"> şi în cea mai mare parte în interiorul reţelei;</w:t>
            </w:r>
          </w:p>
          <w:p w14:paraId="4187B1DD" w14:textId="5B133388" w:rsidR="009010F8" w:rsidRPr="00D357F2" w:rsidRDefault="009010F8">
            <w:pPr>
              <w:pStyle w:val="ListParagraph"/>
              <w:numPr>
                <w:ilvl w:val="0"/>
                <w:numId w:val="12"/>
              </w:numPr>
              <w:tabs>
                <w:tab w:val="left" w:pos="777"/>
              </w:tabs>
              <w:spacing w:after="0" w:line="240" w:lineRule="auto"/>
              <w:ind w:left="0" w:firstLine="35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Folosește în mod eficient toate funcțiile și posibilitățile implementate </w:t>
            </w:r>
            <w:r>
              <w:rPr>
                <w:rFonts w:ascii="Times New Roman" w:eastAsiaTheme="minorHAnsi" w:hAnsi="Times New Roman"/>
                <w:sz w:val="26"/>
                <w:szCs w:val="26"/>
                <w:lang w:val="ro-RO"/>
              </w:rPr>
              <w:t>în</w:t>
            </w:r>
            <w:r w:rsidR="00384B35">
              <w:rPr>
                <w:rFonts w:ascii="Times New Roman" w:eastAsiaTheme="minorHAnsi" w:hAnsi="Times New Roman"/>
                <w:sz w:val="26"/>
                <w:szCs w:val="26"/>
                <w:lang w:val="ro-RO"/>
              </w:rPr>
              <w:t xml:space="preserve"> </w:t>
            </w:r>
            <w:r w:rsidRPr="00D357F2">
              <w:rPr>
                <w:rFonts w:ascii="Times New Roman" w:eastAsiaTheme="minorHAnsi" w:hAnsi="Times New Roman"/>
                <w:sz w:val="26"/>
                <w:szCs w:val="26"/>
                <w:lang w:val="ro-RO"/>
              </w:rPr>
              <w:t xml:space="preserve">rețelele mobile (cum ar fi HD </w:t>
            </w:r>
            <w:proofErr w:type="spellStart"/>
            <w:r w:rsidRPr="00D357F2">
              <w:rPr>
                <w:rFonts w:ascii="Times New Roman" w:eastAsiaTheme="minorHAnsi" w:hAnsi="Times New Roman"/>
                <w:sz w:val="26"/>
                <w:szCs w:val="26"/>
                <w:lang w:val="ro-RO"/>
              </w:rPr>
              <w:t>Voice</w:t>
            </w:r>
            <w:proofErr w:type="spellEnd"/>
            <w:r w:rsidR="00384B35">
              <w:rPr>
                <w:rFonts w:ascii="Times New Roman" w:eastAsiaTheme="minorHAnsi" w:hAnsi="Times New Roman"/>
                <w:sz w:val="26"/>
                <w:szCs w:val="26"/>
                <w:lang w:val="ro-RO"/>
              </w:rPr>
              <w:t xml:space="preserve">, </w:t>
            </w:r>
            <w:proofErr w:type="spellStart"/>
            <w:r w:rsidR="00384B35">
              <w:rPr>
                <w:rFonts w:ascii="Times New Roman" w:eastAsiaTheme="minorHAnsi" w:hAnsi="Times New Roman"/>
                <w:sz w:val="26"/>
                <w:szCs w:val="26"/>
                <w:lang w:val="ro-RO"/>
              </w:rPr>
              <w:t>VoLTE</w:t>
            </w:r>
            <w:proofErr w:type="spellEnd"/>
            <w:r>
              <w:rPr>
                <w:rFonts w:ascii="Times New Roman" w:eastAsiaTheme="minorHAnsi" w:hAnsi="Times New Roman"/>
                <w:sz w:val="26"/>
                <w:szCs w:val="26"/>
                <w:lang w:val="ro-RO"/>
              </w:rPr>
              <w:t xml:space="preserve"> </w:t>
            </w:r>
            <w:r w:rsidRPr="00D357F2">
              <w:rPr>
                <w:rFonts w:ascii="Times New Roman" w:eastAsiaTheme="minorHAnsi" w:hAnsi="Times New Roman"/>
                <w:sz w:val="26"/>
                <w:szCs w:val="26"/>
                <w:lang w:val="ro-RO"/>
              </w:rPr>
              <w:t>etc.).</w:t>
            </w:r>
          </w:p>
        </w:tc>
      </w:tr>
      <w:tr w:rsidR="009010F8" w:rsidRPr="00A02C7C" w14:paraId="5E59D197" w14:textId="77777777" w:rsidTr="00433001">
        <w:tc>
          <w:tcPr>
            <w:tcW w:w="3544" w:type="dxa"/>
            <w:vAlign w:val="center"/>
          </w:tcPr>
          <w:p w14:paraId="001EB388"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Terminalele mobile, în timpul testărilor serviciului de voce sunt amplasate în aceeaşi locaţie (în automobilul echipat cu sistemul automat de testare)</w:t>
            </w:r>
          </w:p>
        </w:tc>
        <w:tc>
          <w:tcPr>
            <w:tcW w:w="6345" w:type="dxa"/>
          </w:tcPr>
          <w:p w14:paraId="34DA125E" w14:textId="78573AC4" w:rsidR="009010F8" w:rsidRPr="00D357F2" w:rsidRDefault="009010F8">
            <w:pPr>
              <w:pStyle w:val="ListParagraph"/>
              <w:numPr>
                <w:ilvl w:val="0"/>
                <w:numId w:val="13"/>
              </w:numPr>
              <w:tabs>
                <w:tab w:val="left" w:pos="726"/>
              </w:tabs>
              <w:spacing w:after="0" w:line="240" w:lineRule="auto"/>
              <w:ind w:left="34" w:firstLine="326"/>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Permite evaluarea capacităţilor de efectuare și recepționare a apelurilor vocale </w:t>
            </w:r>
            <w:proofErr w:type="spellStart"/>
            <w:r w:rsidRPr="00D357F2">
              <w:rPr>
                <w:rFonts w:ascii="Times New Roman" w:eastAsiaTheme="minorHAnsi" w:hAnsi="Times New Roman"/>
                <w:sz w:val="26"/>
                <w:szCs w:val="26"/>
                <w:lang w:val="ro-RO"/>
              </w:rPr>
              <w:t>end-to-end</w:t>
            </w:r>
            <w:proofErr w:type="spellEnd"/>
            <w:r w:rsidRPr="00D357F2">
              <w:rPr>
                <w:rFonts w:ascii="Times New Roman" w:eastAsiaTheme="minorHAnsi" w:hAnsi="Times New Roman"/>
                <w:sz w:val="26"/>
                <w:szCs w:val="26"/>
                <w:lang w:val="ro-RO"/>
              </w:rPr>
              <w:t xml:space="preserve"> în </w:t>
            </w:r>
            <w:r w:rsidR="00F21886" w:rsidRPr="00D357F2">
              <w:rPr>
                <w:rFonts w:ascii="Times New Roman" w:eastAsiaTheme="minorHAnsi" w:hAnsi="Times New Roman"/>
                <w:sz w:val="26"/>
                <w:szCs w:val="26"/>
                <w:lang w:val="ro-RO"/>
              </w:rPr>
              <w:t>mișcare</w:t>
            </w:r>
            <w:r w:rsidRPr="00D357F2">
              <w:rPr>
                <w:rFonts w:ascii="Times New Roman" w:eastAsiaTheme="minorHAnsi" w:hAnsi="Times New Roman"/>
                <w:sz w:val="26"/>
                <w:szCs w:val="26"/>
                <w:lang w:val="ro-RO"/>
              </w:rPr>
              <w:t xml:space="preserve"> pentru ambele capete;</w:t>
            </w:r>
          </w:p>
          <w:p w14:paraId="2CFF6F33" w14:textId="77777777" w:rsidR="009010F8" w:rsidRPr="00B7266F" w:rsidRDefault="009010F8">
            <w:pPr>
              <w:pStyle w:val="ListParagraph"/>
              <w:numPr>
                <w:ilvl w:val="0"/>
                <w:numId w:val="13"/>
              </w:numPr>
              <w:tabs>
                <w:tab w:val="left" w:pos="726"/>
              </w:tabs>
              <w:spacing w:after="0" w:line="240" w:lineRule="auto"/>
              <w:ind w:left="34" w:firstLine="326"/>
              <w:jc w:val="both"/>
              <w:rPr>
                <w:rFonts w:eastAsiaTheme="minorHAnsi"/>
                <w:sz w:val="26"/>
                <w:szCs w:val="26"/>
                <w:lang w:val="ro-RO" w:eastAsia="en-US"/>
              </w:rPr>
            </w:pPr>
            <w:r w:rsidRPr="00D357F2">
              <w:rPr>
                <w:rFonts w:ascii="Times New Roman" w:eastAsiaTheme="minorHAnsi" w:hAnsi="Times New Roman"/>
                <w:sz w:val="26"/>
                <w:szCs w:val="26"/>
                <w:lang w:val="ro-RO"/>
              </w:rPr>
              <w:t xml:space="preserve">Apelantul şi destinatarul apelului se află în aceleaşi condiţii radio. </w:t>
            </w:r>
          </w:p>
        </w:tc>
      </w:tr>
      <w:tr w:rsidR="009010F8" w:rsidRPr="00A02C7C" w14:paraId="0987948D" w14:textId="77777777" w:rsidTr="00433001">
        <w:tc>
          <w:tcPr>
            <w:tcW w:w="3544" w:type="dxa"/>
            <w:vAlign w:val="center"/>
          </w:tcPr>
          <w:p w14:paraId="36CA746F"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Durata apelului voce de test:  120 secunde</w:t>
            </w:r>
          </w:p>
        </w:tc>
        <w:tc>
          <w:tcPr>
            <w:tcW w:w="6345" w:type="dxa"/>
            <w:vAlign w:val="center"/>
          </w:tcPr>
          <w:p w14:paraId="0FE1935B" w14:textId="42FD1342" w:rsidR="009010F8" w:rsidRPr="00D357F2" w:rsidRDefault="009010F8">
            <w:pPr>
              <w:pStyle w:val="ListParagraph"/>
              <w:numPr>
                <w:ilvl w:val="0"/>
                <w:numId w:val="16"/>
              </w:numPr>
              <w:tabs>
                <w:tab w:val="left" w:pos="1134"/>
              </w:tabs>
              <w:spacing w:after="0" w:line="240" w:lineRule="auto"/>
              <w:ind w:left="714" w:hanging="357"/>
              <w:jc w:val="both"/>
              <w:rPr>
                <w:rFonts w:ascii="Times New Roman" w:eastAsiaTheme="minorHAnsi" w:hAnsi="Times New Roman"/>
                <w:sz w:val="26"/>
                <w:szCs w:val="26"/>
                <w:lang w:val="ro-RO" w:eastAsia="en-US"/>
              </w:rPr>
            </w:pPr>
            <w:r w:rsidRPr="00D357F2">
              <w:rPr>
                <w:rFonts w:ascii="Times New Roman" w:hAnsi="Times New Roman"/>
                <w:sz w:val="26"/>
                <w:szCs w:val="26"/>
                <w:lang w:val="ro-RO"/>
              </w:rPr>
              <w:t>Conform Cap. 4.2 din</w:t>
            </w:r>
            <w:r w:rsidRPr="00D357F2">
              <w:rPr>
                <w:rFonts w:ascii="Times New Roman" w:eastAsiaTheme="minorHAnsi" w:hAnsi="Times New Roman"/>
                <w:sz w:val="26"/>
                <w:szCs w:val="26"/>
                <w:lang w:val="ro-RO"/>
              </w:rPr>
              <w:t xml:space="preserve"> </w:t>
            </w:r>
            <w:r w:rsidR="00384B35">
              <w:rPr>
                <w:rFonts w:ascii="Times New Roman" w:eastAsiaTheme="minorHAnsi" w:hAnsi="Times New Roman"/>
                <w:sz w:val="26"/>
                <w:szCs w:val="26"/>
                <w:lang w:val="ro-RO"/>
              </w:rPr>
              <w:t xml:space="preserve">SM </w:t>
            </w:r>
            <w:r w:rsidRPr="00D357F2">
              <w:rPr>
                <w:rFonts w:ascii="Times New Roman" w:hAnsi="Times New Roman"/>
                <w:sz w:val="26"/>
                <w:szCs w:val="26"/>
                <w:lang w:val="ro-RO"/>
              </w:rPr>
              <w:t>ETSI TS 102 250-5;</w:t>
            </w:r>
          </w:p>
          <w:p w14:paraId="5BDEB30B" w14:textId="77777777" w:rsidR="009010F8" w:rsidRPr="00D357F2" w:rsidRDefault="009010F8">
            <w:pPr>
              <w:pStyle w:val="ListParagraph"/>
              <w:numPr>
                <w:ilvl w:val="0"/>
                <w:numId w:val="16"/>
              </w:numPr>
              <w:tabs>
                <w:tab w:val="left" w:pos="742"/>
              </w:tabs>
              <w:spacing w:after="0" w:line="240" w:lineRule="auto"/>
              <w:ind w:left="0" w:firstLine="357"/>
              <w:jc w:val="both"/>
              <w:rPr>
                <w:rFonts w:ascii="Times New Roman" w:eastAsiaTheme="minorHAnsi" w:hAnsi="Times New Roman"/>
                <w:sz w:val="26"/>
                <w:szCs w:val="26"/>
                <w:lang w:val="ro-RO" w:eastAsia="en-US"/>
              </w:rPr>
            </w:pPr>
            <w:r w:rsidRPr="00D357F2">
              <w:rPr>
                <w:rFonts w:ascii="Times New Roman" w:hAnsi="Times New Roman"/>
                <w:sz w:val="26"/>
                <w:szCs w:val="26"/>
                <w:lang w:val="ro-RO"/>
              </w:rPr>
              <w:t xml:space="preserve">Aceeaşi durată a apelului se utilizează pentru testarea ratelor de blocare şi de întrerupere a apelurilor, precum şi a timpului de stabilire a apelului, astfel încât să fie </w:t>
            </w:r>
            <w:r w:rsidRPr="00D357F2">
              <w:rPr>
                <w:rFonts w:ascii="Times New Roman" w:eastAsiaTheme="minorHAnsi" w:hAnsi="Times New Roman"/>
                <w:sz w:val="26"/>
                <w:szCs w:val="26"/>
                <w:lang w:val="ro-RO"/>
              </w:rPr>
              <w:t>minimizate costurile de testare (doar două terminale mobile per furnizor vor fi utilizate pentru efectuarea măsurărilor acestor parametri).</w:t>
            </w:r>
          </w:p>
        </w:tc>
      </w:tr>
      <w:tr w:rsidR="009010F8" w:rsidRPr="00A02C7C" w14:paraId="01F37204" w14:textId="77777777" w:rsidTr="00433001">
        <w:tc>
          <w:tcPr>
            <w:tcW w:w="3544" w:type="dxa"/>
            <w:vAlign w:val="center"/>
          </w:tcPr>
          <w:p w14:paraId="315A99C0"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 xml:space="preserve">Ambele puncte terminale în cazul testării SMS sunt în  </w:t>
            </w:r>
            <w:r w:rsidRPr="00D357F2">
              <w:rPr>
                <w:rFonts w:eastAsiaTheme="minorHAnsi"/>
                <w:sz w:val="26"/>
                <w:szCs w:val="26"/>
                <w:lang w:val="ro-RO"/>
              </w:rPr>
              <w:lastRenderedPageBreak/>
              <w:t>mișcare (în automobilul echipat cu sistemul automat de testare)</w:t>
            </w:r>
          </w:p>
        </w:tc>
        <w:tc>
          <w:tcPr>
            <w:tcW w:w="6345" w:type="dxa"/>
          </w:tcPr>
          <w:p w14:paraId="7BC91AE3" w14:textId="77777777" w:rsidR="009010F8" w:rsidRPr="00D357F2" w:rsidRDefault="009010F8">
            <w:pPr>
              <w:pStyle w:val="ListParagraph"/>
              <w:numPr>
                <w:ilvl w:val="0"/>
                <w:numId w:val="44"/>
              </w:numPr>
              <w:tabs>
                <w:tab w:val="left" w:pos="726"/>
              </w:tabs>
              <w:spacing w:after="0" w:line="240" w:lineRule="auto"/>
              <w:ind w:left="35" w:firstLine="28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lastRenderedPageBreak/>
              <w:t xml:space="preserve">Permite evaluarea capacităţilor de trimitere și recepție a mesajelor SMS în mişcare – un factor cu impact </w:t>
            </w:r>
            <w:r w:rsidRPr="00D357F2">
              <w:rPr>
                <w:rFonts w:ascii="Times New Roman" w:eastAsiaTheme="minorHAnsi" w:hAnsi="Times New Roman"/>
                <w:sz w:val="26"/>
                <w:szCs w:val="26"/>
                <w:lang w:val="ro-RO"/>
              </w:rPr>
              <w:lastRenderedPageBreak/>
              <w:t xml:space="preserve">relevant asupra acestui serviciu; </w:t>
            </w:r>
          </w:p>
          <w:p w14:paraId="6D1962E2" w14:textId="77777777" w:rsidR="009010F8" w:rsidRPr="00D357F2" w:rsidRDefault="009010F8">
            <w:pPr>
              <w:pStyle w:val="ListParagraph"/>
              <w:numPr>
                <w:ilvl w:val="0"/>
                <w:numId w:val="44"/>
              </w:numPr>
              <w:tabs>
                <w:tab w:val="left" w:pos="726"/>
              </w:tabs>
              <w:spacing w:after="0" w:line="240" w:lineRule="auto"/>
              <w:ind w:left="34" w:firstLine="283"/>
              <w:jc w:val="both"/>
              <w:rPr>
                <w:rFonts w:ascii="Times New Roman" w:eastAsiaTheme="minorHAnsi" w:hAnsi="Times New Roman"/>
                <w:i/>
                <w:sz w:val="26"/>
                <w:szCs w:val="26"/>
                <w:lang w:val="ro-RO" w:eastAsia="en-US"/>
              </w:rPr>
            </w:pPr>
            <w:r w:rsidRPr="00D357F2">
              <w:rPr>
                <w:rFonts w:ascii="Times New Roman" w:eastAsiaTheme="minorHAnsi" w:hAnsi="Times New Roman"/>
                <w:sz w:val="26"/>
                <w:szCs w:val="26"/>
                <w:lang w:val="ro-RO"/>
              </w:rPr>
              <w:t>Nu este critică, din perspectiva rețelei mobile, dat fiind faptul că serviciul operează la intervale diferite de timp, trimiterea și primirea de mesaje SMS de testare în aceeași locație nu este un factor de congestie a rețelei  și este posibil să se facă o distincție clară a impactului asupra performanței serviciului pe care o are trimiterea și recepţionarea mesajelor SMS.</w:t>
            </w:r>
          </w:p>
        </w:tc>
      </w:tr>
      <w:tr w:rsidR="009010F8" w:rsidRPr="00A02C7C" w14:paraId="083BE5C2" w14:textId="77777777" w:rsidTr="00433001">
        <w:tc>
          <w:tcPr>
            <w:tcW w:w="3544" w:type="dxa"/>
            <w:vAlign w:val="center"/>
          </w:tcPr>
          <w:p w14:paraId="7369A4F1"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lastRenderedPageBreak/>
              <w:t xml:space="preserve">Portalul </w:t>
            </w:r>
            <w:proofErr w:type="spellStart"/>
            <w:r w:rsidRPr="00D357F2">
              <w:rPr>
                <w:rFonts w:eastAsiaTheme="minorHAnsi"/>
                <w:sz w:val="26"/>
                <w:szCs w:val="26"/>
                <w:lang w:val="ro-RO"/>
              </w:rPr>
              <w:t>YouTube</w:t>
            </w:r>
            <w:proofErr w:type="spellEnd"/>
            <w:r w:rsidRPr="00D357F2">
              <w:rPr>
                <w:rFonts w:eastAsiaTheme="minorHAnsi"/>
                <w:sz w:val="26"/>
                <w:szCs w:val="26"/>
                <w:lang w:val="ro-RO"/>
              </w:rPr>
              <w:t xml:space="preserve"> </w:t>
            </w:r>
            <w:r w:rsidRPr="00D357F2">
              <w:rPr>
                <w:rFonts w:eastAsiaTheme="minorHAnsi"/>
                <w:i/>
                <w:sz w:val="26"/>
                <w:szCs w:val="26"/>
                <w:lang w:val="ro-RO"/>
              </w:rPr>
              <w:t>(</w:t>
            </w:r>
            <w:proofErr w:type="spellStart"/>
            <w:r w:rsidRPr="00D357F2">
              <w:rPr>
                <w:rFonts w:eastAsiaTheme="minorHAnsi"/>
                <w:i/>
                <w:sz w:val="26"/>
                <w:szCs w:val="26"/>
                <w:lang w:val="ro-RO"/>
              </w:rPr>
              <w:t>YouTube</w:t>
            </w:r>
            <w:proofErr w:type="spellEnd"/>
            <w:r w:rsidRPr="00D357F2">
              <w:rPr>
                <w:rFonts w:eastAsiaTheme="minorHAnsi"/>
                <w:i/>
                <w:sz w:val="26"/>
                <w:szCs w:val="26"/>
                <w:lang w:val="ro-RO"/>
              </w:rPr>
              <w:t xml:space="preserve"> Video </w:t>
            </w:r>
            <w:proofErr w:type="spellStart"/>
            <w:r w:rsidRPr="00D357F2">
              <w:rPr>
                <w:rFonts w:eastAsiaTheme="minorHAnsi"/>
                <w:i/>
                <w:sz w:val="26"/>
                <w:szCs w:val="26"/>
                <w:lang w:val="ro-RO"/>
              </w:rPr>
              <w:t>Streaming</w:t>
            </w:r>
            <w:proofErr w:type="spellEnd"/>
            <w:r w:rsidRPr="00D357F2">
              <w:rPr>
                <w:rFonts w:eastAsiaTheme="minorHAnsi"/>
                <w:i/>
                <w:sz w:val="26"/>
                <w:szCs w:val="26"/>
                <w:lang w:val="ro-RO"/>
              </w:rPr>
              <w:t>)</w:t>
            </w:r>
          </w:p>
        </w:tc>
        <w:tc>
          <w:tcPr>
            <w:tcW w:w="6345" w:type="dxa"/>
          </w:tcPr>
          <w:p w14:paraId="36E9B92D" w14:textId="77777777" w:rsidR="009010F8" w:rsidRPr="00D357F2" w:rsidRDefault="009010F8">
            <w:pPr>
              <w:pStyle w:val="ListParagraph"/>
              <w:numPr>
                <w:ilvl w:val="0"/>
                <w:numId w:val="14"/>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Serviciile video (</w:t>
            </w:r>
            <w:r w:rsidRPr="00D357F2">
              <w:rPr>
                <w:rFonts w:ascii="Times New Roman" w:eastAsiaTheme="minorHAnsi" w:hAnsi="Times New Roman"/>
                <w:i/>
                <w:sz w:val="26"/>
                <w:szCs w:val="26"/>
              </w:rPr>
              <w:t>streaming</w:t>
            </w:r>
            <w:r w:rsidRPr="00D357F2">
              <w:rPr>
                <w:rFonts w:ascii="Times New Roman" w:eastAsiaTheme="minorHAnsi" w:hAnsi="Times New Roman"/>
                <w:i/>
                <w:sz w:val="26"/>
                <w:szCs w:val="26"/>
                <w:lang w:val="ro-RO"/>
              </w:rPr>
              <w:t xml:space="preserve"> video</w:t>
            </w:r>
            <w:r w:rsidRPr="00D357F2">
              <w:rPr>
                <w:rFonts w:ascii="Times New Roman" w:eastAsiaTheme="minorHAnsi" w:hAnsi="Times New Roman"/>
                <w:sz w:val="26"/>
                <w:szCs w:val="26"/>
                <w:lang w:val="ro-RO"/>
              </w:rPr>
              <w:t>) reprezintă în prezent peste 50% din traficul de date în rețelele mobile;</w:t>
            </w:r>
          </w:p>
          <w:p w14:paraId="3F71B50F" w14:textId="77777777" w:rsidR="009010F8" w:rsidRPr="00D357F2" w:rsidRDefault="009010F8">
            <w:pPr>
              <w:pStyle w:val="ListParagraph"/>
              <w:numPr>
                <w:ilvl w:val="0"/>
                <w:numId w:val="14"/>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În prezent, portalul </w:t>
            </w:r>
            <w:proofErr w:type="spellStart"/>
            <w:r w:rsidRPr="00D357F2">
              <w:rPr>
                <w:rFonts w:ascii="Times New Roman" w:eastAsiaTheme="minorHAnsi" w:hAnsi="Times New Roman"/>
                <w:sz w:val="26"/>
                <w:szCs w:val="26"/>
                <w:lang w:val="ro-RO"/>
              </w:rPr>
              <w:t>YouTube</w:t>
            </w:r>
            <w:proofErr w:type="spellEnd"/>
            <w:r w:rsidRPr="00D357F2">
              <w:rPr>
                <w:rFonts w:ascii="Times New Roman" w:eastAsiaTheme="minorHAnsi" w:hAnsi="Times New Roman"/>
                <w:sz w:val="26"/>
                <w:szCs w:val="26"/>
                <w:lang w:val="ro-RO"/>
              </w:rPr>
              <w:t xml:space="preserve"> reprezintă de la 40% la 70% din totalul traficului video în rețelele mobile.</w:t>
            </w:r>
          </w:p>
        </w:tc>
      </w:tr>
      <w:tr w:rsidR="009010F8" w:rsidRPr="00A02C7C" w14:paraId="426BC24F" w14:textId="77777777" w:rsidTr="00433001">
        <w:tc>
          <w:tcPr>
            <w:tcW w:w="3544" w:type="dxa"/>
            <w:vAlign w:val="center"/>
          </w:tcPr>
          <w:p w14:paraId="7CE9E6C4" w14:textId="77777777" w:rsidR="009010F8" w:rsidRPr="00D357F2" w:rsidRDefault="009010F8">
            <w:pPr>
              <w:autoSpaceDE w:val="0"/>
              <w:autoSpaceDN w:val="0"/>
              <w:adjustRightInd w:val="0"/>
              <w:rPr>
                <w:rFonts w:eastAsiaTheme="minorEastAsia"/>
                <w:sz w:val="26"/>
                <w:szCs w:val="26"/>
                <w:lang w:val="ro-RO" w:eastAsia="zh-CN"/>
              </w:rPr>
            </w:pPr>
            <w:r w:rsidRPr="00D357F2">
              <w:rPr>
                <w:rFonts w:eastAsiaTheme="minorEastAsia"/>
                <w:sz w:val="26"/>
                <w:szCs w:val="26"/>
                <w:lang w:val="ro-RO" w:eastAsia="zh-CN"/>
              </w:rPr>
              <w:t xml:space="preserve">Testările se efectuează cu utilizarea </w:t>
            </w:r>
            <w:r>
              <w:rPr>
                <w:rFonts w:eastAsiaTheme="minorEastAsia"/>
                <w:sz w:val="26"/>
                <w:szCs w:val="26"/>
                <w:lang w:val="ro-RO" w:eastAsia="zh-CN"/>
              </w:rPr>
              <w:t>s</w:t>
            </w:r>
            <w:r w:rsidRPr="00D357F2">
              <w:rPr>
                <w:rFonts w:eastAsiaTheme="minorEastAsia"/>
                <w:sz w:val="26"/>
                <w:szCs w:val="26"/>
                <w:lang w:val="ro-RO" w:eastAsia="zh-CN"/>
              </w:rPr>
              <w:t xml:space="preserve">erverelor de test dedicate și publice </w:t>
            </w:r>
          </w:p>
        </w:tc>
        <w:tc>
          <w:tcPr>
            <w:tcW w:w="6345" w:type="dxa"/>
          </w:tcPr>
          <w:p w14:paraId="3446DC3F" w14:textId="6FFB2ECD" w:rsidR="009010F8" w:rsidRPr="00D357F2" w:rsidRDefault="009010F8">
            <w:pPr>
              <w:pStyle w:val="ListParagraph"/>
              <w:numPr>
                <w:ilvl w:val="0"/>
                <w:numId w:val="15"/>
              </w:numPr>
              <w:tabs>
                <w:tab w:val="left" w:pos="742"/>
              </w:tabs>
              <w:spacing w:after="0" w:line="240" w:lineRule="auto"/>
              <w:ind w:left="34" w:firstLine="28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Testările efectuate cu utilizarea serverelor dedicate, găzduite într-o locație </w:t>
            </w:r>
            <w:r w:rsidRPr="00D357F2">
              <w:rPr>
                <w:rFonts w:ascii="Times New Roman" w:eastAsiaTheme="minorHAnsi" w:hAnsi="Times New Roman"/>
                <w:i/>
                <w:sz w:val="26"/>
                <w:szCs w:val="26"/>
                <w:lang w:val="ro-RO"/>
              </w:rPr>
              <w:t>neutră</w:t>
            </w:r>
            <w:r w:rsidRPr="00D357F2">
              <w:rPr>
                <w:rFonts w:ascii="Times New Roman" w:eastAsiaTheme="minorHAnsi" w:hAnsi="Times New Roman"/>
                <w:sz w:val="26"/>
                <w:szCs w:val="26"/>
                <w:lang w:val="ro-RO"/>
              </w:rPr>
              <w:t xml:space="preserve"> şi </w:t>
            </w:r>
            <w:r w:rsidRPr="00D357F2">
              <w:rPr>
                <w:rFonts w:ascii="Times New Roman" w:eastAsiaTheme="minorHAnsi" w:hAnsi="Times New Roman"/>
                <w:i/>
                <w:sz w:val="26"/>
                <w:szCs w:val="26"/>
                <w:lang w:val="ro-RO"/>
              </w:rPr>
              <w:t>echidistantă</w:t>
            </w:r>
            <w:r w:rsidRPr="00D357F2">
              <w:rPr>
                <w:rFonts w:ascii="Times New Roman" w:eastAsiaTheme="minorHAnsi" w:hAnsi="Times New Roman"/>
                <w:sz w:val="26"/>
                <w:szCs w:val="26"/>
                <w:lang w:val="ro-RO"/>
              </w:rPr>
              <w:t xml:space="preserve"> faţă de furnizori, fac posibilă cunoașterea performanței intrinsece a infrastructurilor fiecărui furnizor și a impactului acesteia asupra performanței serviciilor furnizate</w:t>
            </w:r>
            <w:r w:rsidR="00384B35">
              <w:rPr>
                <w:rFonts w:ascii="Times New Roman" w:eastAsiaTheme="minorHAnsi" w:hAnsi="Times New Roman"/>
                <w:sz w:val="26"/>
                <w:szCs w:val="26"/>
                <w:lang w:val="ro-RO"/>
              </w:rPr>
              <w:t xml:space="preserve"> </w:t>
            </w:r>
            <w:r>
              <w:rPr>
                <w:rFonts w:ascii="Times New Roman" w:eastAsiaTheme="minorHAnsi" w:hAnsi="Times New Roman"/>
                <w:sz w:val="26"/>
                <w:szCs w:val="26"/>
                <w:lang w:val="ro-RO"/>
              </w:rPr>
              <w:t>utilizatorilor</w:t>
            </w:r>
            <w:r w:rsidRPr="00D357F2">
              <w:rPr>
                <w:rFonts w:ascii="Times New Roman" w:eastAsiaTheme="minorHAnsi" w:hAnsi="Times New Roman"/>
                <w:sz w:val="26"/>
                <w:szCs w:val="26"/>
                <w:lang w:val="ro-RO"/>
              </w:rPr>
              <w:t>. Acestea permit utilizarea unor conținuturi de referință stabile, cum ar fi fișierele binare și pagina web de referinţă Kepler elaborată de ETSI [</w:t>
            </w:r>
            <w:r w:rsidR="00384B35">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TR 102 505];</w:t>
            </w:r>
          </w:p>
          <w:p w14:paraId="1D7C3E39" w14:textId="77777777" w:rsidR="009010F8" w:rsidRPr="00D357F2" w:rsidRDefault="009010F8">
            <w:pPr>
              <w:pStyle w:val="ListParagraph"/>
              <w:numPr>
                <w:ilvl w:val="0"/>
                <w:numId w:val="15"/>
              </w:numPr>
              <w:tabs>
                <w:tab w:val="left" w:pos="760"/>
              </w:tabs>
              <w:spacing w:after="0" w:line="240" w:lineRule="auto"/>
              <w:ind w:left="34" w:firstLine="326"/>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Testările efectuate cu utilizarea serverelor publice care găzduiesc conținuturile cele mai căutate de utilizatorii de internet din Republica Moldova (pagini web și clipuri video </w:t>
            </w:r>
            <w:proofErr w:type="spellStart"/>
            <w:r w:rsidRPr="00D357F2">
              <w:rPr>
                <w:rFonts w:ascii="Times New Roman" w:eastAsiaTheme="minorHAnsi" w:hAnsi="Times New Roman"/>
                <w:sz w:val="26"/>
                <w:szCs w:val="26"/>
                <w:lang w:val="ro-RO"/>
              </w:rPr>
              <w:t>YouTube</w:t>
            </w:r>
            <w:proofErr w:type="spellEnd"/>
            <w:r w:rsidRPr="00D357F2">
              <w:rPr>
                <w:rFonts w:ascii="Times New Roman" w:eastAsiaTheme="minorHAnsi" w:hAnsi="Times New Roman"/>
                <w:sz w:val="26"/>
                <w:szCs w:val="26"/>
                <w:lang w:val="ro-RO"/>
              </w:rPr>
              <w:t xml:space="preserve">) oferă informații despre impactul infrastructurilor fiecărui furnizor asupra accesului </w:t>
            </w:r>
            <w:r>
              <w:rPr>
                <w:rFonts w:ascii="Times New Roman" w:eastAsiaTheme="minorHAnsi" w:hAnsi="Times New Roman"/>
                <w:sz w:val="26"/>
                <w:szCs w:val="26"/>
                <w:lang w:val="ro-RO"/>
              </w:rPr>
              <w:t xml:space="preserve">utilizatorilor </w:t>
            </w:r>
            <w:r w:rsidRPr="00D357F2">
              <w:rPr>
                <w:rFonts w:ascii="Times New Roman" w:eastAsiaTheme="minorHAnsi" w:hAnsi="Times New Roman"/>
                <w:sz w:val="26"/>
                <w:szCs w:val="26"/>
                <w:lang w:val="ro-RO"/>
              </w:rPr>
              <w:t xml:space="preserve">respectivi la aceste conținuturi. </w:t>
            </w:r>
          </w:p>
        </w:tc>
      </w:tr>
      <w:tr w:rsidR="009010F8" w:rsidRPr="00A02C7C" w14:paraId="34288FDB" w14:textId="77777777" w:rsidTr="00433001">
        <w:tc>
          <w:tcPr>
            <w:tcW w:w="3544" w:type="dxa"/>
            <w:vAlign w:val="center"/>
          </w:tcPr>
          <w:p w14:paraId="3B0A33FB"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Serverele de test dedicate sunt găzduite într-o locaţie neutră şi echidistantă</w:t>
            </w:r>
            <w:r w:rsidRPr="00D357F2">
              <w:rPr>
                <w:rFonts w:eastAsiaTheme="minorHAnsi"/>
                <w:i/>
                <w:sz w:val="26"/>
                <w:szCs w:val="26"/>
                <w:lang w:val="ro-RO"/>
              </w:rPr>
              <w:t xml:space="preserve"> </w:t>
            </w:r>
            <w:r w:rsidRPr="00D357F2">
              <w:rPr>
                <w:rFonts w:eastAsiaTheme="minorHAnsi"/>
                <w:sz w:val="26"/>
                <w:szCs w:val="26"/>
                <w:lang w:val="ro-RO"/>
              </w:rPr>
              <w:t xml:space="preserve">faţă de furnizorii </w:t>
            </w:r>
            <w:r>
              <w:rPr>
                <w:rFonts w:eastAsiaTheme="minorHAnsi"/>
                <w:sz w:val="26"/>
                <w:szCs w:val="26"/>
                <w:lang w:val="ro-RO"/>
              </w:rPr>
              <w:t xml:space="preserve">de rețele și servicii </w:t>
            </w:r>
            <w:r w:rsidRPr="00D357F2">
              <w:rPr>
                <w:rFonts w:eastAsiaTheme="minorHAnsi"/>
                <w:sz w:val="26"/>
                <w:szCs w:val="26"/>
                <w:lang w:val="ro-RO"/>
              </w:rPr>
              <w:t>mobil</w:t>
            </w:r>
            <w:r>
              <w:rPr>
                <w:rFonts w:eastAsiaTheme="minorHAnsi"/>
                <w:sz w:val="26"/>
                <w:szCs w:val="26"/>
                <w:lang w:val="ro-RO"/>
              </w:rPr>
              <w:t>e</w:t>
            </w:r>
          </w:p>
        </w:tc>
        <w:tc>
          <w:tcPr>
            <w:tcW w:w="6345" w:type="dxa"/>
          </w:tcPr>
          <w:p w14:paraId="1178F183" w14:textId="77777777" w:rsidR="009010F8" w:rsidRPr="00D357F2" w:rsidRDefault="009010F8">
            <w:pPr>
              <w:pStyle w:val="ListParagraph"/>
              <w:numPr>
                <w:ilvl w:val="0"/>
                <w:numId w:val="17"/>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Serverele dedicate sunt găzduite într-o locație neutră care este echidistantă faţă de furnizorii </w:t>
            </w:r>
            <w:r>
              <w:rPr>
                <w:rFonts w:ascii="Times New Roman" w:eastAsiaTheme="minorHAnsi" w:hAnsi="Times New Roman"/>
                <w:sz w:val="26"/>
                <w:szCs w:val="26"/>
                <w:lang w:val="ro-RO"/>
              </w:rPr>
              <w:t xml:space="preserve">de rețele și servicii </w:t>
            </w:r>
            <w:r w:rsidRPr="00D357F2">
              <w:rPr>
                <w:rFonts w:ascii="Times New Roman" w:eastAsiaTheme="minorHAnsi" w:hAnsi="Times New Roman"/>
                <w:sz w:val="26"/>
                <w:szCs w:val="26"/>
                <w:lang w:val="ro-RO"/>
              </w:rPr>
              <w:t>mobil</w:t>
            </w:r>
            <w:r>
              <w:rPr>
                <w:rFonts w:ascii="Times New Roman" w:eastAsiaTheme="minorHAnsi" w:hAnsi="Times New Roman"/>
                <w:sz w:val="26"/>
                <w:szCs w:val="26"/>
                <w:lang w:val="ro-RO"/>
              </w:rPr>
              <w:t>e</w:t>
            </w:r>
            <w:r w:rsidRPr="00D357F2">
              <w:rPr>
                <w:rFonts w:ascii="Times New Roman" w:eastAsiaTheme="minorHAnsi" w:hAnsi="Times New Roman"/>
                <w:sz w:val="26"/>
                <w:szCs w:val="26"/>
                <w:lang w:val="ro-RO"/>
              </w:rPr>
              <w:t>;</w:t>
            </w:r>
          </w:p>
          <w:p w14:paraId="67D5F372" w14:textId="77777777" w:rsidR="009010F8" w:rsidRPr="00D357F2" w:rsidRDefault="009010F8">
            <w:pPr>
              <w:pStyle w:val="ListParagraph"/>
              <w:numPr>
                <w:ilvl w:val="0"/>
                <w:numId w:val="17"/>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Cea mai bună opțiune este găzduirea serverelor de test la un centru de date conectat la Internet printr-un punct neutru de schimb de trafic, și anume MD-IX (Punctul de schimb al traficului IP din Republica Moldova);</w:t>
            </w:r>
          </w:p>
          <w:p w14:paraId="15E959D9" w14:textId="77777777" w:rsidR="009010F8" w:rsidRPr="00D357F2" w:rsidRDefault="009010F8">
            <w:pPr>
              <w:pStyle w:val="ListParagraph"/>
              <w:numPr>
                <w:ilvl w:val="0"/>
                <w:numId w:val="17"/>
              </w:numPr>
              <w:tabs>
                <w:tab w:val="left" w:pos="742"/>
              </w:tabs>
              <w:spacing w:after="0" w:line="240" w:lineRule="auto"/>
              <w:ind w:left="0" w:firstLine="317"/>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Aceste servere trebuie să funcționeze la fel ca serverele disponibile pe Internet și trebuie să fie dedicate exclusiv testărilor, fără limitări în ceea ce privește capacitatea de procesare sau stocare a informațiilor, disponibilitatea accesului și lățimea de bandă.</w:t>
            </w:r>
          </w:p>
        </w:tc>
      </w:tr>
      <w:tr w:rsidR="009010F8" w:rsidRPr="00A02C7C" w14:paraId="21070FBE" w14:textId="77777777" w:rsidTr="00433001">
        <w:tc>
          <w:tcPr>
            <w:tcW w:w="3544" w:type="dxa"/>
            <w:vAlign w:val="center"/>
          </w:tcPr>
          <w:p w14:paraId="13239CFA"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Utilizarea protocolul HTTP la testarea calităţii serviciilor de transfer al datelor</w:t>
            </w:r>
          </w:p>
        </w:tc>
        <w:tc>
          <w:tcPr>
            <w:tcW w:w="6345" w:type="dxa"/>
          </w:tcPr>
          <w:p w14:paraId="5849E32F" w14:textId="77777777" w:rsidR="009010F8" w:rsidRPr="00D357F2" w:rsidRDefault="009010F8">
            <w:pPr>
              <w:pStyle w:val="ListParagraph"/>
              <w:numPr>
                <w:ilvl w:val="0"/>
                <w:numId w:val="20"/>
              </w:numPr>
              <w:tabs>
                <w:tab w:val="left" w:pos="742"/>
              </w:tabs>
              <w:spacing w:after="0" w:line="240" w:lineRule="auto"/>
              <w:ind w:left="0" w:firstLine="318"/>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Acest protocol efectuează cel mai mare trafic de date primit sau trimis de utilizatorii rețelelor mobile atunci când este accesat Internetul, și anume când este descărcată o pagină Web, când sunt transferate fişiere sau când este transferat conținutul multimedia de pe portalul </w:t>
            </w:r>
            <w:proofErr w:type="spellStart"/>
            <w:r w:rsidRPr="00D357F2">
              <w:rPr>
                <w:rFonts w:ascii="Times New Roman" w:eastAsiaTheme="minorHAnsi" w:hAnsi="Times New Roman"/>
                <w:sz w:val="26"/>
                <w:szCs w:val="26"/>
                <w:lang w:val="ro-RO"/>
              </w:rPr>
              <w:t>YouTube</w:t>
            </w:r>
            <w:proofErr w:type="spellEnd"/>
            <w:r>
              <w:rPr>
                <w:rFonts w:ascii="Times New Roman" w:eastAsiaTheme="minorHAnsi" w:hAnsi="Times New Roman"/>
                <w:sz w:val="26"/>
                <w:szCs w:val="26"/>
                <w:lang w:val="ro-RO"/>
              </w:rPr>
              <w:t>;</w:t>
            </w:r>
          </w:p>
          <w:p w14:paraId="259D5D0A" w14:textId="2D4EA1B8" w:rsidR="009010F8" w:rsidRPr="00D357F2" w:rsidRDefault="009010F8">
            <w:pPr>
              <w:pStyle w:val="ListParagraph"/>
              <w:numPr>
                <w:ilvl w:val="0"/>
                <w:numId w:val="20"/>
              </w:numPr>
              <w:tabs>
                <w:tab w:val="left" w:pos="710"/>
              </w:tabs>
              <w:spacing w:after="0" w:line="240" w:lineRule="auto"/>
              <w:ind w:left="0" w:firstLine="360"/>
              <w:jc w:val="both"/>
              <w:rPr>
                <w:rFonts w:eastAsiaTheme="minorHAnsi"/>
                <w:sz w:val="26"/>
                <w:szCs w:val="26"/>
                <w:lang w:val="ro-RO" w:eastAsia="en-US"/>
              </w:rPr>
            </w:pPr>
            <w:r w:rsidRPr="00D357F2">
              <w:rPr>
                <w:rFonts w:ascii="Times New Roman" w:eastAsiaTheme="minorHAnsi" w:hAnsi="Times New Roman"/>
                <w:sz w:val="26"/>
                <w:szCs w:val="26"/>
                <w:lang w:val="ro-RO"/>
              </w:rPr>
              <w:t xml:space="preserve">Deși standardele ETSI recomandă utilizarea fie a protocoalelor FTP sau HTTP pentru măsurarea vitezelor de transfer al datelor, doar protocolul HTTP </w:t>
            </w:r>
            <w:r w:rsidR="00384B35">
              <w:rPr>
                <w:rFonts w:ascii="Times New Roman" w:eastAsiaTheme="minorHAnsi" w:hAnsi="Times New Roman"/>
                <w:sz w:val="26"/>
                <w:szCs w:val="26"/>
                <w:lang w:val="ro-RO"/>
              </w:rPr>
              <w:t>este</w:t>
            </w:r>
            <w:r w:rsidRPr="00D357F2">
              <w:rPr>
                <w:rFonts w:ascii="Times New Roman" w:eastAsiaTheme="minorHAnsi" w:hAnsi="Times New Roman"/>
                <w:sz w:val="26"/>
                <w:szCs w:val="26"/>
                <w:lang w:val="ro-RO"/>
              </w:rPr>
              <w:t xml:space="preserve"> utilizat conform acestei Metodologii [BEREC, Net </w:t>
            </w:r>
            <w:r w:rsidRPr="00D357F2">
              <w:rPr>
                <w:rFonts w:ascii="Times New Roman" w:eastAsiaTheme="minorHAnsi" w:hAnsi="Times New Roman"/>
                <w:sz w:val="26"/>
                <w:szCs w:val="26"/>
              </w:rPr>
              <w:t xml:space="preserve">Neutrality </w:t>
            </w:r>
            <w:r w:rsidRPr="00D357F2">
              <w:rPr>
                <w:rFonts w:ascii="Times New Roman" w:eastAsiaTheme="minorHAnsi" w:hAnsi="Times New Roman"/>
                <w:sz w:val="26"/>
                <w:szCs w:val="26"/>
              </w:rPr>
              <w:lastRenderedPageBreak/>
              <w:t>Assessment Methodology</w:t>
            </w:r>
            <w:r w:rsidRPr="00D357F2">
              <w:rPr>
                <w:rFonts w:ascii="Times New Roman" w:eastAsiaTheme="minorHAnsi" w:hAnsi="Times New Roman"/>
                <w:sz w:val="26"/>
                <w:szCs w:val="26"/>
                <w:lang w:val="ro-RO"/>
              </w:rPr>
              <w:t>,  pct. 3.1].</w:t>
            </w:r>
          </w:p>
        </w:tc>
      </w:tr>
      <w:tr w:rsidR="009010F8" w:rsidRPr="00A02C7C" w14:paraId="64CCB016" w14:textId="77777777" w:rsidTr="00433001">
        <w:tc>
          <w:tcPr>
            <w:tcW w:w="3544" w:type="dxa"/>
            <w:vAlign w:val="center"/>
          </w:tcPr>
          <w:p w14:paraId="26F3ADF6"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lastRenderedPageBreak/>
              <w:t xml:space="preserve">Măsurarea vitezei medii de transfer al datelor în conformitate cu conceptul timp fix de transfer </w:t>
            </w:r>
            <w:r>
              <w:rPr>
                <w:rFonts w:eastAsiaTheme="minorHAnsi"/>
                <w:sz w:val="26"/>
                <w:szCs w:val="26"/>
                <w:lang w:val="ro-RO"/>
              </w:rPr>
              <w:t>al</w:t>
            </w:r>
            <w:r w:rsidRPr="00D357F2">
              <w:rPr>
                <w:rFonts w:eastAsiaTheme="minorHAnsi"/>
                <w:sz w:val="26"/>
                <w:szCs w:val="26"/>
                <w:lang w:val="ro-RO"/>
              </w:rPr>
              <w:t xml:space="preserve"> date</w:t>
            </w:r>
            <w:r>
              <w:rPr>
                <w:rFonts w:eastAsiaTheme="minorHAnsi"/>
                <w:sz w:val="26"/>
                <w:szCs w:val="26"/>
                <w:lang w:val="ro-RO"/>
              </w:rPr>
              <w:t>lor</w:t>
            </w:r>
            <w:r w:rsidRPr="00D357F2">
              <w:rPr>
                <w:rFonts w:eastAsiaTheme="minorHAnsi"/>
                <w:sz w:val="26"/>
                <w:szCs w:val="26"/>
                <w:lang w:val="ro-RO"/>
              </w:rPr>
              <w:t xml:space="preserve"> </w:t>
            </w:r>
          </w:p>
          <w:p w14:paraId="6D658A36" w14:textId="77777777" w:rsidR="009010F8" w:rsidRPr="00D357F2" w:rsidRDefault="009010F8">
            <w:pPr>
              <w:tabs>
                <w:tab w:val="left" w:pos="1134"/>
              </w:tabs>
              <w:contextualSpacing/>
              <w:rPr>
                <w:rFonts w:eastAsiaTheme="minorHAnsi"/>
                <w:sz w:val="26"/>
                <w:szCs w:val="26"/>
                <w:lang w:val="ro-RO" w:eastAsia="en-US"/>
              </w:rPr>
            </w:pPr>
          </w:p>
        </w:tc>
        <w:tc>
          <w:tcPr>
            <w:tcW w:w="6345" w:type="dxa"/>
          </w:tcPr>
          <w:p w14:paraId="6B741D45" w14:textId="1098A159" w:rsidR="009010F8" w:rsidRPr="00D357F2" w:rsidRDefault="009010F8">
            <w:pPr>
              <w:pStyle w:val="ListParagraph"/>
              <w:numPr>
                <w:ilvl w:val="0"/>
                <w:numId w:val="18"/>
              </w:numPr>
              <w:tabs>
                <w:tab w:val="left" w:pos="742"/>
              </w:tabs>
              <w:spacing w:after="0" w:line="240" w:lineRule="auto"/>
              <w:ind w:left="34" w:firstLine="28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Permite efectuarea unui număr mai mare de măsurări într-o anumită perioadă de timp, fapt ce conduce la economisirea timpului și efortului necesar pentru a monitoriza performanța unei rețele mobile [</w:t>
            </w:r>
            <w:r w:rsidR="00CE4746">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TR 102 678];</w:t>
            </w:r>
          </w:p>
          <w:p w14:paraId="6093D062" w14:textId="4A728156" w:rsidR="009010F8" w:rsidRPr="00D357F2" w:rsidRDefault="009010F8">
            <w:pPr>
              <w:pStyle w:val="ListParagraph"/>
              <w:numPr>
                <w:ilvl w:val="0"/>
                <w:numId w:val="18"/>
              </w:numPr>
              <w:tabs>
                <w:tab w:val="left" w:pos="742"/>
              </w:tabs>
              <w:spacing w:after="0" w:line="240" w:lineRule="auto"/>
              <w:ind w:left="0" w:firstLine="360"/>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Variație scăzută între timpul de măsurare minim și cel maxim. Acest lucru este important dacă măsurările se efectuează la intervale regulate [</w:t>
            </w:r>
            <w:r w:rsidR="00CE4746">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TR 102 678];</w:t>
            </w:r>
          </w:p>
          <w:p w14:paraId="21AE243C" w14:textId="25D8AE50" w:rsidR="009010F8" w:rsidRPr="00D357F2" w:rsidRDefault="009010F8">
            <w:pPr>
              <w:pStyle w:val="ListParagraph"/>
              <w:numPr>
                <w:ilvl w:val="0"/>
                <w:numId w:val="18"/>
              </w:numPr>
              <w:tabs>
                <w:tab w:val="left" w:pos="34"/>
                <w:tab w:val="left" w:pos="742"/>
              </w:tabs>
              <w:spacing w:after="0" w:line="240" w:lineRule="auto"/>
              <w:ind w:left="34" w:firstLine="326"/>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Timpul necesar de măsurare pentru conexiunile lente este redus în timp ce se menține precizia conexiunilor de mare viteză [</w:t>
            </w:r>
            <w:r w:rsidR="00CE4746">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TR 102 678];</w:t>
            </w:r>
          </w:p>
          <w:p w14:paraId="30B0C31A" w14:textId="632A972F" w:rsidR="009010F8" w:rsidRPr="00D357F2" w:rsidRDefault="009010F8">
            <w:pPr>
              <w:pStyle w:val="ListParagraph"/>
              <w:numPr>
                <w:ilvl w:val="0"/>
                <w:numId w:val="18"/>
              </w:numPr>
              <w:tabs>
                <w:tab w:val="left" w:pos="34"/>
                <w:tab w:val="left" w:pos="742"/>
              </w:tabs>
              <w:spacing w:after="0" w:line="240" w:lineRule="auto"/>
              <w:ind w:left="34" w:firstLine="326"/>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Distribuire mai bună a măsură</w:t>
            </w:r>
            <w:r w:rsidR="00CE4746">
              <w:rPr>
                <w:rFonts w:ascii="Times New Roman" w:eastAsiaTheme="minorHAnsi" w:hAnsi="Times New Roman"/>
                <w:sz w:val="26"/>
                <w:szCs w:val="26"/>
                <w:lang w:val="ro-RO"/>
              </w:rPr>
              <w:t>r</w:t>
            </w:r>
            <w:r w:rsidRPr="00D357F2">
              <w:rPr>
                <w:rFonts w:ascii="Times New Roman" w:eastAsiaTheme="minorHAnsi" w:hAnsi="Times New Roman"/>
                <w:sz w:val="26"/>
                <w:szCs w:val="26"/>
                <w:lang w:val="ro-RO"/>
              </w:rPr>
              <w:t>ilor efectuate prin drive test. Utilizând măsurările bazate pe timp fix de transfer de date (</w:t>
            </w:r>
            <w:proofErr w:type="spellStart"/>
            <w:r w:rsidRPr="00D357F2">
              <w:rPr>
                <w:rFonts w:ascii="Times New Roman" w:eastAsiaTheme="minorHAnsi" w:hAnsi="Times New Roman"/>
                <w:sz w:val="26"/>
                <w:szCs w:val="26"/>
                <w:lang w:val="ro-RO"/>
              </w:rPr>
              <w:t>FDTT-QoS</w:t>
            </w:r>
            <w:proofErr w:type="spellEnd"/>
            <w:r w:rsidRPr="00D357F2">
              <w:rPr>
                <w:rFonts w:ascii="Times New Roman" w:eastAsiaTheme="minorHAnsi" w:hAnsi="Times New Roman"/>
                <w:sz w:val="26"/>
                <w:szCs w:val="26"/>
                <w:lang w:val="ro-RO"/>
              </w:rPr>
              <w:t>) poate fi atins același număr de sarcini sau măsură</w:t>
            </w:r>
            <w:r w:rsidR="00CE4746">
              <w:rPr>
                <w:rFonts w:ascii="Times New Roman" w:eastAsiaTheme="minorHAnsi" w:hAnsi="Times New Roman"/>
                <w:sz w:val="26"/>
                <w:szCs w:val="26"/>
                <w:lang w:val="ro-RO"/>
              </w:rPr>
              <w:t>r</w:t>
            </w:r>
            <w:r w:rsidRPr="00D357F2">
              <w:rPr>
                <w:rFonts w:ascii="Times New Roman" w:eastAsiaTheme="minorHAnsi" w:hAnsi="Times New Roman"/>
                <w:sz w:val="26"/>
                <w:szCs w:val="26"/>
                <w:lang w:val="ro-RO"/>
              </w:rPr>
              <w:t>i pe un interval de timp, indiferent de tehnologia rețelei de acces [</w:t>
            </w:r>
            <w:r w:rsidR="00CE4746">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TR 102 678];</w:t>
            </w:r>
          </w:p>
          <w:p w14:paraId="083983DB" w14:textId="2395B6D8" w:rsidR="009010F8" w:rsidRPr="00D357F2" w:rsidRDefault="009010F8">
            <w:pPr>
              <w:pStyle w:val="ListParagraph"/>
              <w:numPr>
                <w:ilvl w:val="0"/>
                <w:numId w:val="18"/>
              </w:numPr>
              <w:tabs>
                <w:tab w:val="left" w:pos="34"/>
                <w:tab w:val="left" w:pos="742"/>
              </w:tabs>
              <w:spacing w:after="0" w:line="240" w:lineRule="auto"/>
              <w:ind w:left="34" w:firstLine="326"/>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O utilizare mai bună a resurselor. Pentru a determina viteza de transfer </w:t>
            </w:r>
            <w:r>
              <w:rPr>
                <w:rFonts w:ascii="Times New Roman" w:eastAsiaTheme="minorHAnsi" w:hAnsi="Times New Roman"/>
                <w:sz w:val="26"/>
                <w:szCs w:val="26"/>
                <w:lang w:val="ro-RO"/>
              </w:rPr>
              <w:t xml:space="preserve">al datelor </w:t>
            </w:r>
            <w:r w:rsidRPr="00D357F2">
              <w:rPr>
                <w:rFonts w:ascii="Times New Roman" w:eastAsiaTheme="minorHAnsi" w:hAnsi="Times New Roman"/>
                <w:sz w:val="26"/>
                <w:szCs w:val="26"/>
                <w:lang w:val="ro-RO"/>
              </w:rPr>
              <w:t>este necesar un anumit timp, deoarece mai multe procese din rețea sunt dependente de timp. Astfel, un concept de măsurare bazat pe timp pentru măsurări are avantajul de a oferi valori de măsurare fiabile pentru conexiunile rapide, fără a pierde capacitatea rețelei pentru conexiuni lente [</w:t>
            </w:r>
            <w:r w:rsidR="00CE4746">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TR 102 678]</w:t>
            </w:r>
            <w:r>
              <w:rPr>
                <w:rFonts w:ascii="Times New Roman" w:eastAsiaTheme="minorHAnsi" w:hAnsi="Times New Roman"/>
                <w:sz w:val="26"/>
                <w:szCs w:val="26"/>
                <w:lang w:val="ro-RO"/>
              </w:rPr>
              <w:t>;</w:t>
            </w:r>
          </w:p>
          <w:p w14:paraId="21842002" w14:textId="41943CC2" w:rsidR="009010F8" w:rsidRPr="00D357F2" w:rsidRDefault="009010F8">
            <w:pPr>
              <w:pStyle w:val="ListParagraph"/>
              <w:numPr>
                <w:ilvl w:val="0"/>
                <w:numId w:val="18"/>
              </w:numPr>
              <w:tabs>
                <w:tab w:val="left" w:pos="742"/>
              </w:tabs>
              <w:spacing w:after="0" w:line="240" w:lineRule="auto"/>
              <w:ind w:left="34" w:firstLine="28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Metodă recomandată în cazul testărilor prin drive test pentru evaluarea comparativă a performanţelor între furnizori, deoarece permite o analiză comparativă corectă și echitabilă [</w:t>
            </w:r>
            <w:r w:rsidR="00CE4746">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TR 102 678].</w:t>
            </w:r>
          </w:p>
        </w:tc>
      </w:tr>
      <w:tr w:rsidR="009010F8" w:rsidRPr="00A02C7C" w14:paraId="0079DD51" w14:textId="77777777" w:rsidTr="00433001">
        <w:tc>
          <w:tcPr>
            <w:tcW w:w="3544" w:type="dxa"/>
            <w:tcBorders>
              <w:bottom w:val="single" w:sz="4" w:space="0" w:color="auto"/>
            </w:tcBorders>
            <w:vAlign w:val="center"/>
          </w:tcPr>
          <w:p w14:paraId="1B8C2126"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Analiza interfeţel</w:t>
            </w:r>
            <w:r>
              <w:rPr>
                <w:rFonts w:eastAsiaTheme="minorHAnsi"/>
                <w:sz w:val="26"/>
                <w:szCs w:val="26"/>
                <w:lang w:val="ro-RO"/>
              </w:rPr>
              <w:t>or</w:t>
            </w:r>
            <w:r w:rsidRPr="00D357F2">
              <w:rPr>
                <w:rFonts w:eastAsiaTheme="minorHAnsi"/>
                <w:sz w:val="26"/>
                <w:szCs w:val="26"/>
                <w:lang w:val="ro-RO"/>
              </w:rPr>
              <w:t xml:space="preserve"> radio GSM, UMTS și LTE </w:t>
            </w:r>
          </w:p>
          <w:p w14:paraId="69E06A85" w14:textId="77777777" w:rsidR="009010F8" w:rsidRPr="00D357F2" w:rsidRDefault="009010F8">
            <w:pPr>
              <w:tabs>
                <w:tab w:val="left" w:pos="1134"/>
              </w:tabs>
              <w:contextualSpacing/>
              <w:rPr>
                <w:rFonts w:eastAsiaTheme="minorHAnsi"/>
                <w:sz w:val="26"/>
                <w:szCs w:val="26"/>
                <w:lang w:val="ro-RO" w:eastAsia="en-US"/>
              </w:rPr>
            </w:pPr>
          </w:p>
        </w:tc>
        <w:tc>
          <w:tcPr>
            <w:tcW w:w="6345" w:type="dxa"/>
            <w:tcBorders>
              <w:bottom w:val="single" w:sz="4" w:space="0" w:color="auto"/>
            </w:tcBorders>
          </w:tcPr>
          <w:p w14:paraId="6163679A" w14:textId="77777777" w:rsidR="009010F8" w:rsidRPr="00D357F2" w:rsidRDefault="009010F8">
            <w:pPr>
              <w:pStyle w:val="ListParagraph"/>
              <w:numPr>
                <w:ilvl w:val="0"/>
                <w:numId w:val="19"/>
              </w:numPr>
              <w:tabs>
                <w:tab w:val="left" w:pos="742"/>
              </w:tabs>
              <w:spacing w:after="0" w:line="240" w:lineRule="auto"/>
              <w:ind w:left="34" w:firstLine="323"/>
              <w:jc w:val="both"/>
              <w:rPr>
                <w:rFonts w:ascii="Times New Roman" w:eastAsiaTheme="minorHAnsi" w:hAnsi="Times New Roman"/>
                <w:sz w:val="26"/>
                <w:szCs w:val="26"/>
                <w:lang w:val="ro-RO" w:eastAsia="en-US"/>
              </w:rPr>
            </w:pPr>
            <w:r w:rsidRPr="00D357F2">
              <w:rPr>
                <w:rFonts w:ascii="Times New Roman" w:eastAsiaTheme="minorHAnsi" w:hAnsi="Times New Roman"/>
                <w:sz w:val="26"/>
                <w:szCs w:val="26"/>
                <w:lang w:val="ro-RO"/>
              </w:rPr>
              <w:t xml:space="preserve">Tehnologiile radio utilizate în rețelele de acces ale sistemelor de comunicații mobile operate de furnizorii </w:t>
            </w:r>
            <w:r>
              <w:rPr>
                <w:rFonts w:ascii="Times New Roman" w:eastAsiaTheme="minorHAnsi" w:hAnsi="Times New Roman"/>
                <w:sz w:val="26"/>
                <w:szCs w:val="26"/>
                <w:lang w:val="ro-RO"/>
              </w:rPr>
              <w:t xml:space="preserve">de rețele și servicii </w:t>
            </w:r>
            <w:r w:rsidRPr="00D357F2">
              <w:rPr>
                <w:rFonts w:ascii="Times New Roman" w:eastAsiaTheme="minorHAnsi" w:hAnsi="Times New Roman"/>
                <w:sz w:val="26"/>
                <w:szCs w:val="26"/>
                <w:lang w:val="ro-RO"/>
              </w:rPr>
              <w:t>mobil</w:t>
            </w:r>
            <w:r>
              <w:rPr>
                <w:rFonts w:ascii="Times New Roman" w:eastAsiaTheme="minorHAnsi" w:hAnsi="Times New Roman"/>
                <w:sz w:val="26"/>
                <w:szCs w:val="26"/>
                <w:lang w:val="ro-RO"/>
              </w:rPr>
              <w:t>e</w:t>
            </w:r>
            <w:r w:rsidRPr="00D357F2">
              <w:rPr>
                <w:rFonts w:ascii="Times New Roman" w:eastAsiaTheme="minorHAnsi" w:hAnsi="Times New Roman"/>
                <w:sz w:val="26"/>
                <w:szCs w:val="26"/>
                <w:lang w:val="ro-RO"/>
              </w:rPr>
              <w:t xml:space="preserve"> din Republica Moldova;</w:t>
            </w:r>
          </w:p>
          <w:p w14:paraId="3D8A5F61" w14:textId="77777777" w:rsidR="009010F8" w:rsidRPr="00D357F2" w:rsidRDefault="009010F8">
            <w:pPr>
              <w:pStyle w:val="ListParagraph"/>
              <w:numPr>
                <w:ilvl w:val="0"/>
                <w:numId w:val="19"/>
              </w:numPr>
              <w:tabs>
                <w:tab w:val="left" w:pos="742"/>
              </w:tabs>
              <w:spacing w:after="0" w:line="240" w:lineRule="auto"/>
              <w:ind w:left="34" w:firstLine="323"/>
              <w:jc w:val="both"/>
              <w:rPr>
                <w:rFonts w:eastAsiaTheme="minorHAnsi"/>
                <w:sz w:val="26"/>
                <w:szCs w:val="26"/>
                <w:lang w:val="ro-RO" w:eastAsia="en-US"/>
              </w:rPr>
            </w:pPr>
            <w:r w:rsidRPr="00D357F2">
              <w:rPr>
                <w:rFonts w:ascii="Times New Roman" w:eastAsiaTheme="minorHAnsi" w:hAnsi="Times New Roman"/>
                <w:sz w:val="26"/>
                <w:szCs w:val="26"/>
                <w:lang w:val="ro-RO"/>
              </w:rPr>
              <w:t>Determinarea nivelurilor de acoperire pentru fiecare interfață radio pentru a determina locații în care,  cu o probabilitate înaltă, serviciile sunt disponibile.</w:t>
            </w:r>
          </w:p>
        </w:tc>
      </w:tr>
      <w:tr w:rsidR="009010F8" w:rsidRPr="00A02C7C" w14:paraId="36208F11" w14:textId="77777777" w:rsidTr="00433001">
        <w:tc>
          <w:tcPr>
            <w:tcW w:w="3544" w:type="dxa"/>
            <w:vAlign w:val="center"/>
          </w:tcPr>
          <w:p w14:paraId="5E2C0E11" w14:textId="77777777" w:rsidR="009010F8" w:rsidRPr="00D357F2" w:rsidRDefault="009010F8">
            <w:pPr>
              <w:tabs>
                <w:tab w:val="left" w:pos="1134"/>
              </w:tabs>
              <w:contextualSpacing/>
              <w:rPr>
                <w:rFonts w:eastAsiaTheme="minorHAnsi"/>
                <w:sz w:val="26"/>
                <w:szCs w:val="26"/>
                <w:lang w:val="ro-RO" w:eastAsia="en-US"/>
              </w:rPr>
            </w:pPr>
            <w:r w:rsidRPr="00D357F2">
              <w:rPr>
                <w:rFonts w:eastAsiaTheme="minorHAnsi"/>
                <w:sz w:val="26"/>
                <w:szCs w:val="26"/>
                <w:lang w:val="ro-RO"/>
              </w:rPr>
              <w:t xml:space="preserve">Viteza de deplasare a automobilului cu sistemul automat de testare </w:t>
            </w:r>
          </w:p>
        </w:tc>
        <w:tc>
          <w:tcPr>
            <w:tcW w:w="6345" w:type="dxa"/>
          </w:tcPr>
          <w:p w14:paraId="5B24915F" w14:textId="77777777" w:rsidR="009010F8" w:rsidRPr="00D357F2" w:rsidRDefault="009010F8">
            <w:pPr>
              <w:pStyle w:val="ListParagraph"/>
              <w:numPr>
                <w:ilvl w:val="0"/>
                <w:numId w:val="45"/>
              </w:numPr>
              <w:tabs>
                <w:tab w:val="left" w:pos="800"/>
              </w:tabs>
              <w:spacing w:after="0" w:line="240" w:lineRule="auto"/>
              <w:ind w:left="35" w:firstLine="325"/>
              <w:jc w:val="both"/>
              <w:rPr>
                <w:rFonts w:ascii="Times New Roman" w:eastAsiaTheme="minorHAnsi" w:hAnsi="Times New Roman"/>
                <w:sz w:val="26"/>
                <w:szCs w:val="26"/>
                <w:lang w:val="ro-RO" w:eastAsia="en-US"/>
              </w:rPr>
            </w:pPr>
            <w:r w:rsidRPr="00D357F2">
              <w:rPr>
                <w:rFonts w:ascii="Times New Roman" w:hAnsi="Times New Roman"/>
                <w:sz w:val="26"/>
                <w:szCs w:val="26"/>
                <w:lang w:val="ro-RO" w:eastAsia="ro-RO"/>
              </w:rPr>
              <w:t xml:space="preserve">Pentru </w:t>
            </w:r>
            <w:r w:rsidRPr="00D357F2">
              <w:rPr>
                <w:rFonts w:ascii="Times New Roman" w:eastAsiaTheme="minorHAnsi" w:hAnsi="Times New Roman"/>
                <w:sz w:val="26"/>
                <w:szCs w:val="26"/>
                <w:lang w:val="ro-RO"/>
              </w:rPr>
              <w:t>condiții de testare apropiate cu cele ale unei utilizări obişnuite a serviciilor în mediile auto</w:t>
            </w:r>
            <w:r w:rsidRPr="00D357F2">
              <w:rPr>
                <w:rFonts w:ascii="Times New Roman" w:hAnsi="Times New Roman"/>
                <w:sz w:val="26"/>
                <w:szCs w:val="26"/>
                <w:lang w:val="ro-RO" w:eastAsia="ro-RO"/>
              </w:rPr>
              <w:t>, viteza de deplasare va corespunde vitezei tipice de deplasare a automobilelor pe traseele republicii</w:t>
            </w:r>
            <w:r>
              <w:rPr>
                <w:rFonts w:ascii="Times New Roman" w:eastAsiaTheme="minorHAnsi" w:hAnsi="Times New Roman"/>
                <w:sz w:val="26"/>
                <w:szCs w:val="26"/>
                <w:lang w:val="ro-RO"/>
              </w:rPr>
              <w:t>;</w:t>
            </w:r>
          </w:p>
          <w:p w14:paraId="24E9BDBC" w14:textId="77777777" w:rsidR="009010F8" w:rsidRPr="00D357F2" w:rsidRDefault="009010F8">
            <w:pPr>
              <w:pStyle w:val="ListParagraph"/>
              <w:numPr>
                <w:ilvl w:val="0"/>
                <w:numId w:val="45"/>
              </w:numPr>
              <w:tabs>
                <w:tab w:val="left" w:pos="744"/>
              </w:tabs>
              <w:spacing w:after="0" w:line="240" w:lineRule="auto"/>
              <w:ind w:left="0" w:firstLine="360"/>
              <w:jc w:val="both"/>
              <w:rPr>
                <w:rFonts w:ascii="Times New Roman" w:eastAsiaTheme="minorHAnsi" w:hAnsi="Times New Roman"/>
                <w:sz w:val="26"/>
                <w:szCs w:val="26"/>
                <w:lang w:val="ro-RO" w:eastAsia="en-US"/>
              </w:rPr>
            </w:pPr>
            <w:r w:rsidRPr="00D357F2">
              <w:rPr>
                <w:rFonts w:ascii="Times New Roman" w:hAnsi="Times New Roman"/>
                <w:sz w:val="26"/>
                <w:szCs w:val="26"/>
                <w:lang w:val="ro-RO" w:eastAsia="ro-RO"/>
              </w:rPr>
              <w:t xml:space="preserve">Viteza de deplasare a automobilului cu sistemul automat de testare nu va depăşi limitele </w:t>
            </w:r>
            <w:r>
              <w:rPr>
                <w:rFonts w:ascii="Times New Roman" w:hAnsi="Times New Roman"/>
                <w:sz w:val="26"/>
                <w:szCs w:val="26"/>
                <w:lang w:val="ro-RO" w:eastAsia="ro-RO"/>
              </w:rPr>
              <w:t xml:space="preserve">maxime </w:t>
            </w:r>
            <w:r w:rsidRPr="00D357F2">
              <w:rPr>
                <w:rFonts w:ascii="Times New Roman" w:hAnsi="Times New Roman"/>
                <w:sz w:val="26"/>
                <w:szCs w:val="26"/>
                <w:lang w:val="ro-RO" w:eastAsia="ro-RO"/>
              </w:rPr>
              <w:t xml:space="preserve">de viteză menţionate în </w:t>
            </w:r>
            <w:r>
              <w:rPr>
                <w:rFonts w:ascii="Times New Roman" w:hAnsi="Times New Roman"/>
                <w:sz w:val="26"/>
                <w:szCs w:val="26"/>
                <w:lang w:val="ro-RO" w:eastAsia="ro-RO"/>
              </w:rPr>
              <w:t>R</w:t>
            </w:r>
            <w:r w:rsidRPr="00D357F2">
              <w:rPr>
                <w:rFonts w:ascii="Times New Roman" w:hAnsi="Times New Roman"/>
                <w:sz w:val="26"/>
                <w:szCs w:val="26"/>
                <w:lang w:val="ro-RO" w:eastAsia="ro-RO"/>
              </w:rPr>
              <w:t xml:space="preserve">egulamentul </w:t>
            </w:r>
            <w:r>
              <w:rPr>
                <w:rFonts w:ascii="Times New Roman" w:hAnsi="Times New Roman"/>
                <w:sz w:val="26"/>
                <w:szCs w:val="26"/>
                <w:lang w:val="ro-RO" w:eastAsia="ro-RO"/>
              </w:rPr>
              <w:t xml:space="preserve">circulației </w:t>
            </w:r>
            <w:r w:rsidRPr="00D357F2">
              <w:rPr>
                <w:rFonts w:ascii="Times New Roman" w:hAnsi="Times New Roman"/>
                <w:sz w:val="26"/>
                <w:szCs w:val="26"/>
                <w:lang w:val="ro-RO" w:eastAsia="ro-RO"/>
              </w:rPr>
              <w:t>rutier</w:t>
            </w:r>
            <w:r>
              <w:rPr>
                <w:rFonts w:ascii="Times New Roman" w:hAnsi="Times New Roman"/>
                <w:sz w:val="26"/>
                <w:szCs w:val="26"/>
                <w:lang w:val="ro-RO" w:eastAsia="ro-RO"/>
              </w:rPr>
              <w:t>e</w:t>
            </w:r>
            <w:r w:rsidRPr="00D357F2">
              <w:rPr>
                <w:rFonts w:ascii="Times New Roman" w:hAnsi="Times New Roman"/>
                <w:sz w:val="26"/>
                <w:szCs w:val="26"/>
                <w:lang w:val="ro-RO" w:eastAsia="ro-RO"/>
              </w:rPr>
              <w:t xml:space="preserve"> al Republicii Moldova.</w:t>
            </w:r>
          </w:p>
        </w:tc>
      </w:tr>
    </w:tbl>
    <w:p w14:paraId="1A1D5ABE" w14:textId="77777777" w:rsidR="009010F8" w:rsidRDefault="009010F8">
      <w:pPr>
        <w:tabs>
          <w:tab w:val="left" w:pos="1134"/>
        </w:tabs>
        <w:ind w:left="709"/>
        <w:contextualSpacing/>
        <w:jc w:val="both"/>
        <w:rPr>
          <w:rFonts w:eastAsiaTheme="minorHAnsi"/>
          <w:sz w:val="26"/>
          <w:szCs w:val="26"/>
          <w:lang w:val="ro-RO"/>
        </w:rPr>
      </w:pPr>
    </w:p>
    <w:p w14:paraId="732EDD26" w14:textId="6846E805" w:rsidR="009010F8" w:rsidRPr="00D357F2" w:rsidRDefault="0051116A">
      <w:pPr>
        <w:tabs>
          <w:tab w:val="left" w:pos="1134"/>
        </w:tabs>
        <w:contextualSpacing/>
        <w:jc w:val="center"/>
        <w:rPr>
          <w:rFonts w:eastAsiaTheme="minorHAnsi"/>
          <w:b/>
          <w:sz w:val="26"/>
          <w:szCs w:val="26"/>
          <w:lang w:val="ro-RO"/>
        </w:rPr>
      </w:pPr>
      <w:r>
        <w:rPr>
          <w:rFonts w:eastAsiaTheme="minorHAnsi"/>
          <w:b/>
          <w:sz w:val="26"/>
          <w:szCs w:val="26"/>
          <w:lang w:val="ro-RO"/>
        </w:rPr>
        <w:t>I</w:t>
      </w:r>
      <w:r w:rsidR="009010F8" w:rsidRPr="00D357F2">
        <w:rPr>
          <w:rFonts w:eastAsiaTheme="minorHAnsi"/>
          <w:b/>
          <w:sz w:val="26"/>
          <w:szCs w:val="26"/>
          <w:lang w:val="ro-RO"/>
        </w:rPr>
        <w:t xml:space="preserve">V. INDICATORI DE CALITATE </w:t>
      </w:r>
    </w:p>
    <w:p w14:paraId="67E6E87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EastAsia"/>
          <w:sz w:val="26"/>
          <w:szCs w:val="26"/>
          <w:lang w:val="ro-RO" w:eastAsia="zh-CN"/>
        </w:rPr>
      </w:pPr>
      <w:bookmarkStart w:id="5" w:name="_Ref529433332"/>
      <w:r w:rsidRPr="00D357F2">
        <w:rPr>
          <w:rFonts w:eastAsiaTheme="minorHAnsi"/>
          <w:sz w:val="26"/>
          <w:szCs w:val="26"/>
          <w:lang w:val="ro-RO"/>
        </w:rPr>
        <w:t>În acest Capitol sunt definiţi indicatorii care caracterizează calitatea serviciilor şi performanţa reţelelor mobile. Aceşti indicatori sunt bazaţi pe următoarele documente de referinţă:</w:t>
      </w:r>
      <w:bookmarkEnd w:id="5"/>
    </w:p>
    <w:p w14:paraId="20724D58" w14:textId="393AD72B" w:rsidR="009010F8" w:rsidRPr="00CE4746" w:rsidRDefault="00CE4746" w:rsidP="007334F1">
      <w:pPr>
        <w:numPr>
          <w:ilvl w:val="0"/>
          <w:numId w:val="33"/>
        </w:numPr>
        <w:tabs>
          <w:tab w:val="left" w:pos="1134"/>
        </w:tabs>
        <w:autoSpaceDE w:val="0"/>
        <w:autoSpaceDN w:val="0"/>
        <w:adjustRightInd w:val="0"/>
        <w:ind w:left="0" w:firstLine="709"/>
        <w:jc w:val="both"/>
        <w:rPr>
          <w:bCs/>
          <w:szCs w:val="28"/>
          <w:lang w:val="en-US"/>
        </w:rPr>
      </w:pPr>
      <w:r>
        <w:rPr>
          <w:szCs w:val="28"/>
          <w:lang w:val="ro-RO"/>
        </w:rPr>
        <w:lastRenderedPageBreak/>
        <w:t xml:space="preserve">SM </w:t>
      </w:r>
      <w:r w:rsidR="009010F8" w:rsidRPr="00D357F2">
        <w:rPr>
          <w:szCs w:val="28"/>
          <w:lang w:val="ro-RO"/>
        </w:rPr>
        <w:t xml:space="preserve">ETSI TS 102 250-1 </w:t>
      </w:r>
      <w:r>
        <w:rPr>
          <w:szCs w:val="28"/>
          <w:lang w:val="ro-RO"/>
        </w:rPr>
        <w:t>„</w:t>
      </w:r>
      <w:r w:rsidRPr="00CE4746">
        <w:rPr>
          <w:szCs w:val="28"/>
          <w:lang w:val="ro-RO"/>
        </w:rPr>
        <w:t xml:space="preserve">Calitatea de transmisie a vocii şi multimedia (STQ). Aspecte </w:t>
      </w:r>
      <w:proofErr w:type="spellStart"/>
      <w:r w:rsidRPr="00CE4746">
        <w:rPr>
          <w:szCs w:val="28"/>
          <w:lang w:val="ro-RO"/>
        </w:rPr>
        <w:t>QoS</w:t>
      </w:r>
      <w:proofErr w:type="spellEnd"/>
      <w:r w:rsidRPr="00CE4746">
        <w:rPr>
          <w:szCs w:val="28"/>
          <w:lang w:val="ro-RO"/>
        </w:rPr>
        <w:t xml:space="preserve"> pentru serviciile publice în reţelele de telefonie mobilă. Partea 1: Evaluarea calităţii serviciului</w:t>
      </w:r>
      <w:r>
        <w:rPr>
          <w:szCs w:val="28"/>
          <w:lang w:val="ro-RO"/>
        </w:rPr>
        <w:t>”</w:t>
      </w:r>
      <w:r w:rsidRPr="00CE4746">
        <w:rPr>
          <w:bCs/>
          <w:szCs w:val="28"/>
          <w:lang w:val="ro-RO"/>
        </w:rPr>
        <w:t xml:space="preserve"> </w:t>
      </w:r>
      <w:r w:rsidRPr="00CE4746">
        <w:rPr>
          <w:bCs/>
          <w:i/>
          <w:szCs w:val="28"/>
          <w:lang w:val="en-US"/>
        </w:rPr>
        <w:t>(„</w:t>
      </w:r>
      <w:r w:rsidR="009010F8" w:rsidRPr="00CE4746">
        <w:rPr>
          <w:bCs/>
          <w:i/>
          <w:szCs w:val="28"/>
          <w:lang w:val="en-US"/>
        </w:rPr>
        <w:t xml:space="preserve">Speech and multimedia Transmission Quality (STQ); </w:t>
      </w:r>
      <w:proofErr w:type="spellStart"/>
      <w:r w:rsidR="009010F8" w:rsidRPr="00CE4746">
        <w:rPr>
          <w:bCs/>
          <w:i/>
          <w:szCs w:val="28"/>
          <w:lang w:val="en-US"/>
        </w:rPr>
        <w:t>QoS</w:t>
      </w:r>
      <w:proofErr w:type="spellEnd"/>
      <w:r w:rsidR="009010F8" w:rsidRPr="00CE4746">
        <w:rPr>
          <w:bCs/>
          <w:i/>
          <w:szCs w:val="28"/>
          <w:lang w:val="en-US"/>
        </w:rPr>
        <w:t xml:space="preserve"> aspects for popular services in mobile networks; Part 1: Assessment of Quality of Service</w:t>
      </w:r>
      <w:r w:rsidRPr="00CE4746">
        <w:rPr>
          <w:bCs/>
          <w:i/>
          <w:szCs w:val="28"/>
          <w:lang w:val="en-US"/>
        </w:rPr>
        <w:t>”);</w:t>
      </w:r>
    </w:p>
    <w:p w14:paraId="5C0DF073" w14:textId="7557FFD7" w:rsidR="009010F8" w:rsidRPr="00D357F2" w:rsidRDefault="00CE4746"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 xml:space="preserve">SM </w:t>
      </w:r>
      <w:r w:rsidR="009010F8" w:rsidRPr="00D357F2">
        <w:rPr>
          <w:szCs w:val="28"/>
          <w:lang w:val="ro-RO"/>
        </w:rPr>
        <w:t xml:space="preserve">ETSI TS 102 250-2 </w:t>
      </w:r>
      <w:r>
        <w:rPr>
          <w:szCs w:val="28"/>
          <w:lang w:val="ro-RO"/>
        </w:rPr>
        <w:t>„</w:t>
      </w:r>
      <w:r w:rsidRPr="00CE4746">
        <w:rPr>
          <w:szCs w:val="28"/>
          <w:lang w:val="ro-RO"/>
        </w:rPr>
        <w:t xml:space="preserve">Calitatea de transmisie a vocii şi multimedia (STQ). Aspecte </w:t>
      </w:r>
      <w:proofErr w:type="spellStart"/>
      <w:r w:rsidRPr="00CE4746">
        <w:rPr>
          <w:szCs w:val="28"/>
          <w:lang w:val="ro-RO"/>
        </w:rPr>
        <w:t>QoS</w:t>
      </w:r>
      <w:proofErr w:type="spellEnd"/>
      <w:r w:rsidRPr="00CE4746">
        <w:rPr>
          <w:szCs w:val="28"/>
          <w:lang w:val="ro-RO"/>
        </w:rPr>
        <w:t xml:space="preserve"> pentru serviciile publice în reţelele de telefonie mobilă. Partea 2: Definirea parametrilor de calitate a serviciilor şi calculul acestora”</w:t>
      </w:r>
      <w:r>
        <w:rPr>
          <w:szCs w:val="28"/>
          <w:lang w:val="en-US"/>
        </w:rPr>
        <w:t xml:space="preserve"> </w:t>
      </w:r>
      <w:r w:rsidRPr="00CE4746">
        <w:rPr>
          <w:i/>
          <w:szCs w:val="28"/>
          <w:lang w:val="en-US"/>
        </w:rPr>
        <w:t>(“</w:t>
      </w:r>
      <w:r w:rsidR="009010F8" w:rsidRPr="00CE4746">
        <w:rPr>
          <w:i/>
          <w:szCs w:val="28"/>
          <w:lang w:val="en-US"/>
        </w:rPr>
        <w:t xml:space="preserve">Speech and multimedia Transmission Quality (STQ); </w:t>
      </w:r>
      <w:proofErr w:type="spellStart"/>
      <w:r w:rsidR="009010F8" w:rsidRPr="00CE4746">
        <w:rPr>
          <w:i/>
          <w:szCs w:val="28"/>
          <w:lang w:val="en-US"/>
        </w:rPr>
        <w:t>QoS</w:t>
      </w:r>
      <w:proofErr w:type="spellEnd"/>
      <w:r w:rsidR="009010F8" w:rsidRPr="00CE4746">
        <w:rPr>
          <w:i/>
          <w:szCs w:val="28"/>
          <w:lang w:val="en-US"/>
        </w:rPr>
        <w:t xml:space="preserve"> aspects for popular services in mobile networks; Part 2: Definition of Quality of Service parameters and their computation</w:t>
      </w:r>
      <w:r w:rsidRPr="00CE4746">
        <w:rPr>
          <w:i/>
          <w:szCs w:val="28"/>
          <w:lang w:val="en-US"/>
        </w:rPr>
        <w:t>”);</w:t>
      </w:r>
    </w:p>
    <w:p w14:paraId="1DCE508F" w14:textId="0AAA39DE" w:rsidR="009010F8" w:rsidRPr="00D357F2" w:rsidRDefault="00CE4746"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 xml:space="preserve">SM </w:t>
      </w:r>
      <w:r w:rsidR="009010F8" w:rsidRPr="00D357F2">
        <w:rPr>
          <w:szCs w:val="28"/>
          <w:lang w:val="ro-RO"/>
        </w:rPr>
        <w:t xml:space="preserve">ETSI TS 102 250-3 </w:t>
      </w:r>
      <w:r w:rsidRPr="00CE4746">
        <w:rPr>
          <w:szCs w:val="28"/>
          <w:lang w:val="ro-RO"/>
        </w:rPr>
        <w:t xml:space="preserve">„Calitatea de transmisie a vocii şi multimedia (STQ). Aspecte </w:t>
      </w:r>
      <w:proofErr w:type="spellStart"/>
      <w:r w:rsidRPr="00CE4746">
        <w:rPr>
          <w:szCs w:val="28"/>
          <w:lang w:val="ro-RO"/>
        </w:rPr>
        <w:t>QoS</w:t>
      </w:r>
      <w:proofErr w:type="spellEnd"/>
      <w:r w:rsidRPr="00CE4746">
        <w:rPr>
          <w:szCs w:val="28"/>
          <w:lang w:val="ro-RO"/>
        </w:rPr>
        <w:t xml:space="preserve"> pentru serviciile publice în reţelele de telefonie mobilă. Partea 3: Proceduri tipice pentru echipamentul de măsurare a calităţii”</w:t>
      </w:r>
      <w:r>
        <w:rPr>
          <w:szCs w:val="28"/>
          <w:lang w:val="en-US"/>
        </w:rPr>
        <w:t xml:space="preserve"> </w:t>
      </w:r>
      <w:r w:rsidRPr="00CE4746">
        <w:rPr>
          <w:i/>
          <w:szCs w:val="28"/>
          <w:lang w:val="en-US"/>
        </w:rPr>
        <w:t>(„</w:t>
      </w:r>
      <w:r w:rsidR="009010F8" w:rsidRPr="00CE4746">
        <w:rPr>
          <w:i/>
          <w:szCs w:val="28"/>
          <w:lang w:val="en-US"/>
        </w:rPr>
        <w:t xml:space="preserve">Speech and multimedia Transmission Quality (STQ); </w:t>
      </w:r>
      <w:proofErr w:type="spellStart"/>
      <w:r w:rsidR="009010F8" w:rsidRPr="00CE4746">
        <w:rPr>
          <w:i/>
          <w:szCs w:val="28"/>
          <w:lang w:val="en-US"/>
        </w:rPr>
        <w:t>QoS</w:t>
      </w:r>
      <w:proofErr w:type="spellEnd"/>
      <w:r w:rsidR="009010F8" w:rsidRPr="00CE4746">
        <w:rPr>
          <w:i/>
          <w:szCs w:val="28"/>
          <w:lang w:val="en-US"/>
        </w:rPr>
        <w:t xml:space="preserve"> aspects for popular services in mobile networks; Part 3: Typical procedures for Quality of Service measurement equipment</w:t>
      </w:r>
      <w:r w:rsidRPr="00CE4746">
        <w:rPr>
          <w:i/>
          <w:szCs w:val="28"/>
          <w:lang w:val="en-US"/>
        </w:rPr>
        <w:t>”);</w:t>
      </w:r>
    </w:p>
    <w:p w14:paraId="0EF53D31" w14:textId="6232EA0D" w:rsidR="009010F8" w:rsidRPr="00D357F2" w:rsidRDefault="008D1CBC"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 xml:space="preserve">SM </w:t>
      </w:r>
      <w:r w:rsidR="009010F8" w:rsidRPr="00D357F2">
        <w:rPr>
          <w:szCs w:val="28"/>
          <w:lang w:val="ro-RO"/>
        </w:rPr>
        <w:t>ETSI TS 102 250-4</w:t>
      </w:r>
      <w:r>
        <w:rPr>
          <w:szCs w:val="28"/>
          <w:lang w:val="ro-RO"/>
        </w:rPr>
        <w:t xml:space="preserve"> </w:t>
      </w:r>
      <w:r w:rsidRPr="008D1CBC">
        <w:rPr>
          <w:szCs w:val="28"/>
          <w:lang w:val="ro-RO"/>
        </w:rPr>
        <w:t xml:space="preserve">„Calitatea de transmisie a vocii şi multimedia (STQ). Aspecte </w:t>
      </w:r>
      <w:proofErr w:type="spellStart"/>
      <w:r w:rsidRPr="008D1CBC">
        <w:rPr>
          <w:szCs w:val="28"/>
          <w:lang w:val="ro-RO"/>
        </w:rPr>
        <w:t>QoS</w:t>
      </w:r>
      <w:proofErr w:type="spellEnd"/>
      <w:r w:rsidRPr="008D1CBC">
        <w:rPr>
          <w:szCs w:val="28"/>
          <w:lang w:val="ro-RO"/>
        </w:rPr>
        <w:t xml:space="preserve"> pentru serviciile publice în reţelele de telefonie mobilă. Partea 4: Cerinţe pentru echipamentul de măsurare a calităţii”</w:t>
      </w:r>
      <w:r>
        <w:rPr>
          <w:szCs w:val="28"/>
          <w:lang w:val="en-US"/>
        </w:rPr>
        <w:t xml:space="preserve"> </w:t>
      </w:r>
      <w:r w:rsidRPr="008D1CBC">
        <w:rPr>
          <w:i/>
          <w:szCs w:val="28"/>
          <w:lang w:val="en-US"/>
        </w:rPr>
        <w:t>(„</w:t>
      </w:r>
      <w:r w:rsidR="009010F8" w:rsidRPr="008D1CBC">
        <w:rPr>
          <w:i/>
          <w:szCs w:val="28"/>
          <w:lang w:val="en-US"/>
        </w:rPr>
        <w:t xml:space="preserve">Speech and multimedia Transmission Quality (STQ); </w:t>
      </w:r>
      <w:proofErr w:type="spellStart"/>
      <w:r w:rsidR="009010F8" w:rsidRPr="008D1CBC">
        <w:rPr>
          <w:i/>
          <w:szCs w:val="28"/>
          <w:lang w:val="en-US"/>
        </w:rPr>
        <w:t>QoS</w:t>
      </w:r>
      <w:proofErr w:type="spellEnd"/>
      <w:r w:rsidR="009010F8" w:rsidRPr="008D1CBC">
        <w:rPr>
          <w:i/>
          <w:szCs w:val="28"/>
          <w:lang w:val="en-US"/>
        </w:rPr>
        <w:t xml:space="preserve"> aspects for popular services in GSM and 3G networks; Part 4: Requirements for Quality of Service measurement equipment</w:t>
      </w:r>
      <w:r w:rsidRPr="008D1CBC">
        <w:rPr>
          <w:i/>
          <w:szCs w:val="28"/>
          <w:lang w:val="en-US"/>
        </w:rPr>
        <w:t>”);</w:t>
      </w:r>
    </w:p>
    <w:p w14:paraId="71393FF6" w14:textId="6618674A" w:rsidR="009010F8" w:rsidRPr="00D357F2" w:rsidRDefault="008D1CBC"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 xml:space="preserve">SM </w:t>
      </w:r>
      <w:r w:rsidR="009010F8" w:rsidRPr="00D357F2">
        <w:rPr>
          <w:szCs w:val="28"/>
          <w:lang w:val="ro-RO"/>
        </w:rPr>
        <w:t xml:space="preserve">ETSI TS 102 250-5 </w:t>
      </w:r>
      <w:r w:rsidRPr="008D1CBC">
        <w:rPr>
          <w:szCs w:val="28"/>
          <w:lang w:val="ro-RO"/>
        </w:rPr>
        <w:t xml:space="preserve">„Calitatea de transmisie a vocii şi multimedia (STQ). Aspecte </w:t>
      </w:r>
      <w:proofErr w:type="spellStart"/>
      <w:r w:rsidRPr="008D1CBC">
        <w:rPr>
          <w:szCs w:val="28"/>
          <w:lang w:val="ro-RO"/>
        </w:rPr>
        <w:t>QoS</w:t>
      </w:r>
      <w:proofErr w:type="spellEnd"/>
      <w:r w:rsidRPr="008D1CBC">
        <w:rPr>
          <w:szCs w:val="28"/>
          <w:lang w:val="ro-RO"/>
        </w:rPr>
        <w:t xml:space="preserve"> pentru serviciile publice în reţelele de telefonie mobilă. Partea 5: Definirea protocoalelor tipice de măsurare”</w:t>
      </w:r>
      <w:r>
        <w:rPr>
          <w:szCs w:val="28"/>
          <w:lang w:val="en-US"/>
        </w:rPr>
        <w:t xml:space="preserve"> </w:t>
      </w:r>
      <w:r w:rsidRPr="008D1CBC">
        <w:rPr>
          <w:i/>
          <w:szCs w:val="28"/>
          <w:lang w:val="en-US"/>
        </w:rPr>
        <w:t>(„</w:t>
      </w:r>
      <w:r w:rsidR="009010F8" w:rsidRPr="008D1CBC">
        <w:rPr>
          <w:i/>
          <w:szCs w:val="28"/>
          <w:lang w:val="en-US"/>
        </w:rPr>
        <w:t xml:space="preserve">Speech and multimedia Transmission Quality (STQ); </w:t>
      </w:r>
      <w:proofErr w:type="spellStart"/>
      <w:r w:rsidR="009010F8" w:rsidRPr="008D1CBC">
        <w:rPr>
          <w:i/>
          <w:szCs w:val="28"/>
          <w:lang w:val="en-US"/>
        </w:rPr>
        <w:t>QoS</w:t>
      </w:r>
      <w:proofErr w:type="spellEnd"/>
      <w:r w:rsidR="009010F8" w:rsidRPr="008D1CBC">
        <w:rPr>
          <w:i/>
          <w:szCs w:val="28"/>
          <w:lang w:val="en-US"/>
        </w:rPr>
        <w:t xml:space="preserve"> aspects for popular services in mobile networks; Part 5: Definition of typical measurement profiles</w:t>
      </w:r>
      <w:r w:rsidRPr="008D1CBC">
        <w:rPr>
          <w:i/>
          <w:szCs w:val="28"/>
          <w:lang w:val="en-US"/>
        </w:rPr>
        <w:t>”);</w:t>
      </w:r>
    </w:p>
    <w:p w14:paraId="3C57C54A" w14:textId="6775BB6A" w:rsidR="009010F8" w:rsidRPr="00D357F2" w:rsidRDefault="008D1CBC"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 xml:space="preserve">SM </w:t>
      </w:r>
      <w:r w:rsidR="009010F8" w:rsidRPr="00D357F2">
        <w:rPr>
          <w:szCs w:val="28"/>
          <w:lang w:val="ro-RO"/>
        </w:rPr>
        <w:t xml:space="preserve">ETSI TS 102 250-6 </w:t>
      </w:r>
      <w:r w:rsidRPr="008D1CBC">
        <w:rPr>
          <w:szCs w:val="28"/>
          <w:lang w:val="ro-RO"/>
        </w:rPr>
        <w:t xml:space="preserve">„Procesarea vocii, aspecte de transmisie şi calitate (STQ). Aspecte </w:t>
      </w:r>
      <w:proofErr w:type="spellStart"/>
      <w:r w:rsidRPr="008D1CBC">
        <w:rPr>
          <w:szCs w:val="28"/>
          <w:lang w:val="ro-RO"/>
        </w:rPr>
        <w:t>QoS</w:t>
      </w:r>
      <w:proofErr w:type="spellEnd"/>
      <w:r w:rsidRPr="008D1CBC">
        <w:rPr>
          <w:szCs w:val="28"/>
          <w:lang w:val="ro-RO"/>
        </w:rPr>
        <w:t xml:space="preserve"> pentru serviciile publice în reţelele de telefonie GSM şi 3G. Partea 6: Postprocesare şi metode statistice”</w:t>
      </w:r>
      <w:r>
        <w:rPr>
          <w:szCs w:val="28"/>
          <w:lang w:val="en-US"/>
        </w:rPr>
        <w:t xml:space="preserve"> </w:t>
      </w:r>
      <w:r w:rsidRPr="008D1CBC">
        <w:rPr>
          <w:i/>
          <w:szCs w:val="28"/>
          <w:lang w:val="en-US"/>
        </w:rPr>
        <w:t>(„</w:t>
      </w:r>
      <w:r w:rsidR="009010F8" w:rsidRPr="008D1CBC">
        <w:rPr>
          <w:i/>
          <w:szCs w:val="28"/>
          <w:lang w:val="en-US"/>
        </w:rPr>
        <w:t xml:space="preserve">Speech Processing, Transmission and Quality Aspects (STQ); </w:t>
      </w:r>
      <w:proofErr w:type="spellStart"/>
      <w:r w:rsidR="009010F8" w:rsidRPr="008D1CBC">
        <w:rPr>
          <w:i/>
          <w:szCs w:val="28"/>
          <w:lang w:val="en-US"/>
        </w:rPr>
        <w:t>QoS</w:t>
      </w:r>
      <w:proofErr w:type="spellEnd"/>
      <w:r w:rsidR="009010F8" w:rsidRPr="008D1CBC">
        <w:rPr>
          <w:i/>
          <w:szCs w:val="28"/>
          <w:lang w:val="en-US"/>
        </w:rPr>
        <w:t xml:space="preserve"> aspects for popular services in GSM and 3G networks; Part 6: Post processing and statistical methods</w:t>
      </w:r>
      <w:r w:rsidRPr="008D1CBC">
        <w:rPr>
          <w:i/>
          <w:szCs w:val="28"/>
          <w:lang w:val="en-US"/>
        </w:rPr>
        <w:t>”)</w:t>
      </w:r>
      <w:r>
        <w:rPr>
          <w:i/>
          <w:szCs w:val="28"/>
          <w:lang w:val="en-US"/>
        </w:rPr>
        <w:t>;</w:t>
      </w:r>
    </w:p>
    <w:p w14:paraId="2A2E585D" w14:textId="60D1564F" w:rsidR="009010F8" w:rsidRPr="00D357F2" w:rsidRDefault="008D1CBC"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SM ETSI ES</w:t>
      </w:r>
      <w:r w:rsidR="009010F8" w:rsidRPr="00D357F2">
        <w:rPr>
          <w:szCs w:val="28"/>
          <w:lang w:val="ro-RO"/>
        </w:rPr>
        <w:t xml:space="preserve"> 202 057-1 </w:t>
      </w:r>
      <w:r>
        <w:rPr>
          <w:szCs w:val="28"/>
          <w:lang w:val="ro-RO"/>
        </w:rPr>
        <w:t>„</w:t>
      </w:r>
      <w:r w:rsidRPr="008D1CBC">
        <w:rPr>
          <w:szCs w:val="28"/>
          <w:lang w:val="ro-RO"/>
        </w:rPr>
        <w:t xml:space="preserve">Procesare a vorbirii, aspecte de transmisie şi calitate (STQ). Definiţii şi măsurări ale parametrilor </w:t>
      </w:r>
      <w:proofErr w:type="spellStart"/>
      <w:r w:rsidRPr="008D1CBC">
        <w:rPr>
          <w:szCs w:val="28"/>
          <w:lang w:val="ro-RO"/>
        </w:rPr>
        <w:t>QoS</w:t>
      </w:r>
      <w:proofErr w:type="spellEnd"/>
      <w:r w:rsidRPr="008D1CBC">
        <w:rPr>
          <w:szCs w:val="28"/>
          <w:lang w:val="ro-RO"/>
        </w:rPr>
        <w:t xml:space="preserve"> aferenţi utilizării. Partea 1: Generalităţi”</w:t>
      </w:r>
      <w:r>
        <w:rPr>
          <w:szCs w:val="28"/>
          <w:lang w:val="en-US"/>
        </w:rPr>
        <w:t xml:space="preserve"> </w:t>
      </w:r>
      <w:r w:rsidRPr="008D1CBC">
        <w:rPr>
          <w:i/>
          <w:szCs w:val="28"/>
          <w:lang w:val="en-US"/>
        </w:rPr>
        <w:t>(„</w:t>
      </w:r>
      <w:r w:rsidR="009010F8" w:rsidRPr="008D1CBC">
        <w:rPr>
          <w:i/>
          <w:szCs w:val="28"/>
          <w:lang w:val="en-US"/>
        </w:rPr>
        <w:t xml:space="preserve">Speech Processing, Transmission and Quality Aspects (STQ); User related </w:t>
      </w:r>
      <w:proofErr w:type="spellStart"/>
      <w:r w:rsidR="009010F8" w:rsidRPr="008D1CBC">
        <w:rPr>
          <w:i/>
          <w:szCs w:val="28"/>
          <w:lang w:val="en-US"/>
        </w:rPr>
        <w:t>QoS</w:t>
      </w:r>
      <w:proofErr w:type="spellEnd"/>
      <w:r w:rsidR="009010F8" w:rsidRPr="008D1CBC">
        <w:rPr>
          <w:i/>
          <w:szCs w:val="28"/>
          <w:lang w:val="en-US"/>
        </w:rPr>
        <w:t xml:space="preserve"> parameter definitions and measurements; Part 1: General</w:t>
      </w:r>
      <w:r w:rsidRPr="008D1CBC">
        <w:rPr>
          <w:i/>
          <w:szCs w:val="28"/>
          <w:lang w:val="en-US"/>
        </w:rPr>
        <w:t>”)</w:t>
      </w:r>
      <w:r w:rsidRPr="008D1CBC">
        <w:rPr>
          <w:i/>
          <w:szCs w:val="28"/>
          <w:lang w:val="ro-RO"/>
        </w:rPr>
        <w:t>;</w:t>
      </w:r>
    </w:p>
    <w:p w14:paraId="4F009F02" w14:textId="218234C8" w:rsidR="009010F8" w:rsidRPr="00D357F2" w:rsidRDefault="008D1CBC"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 xml:space="preserve">SM </w:t>
      </w:r>
      <w:r w:rsidR="009010F8" w:rsidRPr="00D357F2">
        <w:rPr>
          <w:szCs w:val="28"/>
          <w:lang w:val="ro-RO"/>
        </w:rPr>
        <w:t xml:space="preserve">ETSI EG 202 057-2 </w:t>
      </w:r>
      <w:r w:rsidRPr="008D1CBC">
        <w:rPr>
          <w:szCs w:val="28"/>
          <w:lang w:val="ro-RO"/>
        </w:rPr>
        <w:t xml:space="preserve">„Calitatea de transmisie a vorbirii şi multimedia (STQ). Definiţii şi măsurări ale parametrilor </w:t>
      </w:r>
      <w:proofErr w:type="spellStart"/>
      <w:r w:rsidRPr="008D1CBC">
        <w:rPr>
          <w:szCs w:val="28"/>
          <w:lang w:val="ro-RO"/>
        </w:rPr>
        <w:t>QoS</w:t>
      </w:r>
      <w:proofErr w:type="spellEnd"/>
      <w:r w:rsidRPr="008D1CBC">
        <w:rPr>
          <w:szCs w:val="28"/>
          <w:lang w:val="ro-RO"/>
        </w:rPr>
        <w:t xml:space="preserve"> aferenţi utilizării. Partea 2: Telefonie vocală, grupa 3 fax, modem pentru servicii de date şi SMS”</w:t>
      </w:r>
      <w:r>
        <w:rPr>
          <w:szCs w:val="28"/>
          <w:lang w:val="en-US"/>
        </w:rPr>
        <w:t xml:space="preserve"> </w:t>
      </w:r>
      <w:r w:rsidRPr="008D1CBC">
        <w:rPr>
          <w:i/>
          <w:szCs w:val="28"/>
          <w:lang w:val="en-US"/>
        </w:rPr>
        <w:t>(</w:t>
      </w:r>
      <w:r w:rsidR="009010F8" w:rsidRPr="008D1CBC">
        <w:rPr>
          <w:i/>
          <w:szCs w:val="28"/>
          <w:lang w:val="en-US"/>
        </w:rPr>
        <w:t xml:space="preserve">„Speech Processing, Transmission and Quality Aspects (STQ); User related </w:t>
      </w:r>
      <w:proofErr w:type="spellStart"/>
      <w:r w:rsidR="009010F8" w:rsidRPr="008D1CBC">
        <w:rPr>
          <w:i/>
          <w:szCs w:val="28"/>
          <w:lang w:val="en-US"/>
        </w:rPr>
        <w:t>QoS</w:t>
      </w:r>
      <w:proofErr w:type="spellEnd"/>
      <w:r w:rsidR="009010F8" w:rsidRPr="008D1CBC">
        <w:rPr>
          <w:i/>
          <w:szCs w:val="28"/>
          <w:lang w:val="en-US"/>
        </w:rPr>
        <w:t xml:space="preserve"> parameter definitions and measurements; Part 2: Voice telephony, Group 3 fax, modem data services and SMS”</w:t>
      </w:r>
      <w:r w:rsidRPr="008D1CBC">
        <w:rPr>
          <w:i/>
          <w:szCs w:val="28"/>
          <w:lang w:val="en-US"/>
        </w:rPr>
        <w:t>)</w:t>
      </w:r>
      <w:r w:rsidR="009010F8" w:rsidRPr="008D1CBC">
        <w:rPr>
          <w:i/>
          <w:szCs w:val="28"/>
          <w:lang w:val="en-US"/>
        </w:rPr>
        <w:t>;</w:t>
      </w:r>
    </w:p>
    <w:p w14:paraId="65E0E48B" w14:textId="1E994FEB" w:rsidR="009010F8" w:rsidRPr="00D357F2" w:rsidRDefault="008D1CBC"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 xml:space="preserve">SM </w:t>
      </w:r>
      <w:r w:rsidR="009010F8" w:rsidRPr="00D357F2">
        <w:rPr>
          <w:szCs w:val="28"/>
          <w:lang w:val="ro-RO"/>
        </w:rPr>
        <w:t>ETSI EG 202 057-3</w:t>
      </w:r>
      <w:r>
        <w:rPr>
          <w:szCs w:val="28"/>
          <w:lang w:val="ro-RO"/>
        </w:rPr>
        <w:t xml:space="preserve"> </w:t>
      </w:r>
      <w:r w:rsidRPr="000435D5">
        <w:rPr>
          <w:szCs w:val="28"/>
          <w:lang w:val="ro-RO"/>
        </w:rPr>
        <w:t xml:space="preserve">„Procesare a vorbirii, aspecte de transmisie şi calitate (STQ). Definiţii şi măsurări ale parametrilor </w:t>
      </w:r>
      <w:proofErr w:type="spellStart"/>
      <w:r w:rsidRPr="000435D5">
        <w:rPr>
          <w:szCs w:val="28"/>
          <w:lang w:val="ro-RO"/>
        </w:rPr>
        <w:t>QoS</w:t>
      </w:r>
      <w:proofErr w:type="spellEnd"/>
      <w:r w:rsidRPr="000435D5">
        <w:rPr>
          <w:szCs w:val="28"/>
          <w:lang w:val="ro-RO"/>
        </w:rPr>
        <w:t xml:space="preserve"> aferenţi utilizării. Partea 3: Parametri specifici </w:t>
      </w:r>
      <w:proofErr w:type="spellStart"/>
      <w:r w:rsidRPr="000435D5">
        <w:rPr>
          <w:szCs w:val="28"/>
          <w:lang w:val="ro-RO"/>
        </w:rPr>
        <w:t>QoS</w:t>
      </w:r>
      <w:proofErr w:type="spellEnd"/>
      <w:r w:rsidRPr="000435D5">
        <w:rPr>
          <w:szCs w:val="28"/>
          <w:lang w:val="ro-RO"/>
        </w:rPr>
        <w:t xml:space="preserve"> pentru reţele mobile terestre publice (PLMN)</w:t>
      </w:r>
      <w:r w:rsidR="000435D5" w:rsidRPr="000435D5">
        <w:rPr>
          <w:szCs w:val="28"/>
          <w:lang w:val="ro-RO"/>
        </w:rPr>
        <w:t>”</w:t>
      </w:r>
      <w:r w:rsidR="000435D5">
        <w:rPr>
          <w:szCs w:val="28"/>
          <w:lang w:val="en-US"/>
        </w:rPr>
        <w:t xml:space="preserve"> </w:t>
      </w:r>
      <w:r w:rsidR="000435D5" w:rsidRPr="000435D5">
        <w:rPr>
          <w:i/>
          <w:szCs w:val="28"/>
          <w:lang w:val="en-US"/>
        </w:rPr>
        <w:t>(</w:t>
      </w:r>
      <w:r w:rsidR="009010F8" w:rsidRPr="000435D5">
        <w:rPr>
          <w:i/>
          <w:szCs w:val="28"/>
          <w:lang w:val="en-US"/>
        </w:rPr>
        <w:t xml:space="preserve">„Speech Processing, Transmission and Quality Aspects (STQ); User related </w:t>
      </w:r>
      <w:proofErr w:type="spellStart"/>
      <w:r w:rsidR="009010F8" w:rsidRPr="000435D5">
        <w:rPr>
          <w:i/>
          <w:szCs w:val="28"/>
          <w:lang w:val="en-US"/>
        </w:rPr>
        <w:t>QoS</w:t>
      </w:r>
      <w:proofErr w:type="spellEnd"/>
      <w:r w:rsidR="009010F8" w:rsidRPr="000435D5">
        <w:rPr>
          <w:i/>
          <w:szCs w:val="28"/>
          <w:lang w:val="en-US"/>
        </w:rPr>
        <w:t xml:space="preserve"> parameter </w:t>
      </w:r>
      <w:r w:rsidR="009010F8" w:rsidRPr="000435D5">
        <w:rPr>
          <w:i/>
          <w:szCs w:val="28"/>
          <w:lang w:val="en-US"/>
        </w:rPr>
        <w:lastRenderedPageBreak/>
        <w:t xml:space="preserve">definitions and measurements; Part 3: </w:t>
      </w:r>
      <w:proofErr w:type="spellStart"/>
      <w:r w:rsidR="009010F8" w:rsidRPr="000435D5">
        <w:rPr>
          <w:i/>
          <w:szCs w:val="28"/>
          <w:lang w:val="en-US"/>
        </w:rPr>
        <w:t>QoS</w:t>
      </w:r>
      <w:proofErr w:type="spellEnd"/>
      <w:r w:rsidR="009010F8" w:rsidRPr="000435D5">
        <w:rPr>
          <w:i/>
          <w:szCs w:val="28"/>
          <w:lang w:val="en-US"/>
        </w:rPr>
        <w:t xml:space="preserve"> parameters specific to Public Land Mobile Networks (PLMN)”</w:t>
      </w:r>
      <w:r w:rsidR="000435D5" w:rsidRPr="000435D5">
        <w:rPr>
          <w:i/>
          <w:szCs w:val="28"/>
          <w:lang w:val="en-US"/>
        </w:rPr>
        <w:t>)</w:t>
      </w:r>
      <w:r w:rsidR="009010F8" w:rsidRPr="000435D5">
        <w:rPr>
          <w:i/>
          <w:szCs w:val="28"/>
          <w:lang w:val="en-US"/>
        </w:rPr>
        <w:t>;</w:t>
      </w:r>
    </w:p>
    <w:p w14:paraId="7FAC9A02" w14:textId="59E27A85" w:rsidR="009010F8" w:rsidRPr="00D357F2" w:rsidRDefault="000435D5" w:rsidP="007334F1">
      <w:pPr>
        <w:numPr>
          <w:ilvl w:val="0"/>
          <w:numId w:val="33"/>
        </w:numPr>
        <w:tabs>
          <w:tab w:val="left" w:pos="1134"/>
        </w:tabs>
        <w:autoSpaceDE w:val="0"/>
        <w:autoSpaceDN w:val="0"/>
        <w:adjustRightInd w:val="0"/>
        <w:ind w:left="0" w:firstLine="709"/>
        <w:jc w:val="both"/>
        <w:rPr>
          <w:szCs w:val="28"/>
          <w:lang w:val="ro-RO"/>
        </w:rPr>
      </w:pPr>
      <w:r>
        <w:rPr>
          <w:szCs w:val="28"/>
          <w:lang w:val="ro-RO"/>
        </w:rPr>
        <w:t xml:space="preserve">SM </w:t>
      </w:r>
      <w:r w:rsidR="009010F8" w:rsidRPr="00D357F2">
        <w:rPr>
          <w:szCs w:val="28"/>
          <w:lang w:val="ro-RO"/>
        </w:rPr>
        <w:t xml:space="preserve">ETSI TR 102 678 </w:t>
      </w:r>
      <w:r w:rsidRPr="000435D5">
        <w:rPr>
          <w:szCs w:val="28"/>
          <w:lang w:val="ro-RO"/>
        </w:rPr>
        <w:t xml:space="preserve">„Calitatea de transmisie a vocii şi multimedia (STQ). Măsurări ale parametrilor </w:t>
      </w:r>
      <w:proofErr w:type="spellStart"/>
      <w:r w:rsidRPr="000435D5">
        <w:rPr>
          <w:szCs w:val="28"/>
          <w:lang w:val="ro-RO"/>
        </w:rPr>
        <w:t>QoS</w:t>
      </w:r>
      <w:proofErr w:type="spellEnd"/>
      <w:r w:rsidRPr="000435D5">
        <w:rPr>
          <w:szCs w:val="28"/>
          <w:lang w:val="ro-RO"/>
        </w:rPr>
        <w:t xml:space="preserve"> bazate pe perioade de transfer de date fixe”</w:t>
      </w:r>
      <w:r>
        <w:rPr>
          <w:szCs w:val="28"/>
          <w:lang w:val="en-US"/>
        </w:rPr>
        <w:t xml:space="preserve"> </w:t>
      </w:r>
      <w:r w:rsidRPr="000435D5">
        <w:rPr>
          <w:i/>
          <w:szCs w:val="28"/>
          <w:lang w:val="en-US"/>
        </w:rPr>
        <w:t>(„</w:t>
      </w:r>
      <w:r w:rsidR="009010F8" w:rsidRPr="000435D5">
        <w:rPr>
          <w:i/>
          <w:szCs w:val="28"/>
          <w:lang w:val="en-US"/>
        </w:rPr>
        <w:t xml:space="preserve">Speech and multimedia Transmission Quality (STQ); </w:t>
      </w:r>
      <w:proofErr w:type="spellStart"/>
      <w:r w:rsidR="009010F8" w:rsidRPr="000435D5">
        <w:rPr>
          <w:i/>
          <w:szCs w:val="28"/>
          <w:lang w:val="en-US"/>
        </w:rPr>
        <w:t>QoS</w:t>
      </w:r>
      <w:proofErr w:type="spellEnd"/>
      <w:r w:rsidR="009010F8" w:rsidRPr="000435D5">
        <w:rPr>
          <w:i/>
          <w:szCs w:val="28"/>
          <w:lang w:val="en-US"/>
        </w:rPr>
        <w:t xml:space="preserve"> Parameter Measurements based on fixed Data Transfer Times</w:t>
      </w:r>
      <w:r w:rsidRPr="000435D5">
        <w:rPr>
          <w:i/>
          <w:szCs w:val="28"/>
          <w:lang w:val="en-US"/>
        </w:rPr>
        <w:t>”)</w:t>
      </w:r>
      <w:r>
        <w:rPr>
          <w:i/>
          <w:szCs w:val="28"/>
          <w:lang w:val="en-US"/>
        </w:rPr>
        <w:t>;</w:t>
      </w:r>
    </w:p>
    <w:p w14:paraId="1B9D460D" w14:textId="77777777" w:rsidR="009010F8" w:rsidRPr="00D357F2" w:rsidRDefault="009010F8" w:rsidP="007334F1">
      <w:pPr>
        <w:numPr>
          <w:ilvl w:val="0"/>
          <w:numId w:val="33"/>
        </w:numPr>
        <w:tabs>
          <w:tab w:val="left" w:pos="1134"/>
        </w:tabs>
        <w:autoSpaceDE w:val="0"/>
        <w:autoSpaceDN w:val="0"/>
        <w:adjustRightInd w:val="0"/>
        <w:ind w:left="0" w:firstLine="709"/>
        <w:jc w:val="both"/>
        <w:rPr>
          <w:szCs w:val="28"/>
          <w:lang w:val="ro-RO"/>
        </w:rPr>
      </w:pPr>
      <w:r w:rsidRPr="00D357F2">
        <w:rPr>
          <w:szCs w:val="28"/>
          <w:lang w:val="ro-RO"/>
        </w:rPr>
        <w:t xml:space="preserve">Recomandarea ITU-T P.863 </w:t>
      </w:r>
      <w:r w:rsidRPr="000435D5">
        <w:rPr>
          <w:i/>
          <w:szCs w:val="28"/>
          <w:lang w:val="en-US"/>
        </w:rPr>
        <w:t>„Perceptual objective listening quality assessment”;</w:t>
      </w:r>
    </w:p>
    <w:p w14:paraId="7B9515FE" w14:textId="77777777" w:rsidR="009010F8" w:rsidRPr="00D357F2" w:rsidRDefault="009010F8" w:rsidP="007334F1">
      <w:pPr>
        <w:numPr>
          <w:ilvl w:val="0"/>
          <w:numId w:val="33"/>
        </w:numPr>
        <w:tabs>
          <w:tab w:val="left" w:pos="1134"/>
        </w:tabs>
        <w:autoSpaceDE w:val="0"/>
        <w:autoSpaceDN w:val="0"/>
        <w:adjustRightInd w:val="0"/>
        <w:ind w:left="0" w:firstLine="709"/>
        <w:jc w:val="both"/>
        <w:rPr>
          <w:szCs w:val="28"/>
          <w:lang w:val="ro-RO"/>
        </w:rPr>
      </w:pPr>
      <w:r w:rsidRPr="00D357F2">
        <w:rPr>
          <w:szCs w:val="28"/>
          <w:lang w:val="ro-RO"/>
        </w:rPr>
        <w:t xml:space="preserve">Recomandarea ITU-T P.800.1 </w:t>
      </w:r>
      <w:r w:rsidRPr="000435D5">
        <w:rPr>
          <w:i/>
          <w:szCs w:val="28"/>
          <w:lang w:val="en-US"/>
        </w:rPr>
        <w:t>„Mean opinion score (MOS) terminology”.</w:t>
      </w:r>
    </w:p>
    <w:p w14:paraId="2179B719" w14:textId="77777777" w:rsidR="009010F8" w:rsidRPr="00D357F2" w:rsidRDefault="009010F8">
      <w:pPr>
        <w:tabs>
          <w:tab w:val="left" w:pos="1134"/>
        </w:tabs>
        <w:ind w:left="709"/>
        <w:contextualSpacing/>
        <w:jc w:val="both"/>
        <w:rPr>
          <w:rFonts w:eastAsiaTheme="minorHAnsi"/>
          <w:sz w:val="26"/>
          <w:szCs w:val="26"/>
          <w:lang w:val="ro-RO"/>
        </w:rPr>
      </w:pPr>
    </w:p>
    <w:p w14:paraId="70B21C0A" w14:textId="457656F5" w:rsidR="00053506" w:rsidRDefault="00053506">
      <w:pPr>
        <w:tabs>
          <w:tab w:val="left" w:pos="1134"/>
        </w:tabs>
        <w:ind w:left="142" w:hanging="142"/>
        <w:contextualSpacing/>
        <w:jc w:val="center"/>
        <w:rPr>
          <w:rFonts w:eastAsiaTheme="minorHAnsi"/>
          <w:b/>
          <w:sz w:val="26"/>
          <w:szCs w:val="26"/>
          <w:lang w:val="ro-RO"/>
        </w:rPr>
      </w:pPr>
      <w:r>
        <w:rPr>
          <w:rFonts w:eastAsiaTheme="minorHAnsi"/>
          <w:b/>
          <w:sz w:val="26"/>
          <w:szCs w:val="26"/>
          <w:lang w:val="ro-RO"/>
        </w:rPr>
        <w:t xml:space="preserve">Secţiunea 1 </w:t>
      </w:r>
      <w:r w:rsidR="009010F8" w:rsidRPr="00D357F2">
        <w:rPr>
          <w:rFonts w:eastAsiaTheme="minorHAnsi"/>
          <w:b/>
          <w:sz w:val="26"/>
          <w:szCs w:val="26"/>
          <w:lang w:val="ro-RO"/>
        </w:rPr>
        <w:t xml:space="preserve"> </w:t>
      </w:r>
    </w:p>
    <w:p w14:paraId="5571FD71" w14:textId="7BEA9B7F" w:rsidR="009010F8" w:rsidRPr="00D357F2" w:rsidRDefault="009010F8" w:rsidP="007334F1">
      <w:pPr>
        <w:tabs>
          <w:tab w:val="left" w:pos="0"/>
        </w:tabs>
        <w:contextualSpacing/>
        <w:jc w:val="center"/>
        <w:rPr>
          <w:rFonts w:eastAsiaTheme="minorHAnsi"/>
          <w:b/>
          <w:sz w:val="26"/>
          <w:szCs w:val="26"/>
          <w:lang w:val="ro-RO"/>
        </w:rPr>
      </w:pPr>
      <w:r>
        <w:rPr>
          <w:rFonts w:eastAsiaTheme="minorHAnsi"/>
          <w:b/>
          <w:sz w:val="26"/>
          <w:szCs w:val="26"/>
          <w:lang w:val="ro-RO"/>
        </w:rPr>
        <w:t xml:space="preserve">Acoperire </w:t>
      </w:r>
      <w:r w:rsidRPr="00D357F2">
        <w:rPr>
          <w:rFonts w:eastAsiaTheme="minorHAnsi"/>
          <w:b/>
          <w:sz w:val="26"/>
          <w:szCs w:val="26"/>
          <w:lang w:val="ro-RO"/>
        </w:rPr>
        <w:t>radio</w:t>
      </w:r>
    </w:p>
    <w:p w14:paraId="1114BD35"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Serviciile mobile sunt considerate disponibile atunci când nivelurile de semnal radio indică valori mai mari decât valorile de prag minime care permit utilizarea lor. Aceste praguri pot fi ajustate de furnizorii mobili și de obicei reprezintă valori diferite pentru GSM, UMTS și LTE.</w:t>
      </w:r>
    </w:p>
    <w:p w14:paraId="63AB55F8" w14:textId="6320EED6" w:rsidR="009010F8" w:rsidRPr="00D357F2" w:rsidRDefault="00B3082F"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Definirea acoperirii pentru rețelele GSM, UMTS și LTE este stabilită în Condițiile speciale tip de licență, aprobate prin Hotăr</w:t>
      </w:r>
      <w:r w:rsidR="003E6461">
        <w:rPr>
          <w:rFonts w:eastAsiaTheme="minorHAnsi"/>
          <w:sz w:val="26"/>
          <w:szCs w:val="26"/>
          <w:lang w:val="ro-RO"/>
        </w:rPr>
        <w:t>â</w:t>
      </w:r>
      <w:r>
        <w:rPr>
          <w:rFonts w:eastAsiaTheme="minorHAnsi"/>
          <w:sz w:val="26"/>
          <w:szCs w:val="26"/>
          <w:lang w:val="ro-RO"/>
        </w:rPr>
        <w:t xml:space="preserve">rea Consiliului de Administrație al ANRCETI nr. 31 din 14 iulie 2014. </w:t>
      </w:r>
      <w:r w:rsidR="009010F8" w:rsidRPr="00D357F2">
        <w:rPr>
          <w:rFonts w:eastAsiaTheme="minorHAnsi"/>
          <w:sz w:val="26"/>
          <w:szCs w:val="26"/>
          <w:lang w:val="ro-RO"/>
        </w:rPr>
        <w:t xml:space="preserve">Utilizând un echipament de măsurare adecvat – scaner RF, combinat cu un sistem de </w:t>
      </w:r>
      <w:proofErr w:type="spellStart"/>
      <w:r w:rsidR="009010F8" w:rsidRPr="00D357F2">
        <w:rPr>
          <w:rFonts w:eastAsiaTheme="minorHAnsi"/>
          <w:sz w:val="26"/>
          <w:szCs w:val="26"/>
          <w:lang w:val="ro-RO"/>
        </w:rPr>
        <w:t>geo-referenţiere</w:t>
      </w:r>
      <w:proofErr w:type="spellEnd"/>
      <w:r w:rsidR="009010F8" w:rsidRPr="00D357F2">
        <w:rPr>
          <w:rFonts w:eastAsiaTheme="minorHAnsi"/>
          <w:sz w:val="26"/>
          <w:szCs w:val="26"/>
          <w:lang w:val="ro-RO"/>
        </w:rPr>
        <w:t xml:space="preserve"> (GPS) se obține aprecierea nivelurilor de acoperire a rețelelor mobile pe traseele studiate, după cum urmează în Tabelele </w:t>
      </w:r>
      <w:r w:rsidR="009010F8">
        <w:rPr>
          <w:rFonts w:eastAsiaTheme="minorHAnsi"/>
          <w:sz w:val="26"/>
          <w:szCs w:val="26"/>
          <w:lang w:val="ro-RO"/>
        </w:rPr>
        <w:t>2</w:t>
      </w:r>
      <w:r w:rsidR="009010F8" w:rsidRPr="00D357F2">
        <w:rPr>
          <w:rFonts w:eastAsiaTheme="minorHAnsi"/>
          <w:sz w:val="26"/>
          <w:szCs w:val="26"/>
          <w:lang w:val="ro-RO"/>
        </w:rPr>
        <w:t xml:space="preserve">, </w:t>
      </w:r>
      <w:r w:rsidR="009010F8">
        <w:rPr>
          <w:rFonts w:eastAsiaTheme="minorHAnsi"/>
          <w:sz w:val="26"/>
          <w:szCs w:val="26"/>
          <w:lang w:val="ro-RO"/>
        </w:rPr>
        <w:t>3</w:t>
      </w:r>
      <w:r w:rsidR="009010F8" w:rsidRPr="00D357F2">
        <w:rPr>
          <w:rFonts w:eastAsiaTheme="minorHAnsi"/>
          <w:sz w:val="26"/>
          <w:szCs w:val="26"/>
          <w:lang w:val="ro-RO"/>
        </w:rPr>
        <w:t xml:space="preserve"> şi </w:t>
      </w:r>
      <w:r w:rsidR="009010F8">
        <w:rPr>
          <w:rFonts w:eastAsiaTheme="minorHAnsi"/>
          <w:sz w:val="26"/>
          <w:szCs w:val="26"/>
          <w:lang w:val="ro-RO"/>
        </w:rPr>
        <w:t>4</w:t>
      </w:r>
      <w:r w:rsidR="009010F8" w:rsidRPr="00D357F2">
        <w:rPr>
          <w:rFonts w:eastAsiaTheme="minorHAnsi"/>
          <w:sz w:val="26"/>
          <w:szCs w:val="26"/>
          <w:lang w:val="ro-RO"/>
        </w:rPr>
        <w:t>:</w:t>
      </w:r>
    </w:p>
    <w:p w14:paraId="3F0E0261" w14:textId="6B32ACDA" w:rsidR="009010F8" w:rsidRPr="00D357F2" w:rsidRDefault="00B3082F" w:rsidP="007334F1">
      <w:pPr>
        <w:pStyle w:val="ListParagraph"/>
        <w:numPr>
          <w:ilvl w:val="0"/>
          <w:numId w:val="28"/>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 xml:space="preserve">Pentru rețeaua </w:t>
      </w:r>
      <w:r w:rsidR="009010F8" w:rsidRPr="00D357F2">
        <w:rPr>
          <w:rFonts w:ascii="Times New Roman" w:eastAsiaTheme="minorHAnsi" w:hAnsi="Times New Roman"/>
          <w:sz w:val="26"/>
          <w:szCs w:val="26"/>
          <w:lang w:val="ro-RO"/>
        </w:rPr>
        <w:t>GSM</w:t>
      </w:r>
      <w:r w:rsidR="003742D9">
        <w:rPr>
          <w:rFonts w:ascii="Times New Roman" w:eastAsiaTheme="minorHAnsi" w:hAnsi="Times New Roman"/>
          <w:sz w:val="26"/>
          <w:szCs w:val="26"/>
          <w:lang w:val="ro-RO"/>
        </w:rPr>
        <w:t>:</w:t>
      </w:r>
    </w:p>
    <w:p w14:paraId="177E23AC" w14:textId="77777777" w:rsidR="009010F8" w:rsidRPr="00D357F2" w:rsidRDefault="009010F8">
      <w:pPr>
        <w:pStyle w:val="ListParagraph"/>
        <w:tabs>
          <w:tab w:val="left" w:pos="1134"/>
        </w:tabs>
        <w:autoSpaceDE w:val="0"/>
        <w:autoSpaceDN w:val="0"/>
        <w:adjustRightInd w:val="0"/>
        <w:spacing w:after="0" w:line="240" w:lineRule="auto"/>
        <w:ind w:left="709"/>
        <w:jc w:val="right"/>
        <w:rPr>
          <w:rFonts w:ascii="Times New Roman" w:eastAsiaTheme="minorHAnsi" w:hAnsi="Times New Roman"/>
          <w:sz w:val="26"/>
          <w:szCs w:val="26"/>
          <w:lang w:val="ro-RO"/>
        </w:rPr>
      </w:pPr>
      <w:r>
        <w:rPr>
          <w:rFonts w:ascii="Times New Roman" w:eastAsiaTheme="minorHAnsi" w:hAnsi="Times New Roman"/>
          <w:b/>
          <w:sz w:val="26"/>
          <w:szCs w:val="26"/>
          <w:lang w:val="ro-RO"/>
        </w:rPr>
        <w:t>Tabelul 2</w:t>
      </w:r>
      <w:r w:rsidRPr="00D357F2">
        <w:rPr>
          <w:rFonts w:ascii="Times New Roman" w:eastAsiaTheme="minorHAnsi" w:hAnsi="Times New Roman"/>
          <w:sz w:val="26"/>
          <w:szCs w:val="26"/>
          <w:lang w:val="ro-RO"/>
        </w:rPr>
        <w:t xml:space="preserve"> – Aprecierea nivelurilor de acoperire pentru  reţeaua GSM.</w:t>
      </w:r>
    </w:p>
    <w:tbl>
      <w:tblPr>
        <w:tblStyle w:val="TableGrid4"/>
        <w:tblW w:w="0" w:type="auto"/>
        <w:tblInd w:w="108" w:type="dxa"/>
        <w:tblLook w:val="04A0" w:firstRow="1" w:lastRow="0" w:firstColumn="1" w:lastColumn="0" w:noHBand="0" w:noVBand="1"/>
      </w:tblPr>
      <w:tblGrid>
        <w:gridCol w:w="4395"/>
        <w:gridCol w:w="5386"/>
      </w:tblGrid>
      <w:tr w:rsidR="009010F8" w:rsidRPr="00D357F2" w14:paraId="5C12FED5" w14:textId="77777777" w:rsidTr="00433001">
        <w:tc>
          <w:tcPr>
            <w:tcW w:w="4395" w:type="dxa"/>
            <w:tcBorders>
              <w:bottom w:val="single" w:sz="4" w:space="0" w:color="auto"/>
            </w:tcBorders>
            <w:shd w:val="clear" w:color="auto" w:fill="auto"/>
          </w:tcPr>
          <w:p w14:paraId="5D2B4E8E"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Aprecierea</w:t>
            </w:r>
          </w:p>
        </w:tc>
        <w:tc>
          <w:tcPr>
            <w:tcW w:w="5386" w:type="dxa"/>
            <w:tcBorders>
              <w:bottom w:val="single" w:sz="4" w:space="0" w:color="auto"/>
            </w:tcBorders>
            <w:shd w:val="clear" w:color="auto" w:fill="auto"/>
          </w:tcPr>
          <w:p w14:paraId="61718BF4" w14:textId="77777777" w:rsidR="009010F8" w:rsidRPr="00D357F2" w:rsidRDefault="009010F8">
            <w:pPr>
              <w:jc w:val="center"/>
              <w:rPr>
                <w:rFonts w:eastAsia="Calibri"/>
                <w:bCs w:val="0"/>
                <w:iCs w:val="0"/>
                <w:sz w:val="26"/>
                <w:szCs w:val="26"/>
                <w:lang w:val="ro-RO"/>
              </w:rPr>
            </w:pPr>
            <w:proofErr w:type="spellStart"/>
            <w:r w:rsidRPr="00D357F2">
              <w:rPr>
                <w:rFonts w:eastAsia="Calibri"/>
                <w:b/>
                <w:sz w:val="26"/>
                <w:szCs w:val="26"/>
                <w:lang w:val="ro-RO"/>
              </w:rPr>
              <w:t>RxLev</w:t>
            </w:r>
            <w:proofErr w:type="spellEnd"/>
            <w:r w:rsidRPr="00D357F2">
              <w:rPr>
                <w:rFonts w:eastAsia="Calibri"/>
                <w:sz w:val="26"/>
                <w:szCs w:val="26"/>
                <w:lang w:val="ro-RO"/>
              </w:rPr>
              <w:t xml:space="preserve">, </w:t>
            </w:r>
            <w:proofErr w:type="spellStart"/>
            <w:r w:rsidRPr="00D357F2">
              <w:rPr>
                <w:rFonts w:eastAsia="Calibri"/>
                <w:sz w:val="26"/>
                <w:szCs w:val="26"/>
                <w:lang w:val="ro-RO"/>
              </w:rPr>
              <w:t>dBm</w:t>
            </w:r>
            <w:proofErr w:type="spellEnd"/>
          </w:p>
        </w:tc>
      </w:tr>
      <w:tr w:rsidR="009010F8" w:rsidRPr="00D357F2" w14:paraId="494A2CCA" w14:textId="77777777" w:rsidTr="00433001">
        <w:tc>
          <w:tcPr>
            <w:tcW w:w="4395" w:type="dxa"/>
            <w:tcBorders>
              <w:bottom w:val="single" w:sz="4" w:space="0" w:color="auto"/>
            </w:tcBorders>
            <w:shd w:val="clear" w:color="auto" w:fill="auto"/>
          </w:tcPr>
          <w:p w14:paraId="5FC7207F"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Puternic</w:t>
            </w:r>
          </w:p>
        </w:tc>
        <w:tc>
          <w:tcPr>
            <w:tcW w:w="5386" w:type="dxa"/>
            <w:tcBorders>
              <w:bottom w:val="single" w:sz="4" w:space="0" w:color="auto"/>
            </w:tcBorders>
            <w:shd w:val="clear" w:color="auto" w:fill="auto"/>
            <w:vAlign w:val="center"/>
          </w:tcPr>
          <w:p w14:paraId="75369049" w14:textId="121E1E42" w:rsidR="009010F8" w:rsidRPr="00D357F2" w:rsidRDefault="009010F8">
            <w:pPr>
              <w:jc w:val="center"/>
              <w:rPr>
                <w:rFonts w:eastAsia="Calibri"/>
                <w:bCs w:val="0"/>
                <w:iCs w:val="0"/>
                <w:sz w:val="26"/>
                <w:szCs w:val="26"/>
                <w:lang w:val="ro-RO"/>
              </w:rPr>
            </w:pPr>
            <w:r w:rsidRPr="00D357F2">
              <w:rPr>
                <w:rFonts w:eastAsia="Calibri"/>
                <w:sz w:val="26"/>
                <w:szCs w:val="26"/>
                <w:lang w:val="ro-RO"/>
              </w:rPr>
              <w:t>-</w:t>
            </w:r>
            <w:r w:rsidR="003742D9">
              <w:rPr>
                <w:rFonts w:eastAsia="Calibri"/>
                <w:sz w:val="26"/>
                <w:szCs w:val="26"/>
                <w:lang w:val="ro-RO"/>
              </w:rPr>
              <w:t>71</w:t>
            </w:r>
            <w:r w:rsidRPr="00D357F2">
              <w:rPr>
                <w:rFonts w:eastAsia="Calibri"/>
                <w:sz w:val="26"/>
                <w:szCs w:val="26"/>
                <w:lang w:val="ro-RO"/>
              </w:rPr>
              <w:t xml:space="preserve"> ≤</w:t>
            </w:r>
            <w:r>
              <w:rPr>
                <w:rFonts w:eastAsia="Calibri"/>
                <w:bCs w:val="0"/>
                <w:iCs w:val="0"/>
                <w:sz w:val="26"/>
                <w:szCs w:val="26"/>
                <w:lang w:val="ro-RO"/>
              </w:rPr>
              <w:t xml:space="preserve"> </w:t>
            </w:r>
            <w:proofErr w:type="spellStart"/>
            <w:r w:rsidRPr="00D357F2">
              <w:rPr>
                <w:rFonts w:eastAsia="Calibri"/>
                <w:sz w:val="26"/>
                <w:szCs w:val="26"/>
                <w:lang w:val="ro-RO"/>
              </w:rPr>
              <w:t>RxLev</w:t>
            </w:r>
            <w:proofErr w:type="spellEnd"/>
          </w:p>
        </w:tc>
      </w:tr>
      <w:tr w:rsidR="009010F8" w:rsidRPr="00D357F2" w14:paraId="4CA71B2B" w14:textId="77777777" w:rsidTr="00433001">
        <w:tc>
          <w:tcPr>
            <w:tcW w:w="4395" w:type="dxa"/>
            <w:tcBorders>
              <w:bottom w:val="single" w:sz="4" w:space="0" w:color="auto"/>
            </w:tcBorders>
            <w:shd w:val="clear" w:color="auto" w:fill="auto"/>
          </w:tcPr>
          <w:p w14:paraId="3DA52D5B"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Mediu</w:t>
            </w:r>
          </w:p>
        </w:tc>
        <w:tc>
          <w:tcPr>
            <w:tcW w:w="5386" w:type="dxa"/>
            <w:tcBorders>
              <w:bottom w:val="single" w:sz="4" w:space="0" w:color="auto"/>
            </w:tcBorders>
            <w:shd w:val="clear" w:color="auto" w:fill="auto"/>
            <w:vAlign w:val="center"/>
          </w:tcPr>
          <w:p w14:paraId="04C9CC16" w14:textId="2826332C" w:rsidR="009010F8" w:rsidRPr="00D357F2" w:rsidRDefault="009010F8">
            <w:pPr>
              <w:jc w:val="center"/>
              <w:rPr>
                <w:rFonts w:eastAsia="Calibri"/>
                <w:bCs w:val="0"/>
                <w:iCs w:val="0"/>
                <w:sz w:val="26"/>
                <w:szCs w:val="26"/>
                <w:lang w:val="ro-RO"/>
              </w:rPr>
            </w:pPr>
            <w:r w:rsidRPr="00D357F2">
              <w:rPr>
                <w:rFonts w:eastAsia="Calibri"/>
                <w:sz w:val="26"/>
                <w:szCs w:val="26"/>
                <w:lang w:val="ro-RO"/>
              </w:rPr>
              <w:t>-</w:t>
            </w:r>
            <w:r w:rsidR="003742D9">
              <w:rPr>
                <w:rFonts w:eastAsia="Calibri"/>
                <w:sz w:val="26"/>
                <w:szCs w:val="26"/>
                <w:lang w:val="ro-RO"/>
              </w:rPr>
              <w:t>81</w:t>
            </w:r>
            <w:r w:rsidRPr="00D357F2">
              <w:rPr>
                <w:rFonts w:eastAsia="Calibri"/>
                <w:sz w:val="26"/>
                <w:szCs w:val="26"/>
                <w:lang w:val="ro-RO"/>
              </w:rPr>
              <w:t xml:space="preserve"> ≤</w:t>
            </w:r>
            <w:r>
              <w:rPr>
                <w:rFonts w:eastAsia="Calibri"/>
                <w:bCs w:val="0"/>
                <w:iCs w:val="0"/>
                <w:sz w:val="26"/>
                <w:szCs w:val="26"/>
                <w:lang w:val="ro-RO"/>
              </w:rPr>
              <w:t xml:space="preserve"> </w:t>
            </w:r>
            <w:proofErr w:type="spellStart"/>
            <w:r w:rsidRPr="00D357F2">
              <w:rPr>
                <w:rFonts w:eastAsia="Calibri"/>
                <w:sz w:val="26"/>
                <w:szCs w:val="26"/>
                <w:lang w:val="ro-RO"/>
              </w:rPr>
              <w:t>RxLev</w:t>
            </w:r>
            <w:proofErr w:type="spellEnd"/>
            <w:r w:rsidRPr="00D357F2">
              <w:rPr>
                <w:rFonts w:eastAsia="Calibri"/>
                <w:sz w:val="26"/>
                <w:szCs w:val="26"/>
                <w:lang w:val="ro-RO"/>
              </w:rPr>
              <w:t xml:space="preserve"> &lt; -</w:t>
            </w:r>
            <w:r w:rsidR="003742D9">
              <w:rPr>
                <w:rFonts w:eastAsia="Calibri"/>
                <w:sz w:val="26"/>
                <w:szCs w:val="26"/>
                <w:lang w:val="ro-RO"/>
              </w:rPr>
              <w:t>71</w:t>
            </w:r>
          </w:p>
        </w:tc>
      </w:tr>
      <w:tr w:rsidR="009010F8" w:rsidRPr="00D357F2" w14:paraId="199D4423" w14:textId="77777777" w:rsidTr="00433001">
        <w:tc>
          <w:tcPr>
            <w:tcW w:w="4395" w:type="dxa"/>
            <w:tcBorders>
              <w:bottom w:val="single" w:sz="4" w:space="0" w:color="auto"/>
            </w:tcBorders>
            <w:shd w:val="clear" w:color="auto" w:fill="auto"/>
          </w:tcPr>
          <w:p w14:paraId="41CA1CC8"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Slab</w:t>
            </w:r>
          </w:p>
        </w:tc>
        <w:tc>
          <w:tcPr>
            <w:tcW w:w="5386" w:type="dxa"/>
            <w:tcBorders>
              <w:bottom w:val="single" w:sz="4" w:space="0" w:color="auto"/>
            </w:tcBorders>
            <w:shd w:val="clear" w:color="auto" w:fill="auto"/>
            <w:vAlign w:val="center"/>
          </w:tcPr>
          <w:p w14:paraId="01BF0E89" w14:textId="5C85E1BE" w:rsidR="009010F8" w:rsidRPr="00D357F2" w:rsidRDefault="009010F8">
            <w:pPr>
              <w:jc w:val="center"/>
              <w:rPr>
                <w:rFonts w:eastAsia="Calibri"/>
                <w:bCs w:val="0"/>
                <w:iCs w:val="0"/>
                <w:sz w:val="26"/>
                <w:szCs w:val="26"/>
                <w:lang w:val="ro-RO"/>
              </w:rPr>
            </w:pPr>
            <w:r w:rsidRPr="00D357F2">
              <w:rPr>
                <w:rFonts w:eastAsia="Calibri"/>
                <w:sz w:val="26"/>
                <w:szCs w:val="26"/>
                <w:lang w:val="ro-RO"/>
              </w:rPr>
              <w:t>-92 ≤</w:t>
            </w:r>
            <w:r>
              <w:rPr>
                <w:rFonts w:eastAsia="Calibri"/>
                <w:bCs w:val="0"/>
                <w:iCs w:val="0"/>
                <w:sz w:val="26"/>
                <w:szCs w:val="26"/>
                <w:lang w:val="ro-RO"/>
              </w:rPr>
              <w:t xml:space="preserve"> </w:t>
            </w:r>
            <w:proofErr w:type="spellStart"/>
            <w:r w:rsidRPr="00D357F2">
              <w:rPr>
                <w:rFonts w:eastAsia="Calibri"/>
                <w:sz w:val="26"/>
                <w:szCs w:val="26"/>
                <w:lang w:val="ro-RO"/>
              </w:rPr>
              <w:t>RxLev</w:t>
            </w:r>
            <w:proofErr w:type="spellEnd"/>
            <w:r w:rsidRPr="00D357F2">
              <w:rPr>
                <w:rFonts w:eastAsia="Calibri"/>
                <w:sz w:val="26"/>
                <w:szCs w:val="26"/>
                <w:lang w:val="ro-RO"/>
              </w:rPr>
              <w:t xml:space="preserve"> &lt; -</w:t>
            </w:r>
            <w:r w:rsidR="003742D9">
              <w:rPr>
                <w:rFonts w:eastAsia="Calibri"/>
                <w:sz w:val="26"/>
                <w:szCs w:val="26"/>
                <w:lang w:val="ro-RO"/>
              </w:rPr>
              <w:t>81</w:t>
            </w:r>
          </w:p>
        </w:tc>
      </w:tr>
      <w:tr w:rsidR="009010F8" w:rsidRPr="00D357F2" w14:paraId="6AEDAEA4" w14:textId="77777777" w:rsidTr="00433001">
        <w:tc>
          <w:tcPr>
            <w:tcW w:w="4395" w:type="dxa"/>
            <w:shd w:val="clear" w:color="auto" w:fill="auto"/>
          </w:tcPr>
          <w:p w14:paraId="414BA631"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Insuficient</w:t>
            </w:r>
          </w:p>
        </w:tc>
        <w:tc>
          <w:tcPr>
            <w:tcW w:w="5386" w:type="dxa"/>
            <w:shd w:val="clear" w:color="auto" w:fill="auto"/>
            <w:vAlign w:val="center"/>
          </w:tcPr>
          <w:p w14:paraId="0E338E7B" w14:textId="77777777" w:rsidR="009010F8" w:rsidRPr="00D357F2" w:rsidRDefault="009010F8">
            <w:pPr>
              <w:jc w:val="center"/>
              <w:rPr>
                <w:rFonts w:eastAsia="Calibri"/>
                <w:bCs w:val="0"/>
                <w:iCs w:val="0"/>
                <w:sz w:val="26"/>
                <w:szCs w:val="26"/>
                <w:lang w:val="ro-RO"/>
              </w:rPr>
            </w:pPr>
            <w:proofErr w:type="spellStart"/>
            <w:r w:rsidRPr="00D357F2">
              <w:rPr>
                <w:rFonts w:eastAsia="Calibri"/>
                <w:sz w:val="26"/>
                <w:szCs w:val="26"/>
                <w:lang w:val="ro-RO"/>
              </w:rPr>
              <w:t>RxLev</w:t>
            </w:r>
            <w:proofErr w:type="spellEnd"/>
            <w:r w:rsidRPr="00D357F2">
              <w:rPr>
                <w:rFonts w:eastAsia="Calibri"/>
                <w:sz w:val="26"/>
                <w:szCs w:val="26"/>
                <w:lang w:val="ro-RO"/>
              </w:rPr>
              <w:t xml:space="preserve"> &lt; -92</w:t>
            </w:r>
          </w:p>
        </w:tc>
      </w:tr>
    </w:tbl>
    <w:p w14:paraId="3B51BEFE" w14:textId="77777777" w:rsidR="009010F8" w:rsidRPr="00D357F2" w:rsidRDefault="009010F8" w:rsidP="007334F1">
      <w:pPr>
        <w:pStyle w:val="ListParagraph"/>
        <w:tabs>
          <w:tab w:val="left" w:pos="1134"/>
        </w:tabs>
        <w:autoSpaceDE w:val="0"/>
        <w:autoSpaceDN w:val="0"/>
        <w:adjustRightInd w:val="0"/>
        <w:spacing w:after="0" w:line="240" w:lineRule="auto"/>
        <w:ind w:left="709"/>
        <w:jc w:val="both"/>
        <w:rPr>
          <w:rFonts w:ascii="Times New Roman" w:eastAsiaTheme="minorHAnsi" w:hAnsi="Times New Roman"/>
          <w:sz w:val="26"/>
          <w:szCs w:val="26"/>
          <w:lang w:val="ro-RO"/>
        </w:rPr>
      </w:pPr>
    </w:p>
    <w:p w14:paraId="4A18E207" w14:textId="51487145" w:rsidR="009010F8" w:rsidRPr="00D357F2" w:rsidRDefault="003742D9" w:rsidP="007334F1">
      <w:pPr>
        <w:pStyle w:val="ListParagraph"/>
        <w:numPr>
          <w:ilvl w:val="0"/>
          <w:numId w:val="28"/>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 xml:space="preserve">Pentru rețeaua </w:t>
      </w:r>
      <w:r w:rsidR="009010F8" w:rsidRPr="00D357F2">
        <w:rPr>
          <w:rFonts w:ascii="Times New Roman" w:eastAsiaTheme="minorHAnsi" w:hAnsi="Times New Roman"/>
          <w:sz w:val="26"/>
          <w:szCs w:val="26"/>
          <w:lang w:val="ro-RO"/>
        </w:rPr>
        <w:t>UMTS</w:t>
      </w:r>
      <w:r>
        <w:rPr>
          <w:rFonts w:ascii="Times New Roman" w:eastAsiaTheme="minorHAnsi" w:hAnsi="Times New Roman"/>
          <w:sz w:val="26"/>
          <w:szCs w:val="26"/>
          <w:lang w:val="ro-RO"/>
        </w:rPr>
        <w:t>:</w:t>
      </w:r>
    </w:p>
    <w:p w14:paraId="37A3F285" w14:textId="77777777" w:rsidR="009010F8" w:rsidRPr="00D357F2" w:rsidRDefault="009010F8">
      <w:pPr>
        <w:pStyle w:val="ListParagraph"/>
        <w:tabs>
          <w:tab w:val="left" w:pos="1134"/>
        </w:tabs>
        <w:autoSpaceDE w:val="0"/>
        <w:autoSpaceDN w:val="0"/>
        <w:adjustRightInd w:val="0"/>
        <w:spacing w:after="0" w:line="240" w:lineRule="auto"/>
        <w:ind w:left="709"/>
        <w:jc w:val="right"/>
        <w:rPr>
          <w:rFonts w:ascii="Times New Roman" w:eastAsiaTheme="minorHAnsi" w:hAnsi="Times New Roman"/>
          <w:sz w:val="26"/>
          <w:szCs w:val="26"/>
          <w:lang w:val="ro-RO"/>
        </w:rPr>
      </w:pPr>
      <w:r>
        <w:rPr>
          <w:rFonts w:ascii="Times New Roman" w:eastAsiaTheme="minorHAnsi" w:hAnsi="Times New Roman"/>
          <w:b/>
          <w:sz w:val="26"/>
          <w:szCs w:val="26"/>
          <w:lang w:val="ro-RO"/>
        </w:rPr>
        <w:t>Tabelul 3</w:t>
      </w:r>
      <w:r w:rsidRPr="00D357F2">
        <w:rPr>
          <w:rFonts w:ascii="Times New Roman" w:eastAsiaTheme="minorHAnsi" w:hAnsi="Times New Roman"/>
          <w:sz w:val="26"/>
          <w:szCs w:val="26"/>
          <w:lang w:val="ro-RO"/>
        </w:rPr>
        <w:t xml:space="preserve"> – Aprecierea nivelurilor de acoperire pentru reţeaua UMTS.</w:t>
      </w:r>
    </w:p>
    <w:tbl>
      <w:tblPr>
        <w:tblStyle w:val="TableGrid5"/>
        <w:tblW w:w="0" w:type="auto"/>
        <w:tblInd w:w="108" w:type="dxa"/>
        <w:tblLook w:val="04A0" w:firstRow="1" w:lastRow="0" w:firstColumn="1" w:lastColumn="0" w:noHBand="0" w:noVBand="1"/>
      </w:tblPr>
      <w:tblGrid>
        <w:gridCol w:w="3573"/>
        <w:gridCol w:w="6208"/>
      </w:tblGrid>
      <w:tr w:rsidR="009010F8" w:rsidRPr="00D357F2" w14:paraId="134DD801" w14:textId="77777777" w:rsidTr="00433001">
        <w:tc>
          <w:tcPr>
            <w:tcW w:w="3573" w:type="dxa"/>
            <w:tcBorders>
              <w:bottom w:val="single" w:sz="4" w:space="0" w:color="auto"/>
            </w:tcBorders>
            <w:shd w:val="clear" w:color="auto" w:fill="auto"/>
          </w:tcPr>
          <w:p w14:paraId="279BB933"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Aprecierea</w:t>
            </w:r>
          </w:p>
        </w:tc>
        <w:tc>
          <w:tcPr>
            <w:tcW w:w="6208" w:type="dxa"/>
            <w:tcBorders>
              <w:bottom w:val="single" w:sz="4" w:space="0" w:color="auto"/>
            </w:tcBorders>
            <w:shd w:val="clear" w:color="auto" w:fill="auto"/>
          </w:tcPr>
          <w:p w14:paraId="1C1CAE0D"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 xml:space="preserve">RSCP, </w:t>
            </w:r>
            <w:proofErr w:type="spellStart"/>
            <w:r w:rsidRPr="00D357F2">
              <w:rPr>
                <w:rFonts w:eastAsia="Calibri"/>
                <w:sz w:val="26"/>
                <w:szCs w:val="26"/>
                <w:lang w:val="ro-RO"/>
              </w:rPr>
              <w:t>dBm</w:t>
            </w:r>
            <w:proofErr w:type="spellEnd"/>
          </w:p>
        </w:tc>
      </w:tr>
      <w:tr w:rsidR="009010F8" w:rsidRPr="00D357F2" w14:paraId="3411D53E" w14:textId="77777777" w:rsidTr="00433001">
        <w:tc>
          <w:tcPr>
            <w:tcW w:w="3573" w:type="dxa"/>
            <w:tcBorders>
              <w:bottom w:val="single" w:sz="4" w:space="0" w:color="auto"/>
            </w:tcBorders>
            <w:shd w:val="clear" w:color="auto" w:fill="auto"/>
          </w:tcPr>
          <w:p w14:paraId="2C646971"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Puternic</w:t>
            </w:r>
          </w:p>
        </w:tc>
        <w:tc>
          <w:tcPr>
            <w:tcW w:w="6208" w:type="dxa"/>
            <w:tcBorders>
              <w:bottom w:val="single" w:sz="4" w:space="0" w:color="auto"/>
            </w:tcBorders>
            <w:shd w:val="clear" w:color="auto" w:fill="auto"/>
            <w:vAlign w:val="center"/>
          </w:tcPr>
          <w:p w14:paraId="232DEE0B"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-85 ≤</w:t>
            </w:r>
            <w:r>
              <w:rPr>
                <w:rFonts w:eastAsia="Calibri"/>
                <w:bCs w:val="0"/>
                <w:iCs w:val="0"/>
                <w:sz w:val="26"/>
                <w:szCs w:val="26"/>
                <w:lang w:val="ro-RO"/>
              </w:rPr>
              <w:t xml:space="preserve"> </w:t>
            </w:r>
            <w:r w:rsidRPr="00D357F2">
              <w:rPr>
                <w:rFonts w:eastAsia="Calibri"/>
                <w:sz w:val="26"/>
                <w:szCs w:val="26"/>
                <w:lang w:val="ro-RO"/>
              </w:rPr>
              <w:t>RSCP</w:t>
            </w:r>
          </w:p>
        </w:tc>
      </w:tr>
      <w:tr w:rsidR="009010F8" w:rsidRPr="00D357F2" w14:paraId="6F4BF093" w14:textId="77777777" w:rsidTr="00433001">
        <w:tc>
          <w:tcPr>
            <w:tcW w:w="3573" w:type="dxa"/>
            <w:tcBorders>
              <w:bottom w:val="single" w:sz="4" w:space="0" w:color="auto"/>
            </w:tcBorders>
            <w:shd w:val="clear" w:color="auto" w:fill="auto"/>
          </w:tcPr>
          <w:p w14:paraId="2B2E7CAC"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Mediu</w:t>
            </w:r>
          </w:p>
        </w:tc>
        <w:tc>
          <w:tcPr>
            <w:tcW w:w="6208" w:type="dxa"/>
            <w:tcBorders>
              <w:bottom w:val="single" w:sz="4" w:space="0" w:color="auto"/>
            </w:tcBorders>
            <w:shd w:val="clear" w:color="auto" w:fill="auto"/>
            <w:vAlign w:val="center"/>
          </w:tcPr>
          <w:p w14:paraId="3171A176"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-95 ≤</w:t>
            </w:r>
            <w:r>
              <w:rPr>
                <w:rFonts w:eastAsia="Calibri"/>
                <w:bCs w:val="0"/>
                <w:iCs w:val="0"/>
                <w:sz w:val="26"/>
                <w:szCs w:val="26"/>
                <w:lang w:val="ro-RO"/>
              </w:rPr>
              <w:t xml:space="preserve"> </w:t>
            </w:r>
            <w:r w:rsidRPr="00D357F2">
              <w:rPr>
                <w:rFonts w:eastAsia="Calibri"/>
                <w:sz w:val="26"/>
                <w:szCs w:val="26"/>
                <w:lang w:val="ro-RO"/>
              </w:rPr>
              <w:t>RSCP &lt; -85</w:t>
            </w:r>
          </w:p>
        </w:tc>
      </w:tr>
      <w:tr w:rsidR="009010F8" w:rsidRPr="00D357F2" w14:paraId="753D66F4" w14:textId="77777777" w:rsidTr="00433001">
        <w:tc>
          <w:tcPr>
            <w:tcW w:w="3573" w:type="dxa"/>
            <w:tcBorders>
              <w:bottom w:val="single" w:sz="4" w:space="0" w:color="auto"/>
            </w:tcBorders>
            <w:shd w:val="clear" w:color="auto" w:fill="auto"/>
          </w:tcPr>
          <w:p w14:paraId="4F5926E5"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Slab</w:t>
            </w:r>
          </w:p>
        </w:tc>
        <w:tc>
          <w:tcPr>
            <w:tcW w:w="6208" w:type="dxa"/>
            <w:tcBorders>
              <w:bottom w:val="single" w:sz="4" w:space="0" w:color="auto"/>
            </w:tcBorders>
            <w:shd w:val="clear" w:color="auto" w:fill="auto"/>
            <w:vAlign w:val="center"/>
          </w:tcPr>
          <w:p w14:paraId="2A3603D2"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-106 ≤</w:t>
            </w:r>
            <w:r>
              <w:rPr>
                <w:rFonts w:eastAsia="Calibri"/>
                <w:bCs w:val="0"/>
                <w:iCs w:val="0"/>
                <w:sz w:val="26"/>
                <w:szCs w:val="26"/>
                <w:lang w:val="ro-RO"/>
              </w:rPr>
              <w:t xml:space="preserve"> </w:t>
            </w:r>
            <w:r w:rsidRPr="00D357F2">
              <w:rPr>
                <w:rFonts w:eastAsia="Calibri"/>
                <w:sz w:val="26"/>
                <w:szCs w:val="26"/>
                <w:lang w:val="ro-RO"/>
              </w:rPr>
              <w:t>RSCP &lt; -95</w:t>
            </w:r>
          </w:p>
        </w:tc>
      </w:tr>
      <w:tr w:rsidR="009010F8" w:rsidRPr="00D357F2" w14:paraId="6D12DB3C" w14:textId="77777777" w:rsidTr="00433001">
        <w:tc>
          <w:tcPr>
            <w:tcW w:w="3573" w:type="dxa"/>
            <w:shd w:val="clear" w:color="auto" w:fill="auto"/>
          </w:tcPr>
          <w:p w14:paraId="4FA38C69"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Insuficient</w:t>
            </w:r>
          </w:p>
        </w:tc>
        <w:tc>
          <w:tcPr>
            <w:tcW w:w="6208" w:type="dxa"/>
            <w:shd w:val="clear" w:color="auto" w:fill="auto"/>
            <w:vAlign w:val="center"/>
          </w:tcPr>
          <w:p w14:paraId="504E7607"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RSCP &lt; -106</w:t>
            </w:r>
          </w:p>
        </w:tc>
      </w:tr>
    </w:tbl>
    <w:p w14:paraId="07716DD5" w14:textId="77777777" w:rsidR="009010F8" w:rsidRPr="00D357F2" w:rsidRDefault="009010F8" w:rsidP="007334F1">
      <w:pPr>
        <w:pStyle w:val="ListParagraph"/>
        <w:tabs>
          <w:tab w:val="left" w:pos="1134"/>
        </w:tabs>
        <w:autoSpaceDE w:val="0"/>
        <w:autoSpaceDN w:val="0"/>
        <w:adjustRightInd w:val="0"/>
        <w:spacing w:after="0" w:line="240" w:lineRule="auto"/>
        <w:ind w:left="709"/>
        <w:jc w:val="both"/>
        <w:rPr>
          <w:rFonts w:ascii="Times New Roman" w:eastAsiaTheme="minorHAnsi" w:hAnsi="Times New Roman"/>
          <w:sz w:val="26"/>
          <w:szCs w:val="26"/>
          <w:lang w:val="ro-RO"/>
        </w:rPr>
      </w:pPr>
    </w:p>
    <w:p w14:paraId="258F408C" w14:textId="63BB9547" w:rsidR="009010F8" w:rsidRPr="00D357F2" w:rsidRDefault="003742D9" w:rsidP="007334F1">
      <w:pPr>
        <w:pStyle w:val="ListParagraph"/>
        <w:numPr>
          <w:ilvl w:val="0"/>
          <w:numId w:val="28"/>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 xml:space="preserve">Pentru rețeaua </w:t>
      </w:r>
      <w:r w:rsidR="009010F8" w:rsidRPr="00D357F2">
        <w:rPr>
          <w:rFonts w:ascii="Times New Roman" w:eastAsiaTheme="minorHAnsi" w:hAnsi="Times New Roman"/>
          <w:sz w:val="26"/>
          <w:szCs w:val="26"/>
          <w:lang w:val="ro-RO"/>
        </w:rPr>
        <w:t>LTE</w:t>
      </w:r>
      <w:r>
        <w:rPr>
          <w:rFonts w:ascii="Times New Roman" w:eastAsiaTheme="minorHAnsi" w:hAnsi="Times New Roman"/>
          <w:sz w:val="26"/>
          <w:szCs w:val="26"/>
          <w:lang w:val="ro-RO"/>
        </w:rPr>
        <w:t>:</w:t>
      </w:r>
      <w:r w:rsidR="009010F8" w:rsidRPr="00D357F2">
        <w:rPr>
          <w:rFonts w:ascii="Times New Roman" w:eastAsiaTheme="minorHAnsi" w:hAnsi="Times New Roman"/>
          <w:sz w:val="26"/>
          <w:szCs w:val="26"/>
          <w:lang w:val="ro-RO"/>
        </w:rPr>
        <w:t xml:space="preserve">  </w:t>
      </w:r>
    </w:p>
    <w:p w14:paraId="03AC0F3C" w14:textId="77777777" w:rsidR="009010F8" w:rsidRPr="00D357F2" w:rsidRDefault="009010F8">
      <w:pPr>
        <w:pStyle w:val="ListParagraph"/>
        <w:tabs>
          <w:tab w:val="left" w:pos="1134"/>
        </w:tabs>
        <w:autoSpaceDE w:val="0"/>
        <w:autoSpaceDN w:val="0"/>
        <w:adjustRightInd w:val="0"/>
        <w:spacing w:after="0" w:line="240" w:lineRule="auto"/>
        <w:ind w:left="709"/>
        <w:jc w:val="right"/>
        <w:rPr>
          <w:rFonts w:ascii="Times New Roman" w:eastAsiaTheme="minorHAnsi" w:hAnsi="Times New Roman"/>
          <w:sz w:val="26"/>
          <w:szCs w:val="26"/>
          <w:lang w:val="ro-RO"/>
        </w:rPr>
      </w:pPr>
      <w:r>
        <w:rPr>
          <w:rFonts w:ascii="Times New Roman" w:eastAsiaTheme="minorHAnsi" w:hAnsi="Times New Roman"/>
          <w:b/>
          <w:sz w:val="26"/>
          <w:szCs w:val="26"/>
          <w:lang w:val="ro-RO"/>
        </w:rPr>
        <w:t>Tabelul 4</w:t>
      </w:r>
      <w:r w:rsidRPr="00D357F2">
        <w:rPr>
          <w:rFonts w:ascii="Times New Roman" w:eastAsiaTheme="minorHAnsi" w:hAnsi="Times New Roman"/>
          <w:sz w:val="26"/>
          <w:szCs w:val="26"/>
          <w:lang w:val="ro-RO"/>
        </w:rPr>
        <w:t xml:space="preserve"> – Aprecierea nivelurilor de acoperire pentru reţeaua LTE.</w:t>
      </w:r>
    </w:p>
    <w:tbl>
      <w:tblPr>
        <w:tblStyle w:val="TableGrid6"/>
        <w:tblW w:w="0" w:type="auto"/>
        <w:tblInd w:w="108" w:type="dxa"/>
        <w:tblLook w:val="04A0" w:firstRow="1" w:lastRow="0" w:firstColumn="1" w:lastColumn="0" w:noHBand="0" w:noVBand="1"/>
      </w:tblPr>
      <w:tblGrid>
        <w:gridCol w:w="3573"/>
        <w:gridCol w:w="6208"/>
      </w:tblGrid>
      <w:tr w:rsidR="009010F8" w:rsidRPr="00D357F2" w14:paraId="5B7B9C4B" w14:textId="77777777" w:rsidTr="00433001">
        <w:tc>
          <w:tcPr>
            <w:tcW w:w="3573" w:type="dxa"/>
            <w:tcBorders>
              <w:bottom w:val="single" w:sz="4" w:space="0" w:color="auto"/>
            </w:tcBorders>
            <w:shd w:val="clear" w:color="auto" w:fill="auto"/>
          </w:tcPr>
          <w:p w14:paraId="7AD11223"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Aprecierea</w:t>
            </w:r>
          </w:p>
        </w:tc>
        <w:tc>
          <w:tcPr>
            <w:tcW w:w="6208" w:type="dxa"/>
            <w:tcBorders>
              <w:bottom w:val="single" w:sz="4" w:space="0" w:color="auto"/>
            </w:tcBorders>
            <w:shd w:val="clear" w:color="auto" w:fill="auto"/>
          </w:tcPr>
          <w:p w14:paraId="41B1C266"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RSRP</w:t>
            </w:r>
            <w:r w:rsidRPr="00D357F2">
              <w:rPr>
                <w:rFonts w:eastAsia="Calibri"/>
                <w:sz w:val="26"/>
                <w:szCs w:val="26"/>
                <w:lang w:val="ro-RO"/>
              </w:rPr>
              <w:t xml:space="preserve">, </w:t>
            </w:r>
            <w:proofErr w:type="spellStart"/>
            <w:r w:rsidRPr="00D357F2">
              <w:rPr>
                <w:rFonts w:eastAsia="Calibri"/>
                <w:sz w:val="26"/>
                <w:szCs w:val="26"/>
                <w:lang w:val="ro-RO"/>
              </w:rPr>
              <w:t>dBm</w:t>
            </w:r>
            <w:proofErr w:type="spellEnd"/>
          </w:p>
        </w:tc>
      </w:tr>
      <w:tr w:rsidR="009010F8" w:rsidRPr="00D357F2" w14:paraId="2486B274" w14:textId="77777777" w:rsidTr="00433001">
        <w:tc>
          <w:tcPr>
            <w:tcW w:w="3573" w:type="dxa"/>
            <w:tcBorders>
              <w:bottom w:val="single" w:sz="4" w:space="0" w:color="auto"/>
            </w:tcBorders>
            <w:shd w:val="clear" w:color="auto" w:fill="auto"/>
          </w:tcPr>
          <w:p w14:paraId="3027CFE6"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Puternic</w:t>
            </w:r>
          </w:p>
        </w:tc>
        <w:tc>
          <w:tcPr>
            <w:tcW w:w="6208" w:type="dxa"/>
            <w:tcBorders>
              <w:bottom w:val="single" w:sz="4" w:space="0" w:color="auto"/>
            </w:tcBorders>
            <w:shd w:val="clear" w:color="auto" w:fill="auto"/>
            <w:vAlign w:val="center"/>
          </w:tcPr>
          <w:p w14:paraId="025F7E8E"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-95 ≤</w:t>
            </w:r>
            <w:r>
              <w:rPr>
                <w:rFonts w:eastAsia="Calibri"/>
                <w:bCs w:val="0"/>
                <w:iCs w:val="0"/>
                <w:sz w:val="26"/>
                <w:szCs w:val="26"/>
                <w:lang w:val="ro-RO"/>
              </w:rPr>
              <w:t xml:space="preserve"> </w:t>
            </w:r>
            <w:r w:rsidRPr="00D357F2">
              <w:rPr>
                <w:rFonts w:eastAsia="Calibri"/>
                <w:sz w:val="26"/>
                <w:szCs w:val="26"/>
                <w:lang w:val="ro-RO"/>
              </w:rPr>
              <w:t>RSRP</w:t>
            </w:r>
          </w:p>
        </w:tc>
      </w:tr>
      <w:tr w:rsidR="009010F8" w:rsidRPr="00D357F2" w14:paraId="3424E1AC" w14:textId="77777777" w:rsidTr="00433001">
        <w:tc>
          <w:tcPr>
            <w:tcW w:w="3573" w:type="dxa"/>
            <w:tcBorders>
              <w:bottom w:val="single" w:sz="4" w:space="0" w:color="auto"/>
            </w:tcBorders>
            <w:shd w:val="clear" w:color="auto" w:fill="auto"/>
          </w:tcPr>
          <w:p w14:paraId="5E78CDB4"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Mediu</w:t>
            </w:r>
          </w:p>
        </w:tc>
        <w:tc>
          <w:tcPr>
            <w:tcW w:w="6208" w:type="dxa"/>
            <w:tcBorders>
              <w:bottom w:val="single" w:sz="4" w:space="0" w:color="auto"/>
            </w:tcBorders>
            <w:shd w:val="clear" w:color="auto" w:fill="auto"/>
            <w:vAlign w:val="center"/>
          </w:tcPr>
          <w:p w14:paraId="5B7860C2"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-105 ≤</w:t>
            </w:r>
            <w:r>
              <w:rPr>
                <w:rFonts w:eastAsia="Calibri"/>
                <w:bCs w:val="0"/>
                <w:iCs w:val="0"/>
                <w:sz w:val="26"/>
                <w:szCs w:val="26"/>
                <w:lang w:val="ro-RO"/>
              </w:rPr>
              <w:t xml:space="preserve"> </w:t>
            </w:r>
            <w:r w:rsidRPr="00D357F2">
              <w:rPr>
                <w:rFonts w:eastAsia="Calibri"/>
                <w:sz w:val="26"/>
                <w:szCs w:val="26"/>
                <w:lang w:val="ro-RO"/>
              </w:rPr>
              <w:t>RSRP &lt; -95</w:t>
            </w:r>
          </w:p>
        </w:tc>
      </w:tr>
      <w:tr w:rsidR="009010F8" w:rsidRPr="00D357F2" w14:paraId="793CCAF8" w14:textId="77777777" w:rsidTr="00433001">
        <w:tc>
          <w:tcPr>
            <w:tcW w:w="3573" w:type="dxa"/>
            <w:tcBorders>
              <w:bottom w:val="single" w:sz="4" w:space="0" w:color="auto"/>
            </w:tcBorders>
            <w:shd w:val="clear" w:color="auto" w:fill="auto"/>
          </w:tcPr>
          <w:p w14:paraId="05F24C3E"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Slab</w:t>
            </w:r>
          </w:p>
        </w:tc>
        <w:tc>
          <w:tcPr>
            <w:tcW w:w="6208" w:type="dxa"/>
            <w:tcBorders>
              <w:bottom w:val="single" w:sz="4" w:space="0" w:color="auto"/>
            </w:tcBorders>
            <w:shd w:val="clear" w:color="auto" w:fill="auto"/>
            <w:vAlign w:val="center"/>
          </w:tcPr>
          <w:p w14:paraId="3B63A850"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-115,7 ≤</w:t>
            </w:r>
            <w:r>
              <w:rPr>
                <w:rFonts w:eastAsia="Calibri"/>
                <w:bCs w:val="0"/>
                <w:iCs w:val="0"/>
                <w:sz w:val="26"/>
                <w:szCs w:val="26"/>
                <w:lang w:val="ro-RO"/>
              </w:rPr>
              <w:t xml:space="preserve"> </w:t>
            </w:r>
            <w:r w:rsidRPr="00D357F2">
              <w:rPr>
                <w:rFonts w:eastAsia="Calibri"/>
                <w:sz w:val="26"/>
                <w:szCs w:val="26"/>
                <w:lang w:val="ro-RO"/>
              </w:rPr>
              <w:t>RSRP &lt; -105</w:t>
            </w:r>
          </w:p>
        </w:tc>
      </w:tr>
      <w:tr w:rsidR="009010F8" w:rsidRPr="00D357F2" w14:paraId="619BB82D" w14:textId="77777777" w:rsidTr="00433001">
        <w:tc>
          <w:tcPr>
            <w:tcW w:w="3573" w:type="dxa"/>
            <w:shd w:val="clear" w:color="auto" w:fill="auto"/>
          </w:tcPr>
          <w:p w14:paraId="2C4377FE"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Insuficient</w:t>
            </w:r>
          </w:p>
        </w:tc>
        <w:tc>
          <w:tcPr>
            <w:tcW w:w="6208" w:type="dxa"/>
            <w:shd w:val="clear" w:color="auto" w:fill="auto"/>
            <w:vAlign w:val="center"/>
          </w:tcPr>
          <w:p w14:paraId="335F1454"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RSRP &lt; -115,7</w:t>
            </w:r>
          </w:p>
        </w:tc>
      </w:tr>
    </w:tbl>
    <w:p w14:paraId="2DF57223" w14:textId="77777777" w:rsidR="009010F8" w:rsidRDefault="009010F8">
      <w:pPr>
        <w:tabs>
          <w:tab w:val="left" w:pos="1134"/>
        </w:tabs>
        <w:ind w:left="709"/>
        <w:contextualSpacing/>
        <w:jc w:val="both"/>
        <w:rPr>
          <w:rFonts w:eastAsiaTheme="minorHAnsi"/>
          <w:sz w:val="26"/>
          <w:szCs w:val="26"/>
          <w:lang w:val="ro-RO"/>
        </w:rPr>
      </w:pPr>
    </w:p>
    <w:p w14:paraId="1FF9D555" w14:textId="77777777" w:rsidR="00F21886" w:rsidRDefault="00F21886">
      <w:pPr>
        <w:tabs>
          <w:tab w:val="left" w:pos="1134"/>
        </w:tabs>
        <w:ind w:left="709"/>
        <w:contextualSpacing/>
        <w:jc w:val="both"/>
        <w:rPr>
          <w:rFonts w:eastAsiaTheme="minorHAnsi"/>
          <w:sz w:val="26"/>
          <w:szCs w:val="26"/>
          <w:lang w:val="ro-RO"/>
        </w:rPr>
      </w:pPr>
    </w:p>
    <w:p w14:paraId="4E79EF8D" w14:textId="77777777" w:rsidR="00F21886" w:rsidRPr="00D357F2" w:rsidRDefault="00F21886">
      <w:pPr>
        <w:tabs>
          <w:tab w:val="left" w:pos="1134"/>
        </w:tabs>
        <w:ind w:left="709"/>
        <w:contextualSpacing/>
        <w:jc w:val="both"/>
        <w:rPr>
          <w:rFonts w:eastAsiaTheme="minorHAnsi"/>
          <w:sz w:val="26"/>
          <w:szCs w:val="26"/>
          <w:lang w:val="ro-RO"/>
        </w:rPr>
      </w:pPr>
    </w:p>
    <w:p w14:paraId="3C286FB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lastRenderedPageBreak/>
        <w:t>Descrierea aprecierii nivelurilor de acoperire:</w:t>
      </w:r>
    </w:p>
    <w:p w14:paraId="7653D3B7" w14:textId="61802D4A" w:rsidR="009010F8" w:rsidRPr="00D357F2" w:rsidRDefault="009010F8">
      <w:pPr>
        <w:pStyle w:val="ListParagraph"/>
        <w:numPr>
          <w:ilvl w:val="0"/>
          <w:numId w:val="29"/>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i/>
          <w:sz w:val="26"/>
          <w:szCs w:val="26"/>
          <w:lang w:val="ro-RO"/>
        </w:rPr>
        <w:t>Puternic</w:t>
      </w:r>
      <w:r w:rsidRPr="00D357F2">
        <w:rPr>
          <w:rFonts w:ascii="Times New Roman" w:eastAsiaTheme="minorHAnsi" w:hAnsi="Times New Roman"/>
          <w:sz w:val="26"/>
          <w:szCs w:val="26"/>
          <w:lang w:val="ro-RO"/>
        </w:rPr>
        <w:t xml:space="preserve"> – utilizatorul poate efectua apeluri</w:t>
      </w:r>
      <w:r w:rsidR="00EC560A">
        <w:rPr>
          <w:rFonts w:ascii="Times New Roman" w:eastAsiaTheme="minorHAnsi" w:hAnsi="Times New Roman"/>
          <w:sz w:val="26"/>
          <w:szCs w:val="26"/>
          <w:lang w:val="ro-RO"/>
        </w:rPr>
        <w:t xml:space="preserve"> </w:t>
      </w:r>
      <w:r>
        <w:rPr>
          <w:rFonts w:ascii="Times New Roman" w:eastAsiaTheme="minorHAnsi" w:hAnsi="Times New Roman"/>
          <w:sz w:val="26"/>
          <w:szCs w:val="26"/>
          <w:lang w:val="ro-RO"/>
        </w:rPr>
        <w:t>voce</w:t>
      </w:r>
      <w:r w:rsidRPr="00D357F2">
        <w:rPr>
          <w:rFonts w:ascii="Times New Roman" w:eastAsiaTheme="minorHAnsi" w:hAnsi="Times New Roman"/>
          <w:sz w:val="26"/>
          <w:szCs w:val="26"/>
          <w:lang w:val="ro-RO"/>
        </w:rPr>
        <w:t>, transmite şi primi mesaje SMS, naviga pe Internet şi transmite fişiere de date în afara clădirilor şi în majoritatea timpului în interiorul clădirilor;</w:t>
      </w:r>
    </w:p>
    <w:p w14:paraId="08EE11D0" w14:textId="132494AB" w:rsidR="009010F8" w:rsidRPr="00D357F2" w:rsidRDefault="009010F8">
      <w:pPr>
        <w:pStyle w:val="ListParagraph"/>
        <w:numPr>
          <w:ilvl w:val="0"/>
          <w:numId w:val="29"/>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 </w:t>
      </w:r>
      <w:r w:rsidRPr="00D357F2">
        <w:rPr>
          <w:rFonts w:ascii="Times New Roman" w:eastAsiaTheme="minorHAnsi" w:hAnsi="Times New Roman"/>
          <w:i/>
          <w:sz w:val="26"/>
          <w:szCs w:val="26"/>
          <w:lang w:val="ro-RO"/>
        </w:rPr>
        <w:t>Mediu</w:t>
      </w:r>
      <w:r w:rsidRPr="00D357F2">
        <w:rPr>
          <w:rFonts w:ascii="Times New Roman" w:eastAsiaTheme="minorHAnsi" w:hAnsi="Times New Roman"/>
          <w:sz w:val="26"/>
          <w:szCs w:val="26"/>
          <w:lang w:val="ro-RO"/>
        </w:rPr>
        <w:t xml:space="preserve"> – utilizatorul poate efectua apeluri </w:t>
      </w:r>
      <w:r>
        <w:rPr>
          <w:rFonts w:ascii="Times New Roman" w:eastAsiaTheme="minorHAnsi" w:hAnsi="Times New Roman"/>
          <w:sz w:val="26"/>
          <w:szCs w:val="26"/>
          <w:lang w:val="ro-RO"/>
        </w:rPr>
        <w:t>voce</w:t>
      </w:r>
      <w:r w:rsidRPr="00D357F2">
        <w:rPr>
          <w:rFonts w:ascii="Times New Roman" w:eastAsiaTheme="minorHAnsi" w:hAnsi="Times New Roman"/>
          <w:sz w:val="26"/>
          <w:szCs w:val="26"/>
          <w:lang w:val="ro-RO"/>
        </w:rPr>
        <w:t>, transmite şi primi mesaje SMS, naviga pe Internet şi transmite fişiere de date în majoritatea timpului în afara clădirilor şi</w:t>
      </w:r>
      <w:r w:rsidR="00433001" w:rsidRPr="00433001">
        <w:rPr>
          <w:rFonts w:ascii="Times New Roman" w:eastAsia="Times New Roman" w:hAnsi="Times New Roman"/>
          <w:i/>
          <w:sz w:val="26"/>
          <w:szCs w:val="26"/>
          <w:lang w:val="ro-RO"/>
        </w:rPr>
        <w:t xml:space="preserve"> </w:t>
      </w:r>
      <w:r w:rsidR="00433001" w:rsidRPr="007334F1">
        <w:rPr>
          <w:rFonts w:ascii="Times New Roman" w:eastAsiaTheme="minorHAnsi" w:hAnsi="Times New Roman"/>
          <w:sz w:val="26"/>
          <w:szCs w:val="26"/>
          <w:lang w:val="ro-RO"/>
        </w:rPr>
        <w:t xml:space="preserve">uneori nu poate utiliza serviciile </w:t>
      </w:r>
      <w:r w:rsidR="00433001" w:rsidRPr="000435D5">
        <w:rPr>
          <w:rFonts w:ascii="Times New Roman" w:eastAsiaTheme="minorHAnsi" w:hAnsi="Times New Roman"/>
          <w:sz w:val="26"/>
          <w:szCs w:val="26"/>
          <w:lang w:val="ro-RO"/>
        </w:rPr>
        <w:t>în interiorul clădirilor</w:t>
      </w:r>
      <w:r w:rsidRPr="00D357F2">
        <w:rPr>
          <w:rFonts w:ascii="Times New Roman" w:eastAsiaTheme="minorHAnsi" w:hAnsi="Times New Roman"/>
          <w:sz w:val="26"/>
          <w:szCs w:val="26"/>
          <w:lang w:val="ro-RO"/>
        </w:rPr>
        <w:t>;</w:t>
      </w:r>
    </w:p>
    <w:p w14:paraId="302E15A1" w14:textId="77777777" w:rsidR="009010F8" w:rsidRPr="00D357F2" w:rsidRDefault="009010F8">
      <w:pPr>
        <w:pStyle w:val="ListParagraph"/>
        <w:numPr>
          <w:ilvl w:val="0"/>
          <w:numId w:val="29"/>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i/>
          <w:sz w:val="26"/>
          <w:szCs w:val="26"/>
          <w:lang w:val="ro-RO"/>
        </w:rPr>
        <w:t>Slab</w:t>
      </w:r>
      <w:r w:rsidRPr="00D357F2">
        <w:rPr>
          <w:rFonts w:ascii="Times New Roman" w:eastAsiaTheme="minorHAnsi" w:hAnsi="Times New Roman"/>
          <w:sz w:val="26"/>
          <w:szCs w:val="26"/>
          <w:lang w:val="ro-RO"/>
        </w:rPr>
        <w:t xml:space="preserve"> – utilizatorul poate efectua apeluri </w:t>
      </w:r>
      <w:r>
        <w:rPr>
          <w:rFonts w:ascii="Times New Roman" w:eastAsiaTheme="minorHAnsi" w:hAnsi="Times New Roman"/>
          <w:sz w:val="26"/>
          <w:szCs w:val="26"/>
          <w:lang w:val="ro-RO"/>
        </w:rPr>
        <w:t>voce</w:t>
      </w:r>
      <w:r w:rsidRPr="00D357F2">
        <w:rPr>
          <w:rFonts w:ascii="Times New Roman" w:eastAsiaTheme="minorHAnsi" w:hAnsi="Times New Roman"/>
          <w:sz w:val="26"/>
          <w:szCs w:val="26"/>
          <w:lang w:val="ro-RO"/>
        </w:rPr>
        <w:t>, transmite şi primi mesaje SMS, naviga pe Internet şi transmite fişiere de date în majoritatea timpului în afara clădirilor dar probabil nu şi în interiorul clădirilor.</w:t>
      </w:r>
    </w:p>
    <w:p w14:paraId="09B5544B" w14:textId="77777777" w:rsidR="003410F4" w:rsidRDefault="003410F4">
      <w:pPr>
        <w:tabs>
          <w:tab w:val="left" w:pos="1134"/>
        </w:tabs>
        <w:ind w:left="709" w:firstLine="2552"/>
        <w:contextualSpacing/>
        <w:jc w:val="both"/>
        <w:rPr>
          <w:rFonts w:eastAsiaTheme="minorHAnsi"/>
          <w:b/>
          <w:sz w:val="26"/>
          <w:szCs w:val="26"/>
          <w:lang w:val="ro-RO"/>
        </w:rPr>
      </w:pPr>
    </w:p>
    <w:p w14:paraId="42317907" w14:textId="66D7AF43" w:rsidR="00053506" w:rsidRDefault="00053506" w:rsidP="007334F1">
      <w:pPr>
        <w:tabs>
          <w:tab w:val="left" w:pos="0"/>
        </w:tabs>
        <w:contextualSpacing/>
        <w:jc w:val="center"/>
        <w:rPr>
          <w:rFonts w:eastAsiaTheme="minorHAnsi"/>
          <w:b/>
          <w:sz w:val="26"/>
          <w:szCs w:val="26"/>
          <w:lang w:val="ro-RO"/>
        </w:rPr>
      </w:pPr>
      <w:r>
        <w:rPr>
          <w:rFonts w:eastAsiaTheme="minorHAnsi"/>
          <w:b/>
          <w:sz w:val="26"/>
          <w:szCs w:val="26"/>
          <w:lang w:val="ro-RO"/>
        </w:rPr>
        <w:t xml:space="preserve">Secţiunea a 2-a </w:t>
      </w:r>
    </w:p>
    <w:p w14:paraId="73009CC0" w14:textId="21CCEEEF" w:rsidR="009010F8" w:rsidRPr="00D357F2" w:rsidRDefault="009010F8" w:rsidP="007334F1">
      <w:pPr>
        <w:tabs>
          <w:tab w:val="left" w:pos="1134"/>
        </w:tabs>
        <w:ind w:left="709" w:hanging="709"/>
        <w:contextualSpacing/>
        <w:jc w:val="center"/>
        <w:rPr>
          <w:rFonts w:eastAsiaTheme="minorHAnsi"/>
          <w:b/>
          <w:sz w:val="26"/>
          <w:szCs w:val="26"/>
          <w:lang w:val="ro-RO"/>
        </w:rPr>
      </w:pPr>
      <w:r w:rsidRPr="00D357F2">
        <w:rPr>
          <w:rFonts w:eastAsiaTheme="minorHAnsi"/>
          <w:b/>
          <w:sz w:val="26"/>
          <w:szCs w:val="26"/>
          <w:lang w:val="ro-RO"/>
        </w:rPr>
        <w:t>Parametrii de calitate</w:t>
      </w:r>
    </w:p>
    <w:p w14:paraId="798A54BA"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Parametrii de calitate pentru serviciul de voce şi serviciul de mesaje scurte SMS</w:t>
      </w:r>
      <w:r>
        <w:rPr>
          <w:rFonts w:eastAsiaTheme="minorHAnsi"/>
          <w:sz w:val="26"/>
          <w:szCs w:val="26"/>
          <w:lang w:val="ro-RO"/>
        </w:rPr>
        <w:t xml:space="preserve">, măsurați și evaluați la puncte terminale ale rețelelor mobile, </w:t>
      </w:r>
      <w:r w:rsidRPr="00D357F2">
        <w:rPr>
          <w:rFonts w:eastAsiaTheme="minorHAnsi"/>
          <w:sz w:val="26"/>
          <w:szCs w:val="26"/>
          <w:lang w:val="ro-RO"/>
        </w:rPr>
        <w:t>sunt următorii:</w:t>
      </w:r>
    </w:p>
    <w:p w14:paraId="4AE161D3" w14:textId="77777777" w:rsidR="009010F8" w:rsidRPr="00D357F2" w:rsidRDefault="009010F8">
      <w:pPr>
        <w:pStyle w:val="ListParagraph"/>
        <w:numPr>
          <w:ilvl w:val="0"/>
          <w:numId w:val="30"/>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Pr>
          <w:rFonts w:ascii="Times New Roman" w:eastAsiaTheme="minorHAnsi" w:hAnsi="Times New Roman"/>
          <w:sz w:val="26"/>
          <w:szCs w:val="26"/>
          <w:lang w:val="ro-RO"/>
        </w:rPr>
        <w:t>r</w:t>
      </w:r>
      <w:r w:rsidRPr="00D357F2">
        <w:rPr>
          <w:rFonts w:ascii="Times New Roman" w:eastAsiaTheme="minorHAnsi" w:hAnsi="Times New Roman"/>
          <w:sz w:val="26"/>
          <w:szCs w:val="26"/>
          <w:lang w:val="ro-RO"/>
        </w:rPr>
        <w:t>ata de blocare a apelurilor (</w:t>
      </w:r>
      <w:r w:rsidRPr="00D357F2">
        <w:rPr>
          <w:rFonts w:ascii="Times New Roman" w:hAnsi="Times New Roman"/>
          <w:sz w:val="26"/>
          <w:szCs w:val="26"/>
        </w:rPr>
        <w:t>Unsuccessful Call Ratio</w:t>
      </w:r>
      <w:r w:rsidRPr="00D357F2">
        <w:rPr>
          <w:rFonts w:ascii="Times New Roman" w:hAnsi="Times New Roman"/>
          <w:sz w:val="26"/>
          <w:szCs w:val="26"/>
          <w:lang w:val="ro-RO"/>
        </w:rPr>
        <w:t>);</w:t>
      </w:r>
    </w:p>
    <w:p w14:paraId="4372B80A" w14:textId="77777777" w:rsidR="009010F8" w:rsidRPr="00D357F2" w:rsidRDefault="009010F8">
      <w:pPr>
        <w:pStyle w:val="ListParagraph"/>
        <w:numPr>
          <w:ilvl w:val="0"/>
          <w:numId w:val="30"/>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Pr>
          <w:rFonts w:ascii="Times New Roman" w:hAnsi="Times New Roman"/>
          <w:sz w:val="26"/>
          <w:szCs w:val="26"/>
          <w:lang w:val="ro-RO"/>
        </w:rPr>
        <w:t>r</w:t>
      </w:r>
      <w:r w:rsidRPr="00D357F2">
        <w:rPr>
          <w:rFonts w:ascii="Times New Roman" w:hAnsi="Times New Roman"/>
          <w:sz w:val="26"/>
          <w:szCs w:val="26"/>
          <w:lang w:val="ro-RO"/>
        </w:rPr>
        <w:t>ata apelurilor întrerupte (</w:t>
      </w:r>
      <w:r w:rsidRPr="00D357F2">
        <w:rPr>
          <w:rFonts w:ascii="Times New Roman" w:hAnsi="Times New Roman"/>
          <w:sz w:val="26"/>
          <w:szCs w:val="26"/>
        </w:rPr>
        <w:t>Dropped Call Ratio</w:t>
      </w:r>
      <w:r w:rsidRPr="00D357F2">
        <w:rPr>
          <w:rFonts w:ascii="Times New Roman" w:hAnsi="Times New Roman"/>
          <w:sz w:val="26"/>
          <w:szCs w:val="26"/>
          <w:lang w:val="ro-RO"/>
        </w:rPr>
        <w:t>);</w:t>
      </w:r>
    </w:p>
    <w:p w14:paraId="230B300D" w14:textId="77777777" w:rsidR="009010F8" w:rsidRPr="00D357F2" w:rsidRDefault="009010F8">
      <w:pPr>
        <w:pStyle w:val="ListParagraph"/>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hAnsi="Times New Roman"/>
          <w:sz w:val="26"/>
          <w:szCs w:val="26"/>
          <w:lang w:val="ro-RO"/>
        </w:rPr>
        <w:t>c</w:t>
      </w:r>
      <w:r w:rsidRPr="00D357F2">
        <w:rPr>
          <w:rFonts w:ascii="Times New Roman" w:hAnsi="Times New Roman"/>
          <w:sz w:val="26"/>
          <w:szCs w:val="26"/>
          <w:lang w:val="ro-RO"/>
        </w:rPr>
        <w:t>alitatea vocii evaluată conform MOS-LQO (</w:t>
      </w:r>
      <w:r w:rsidRPr="00D357F2">
        <w:rPr>
          <w:rFonts w:ascii="Times New Roman" w:hAnsi="Times New Roman"/>
          <w:sz w:val="26"/>
          <w:szCs w:val="26"/>
        </w:rPr>
        <w:t>Mean Opinion Score - Listening Quality Objective</w:t>
      </w:r>
      <w:r w:rsidRPr="00D357F2">
        <w:rPr>
          <w:rFonts w:ascii="Times New Roman" w:hAnsi="Times New Roman"/>
          <w:sz w:val="26"/>
          <w:szCs w:val="26"/>
          <w:lang w:val="ro-RO"/>
        </w:rPr>
        <w:t>);</w:t>
      </w:r>
    </w:p>
    <w:p w14:paraId="7F3F2315" w14:textId="77777777" w:rsidR="009010F8" w:rsidRPr="00D357F2" w:rsidRDefault="009010F8">
      <w:pPr>
        <w:pStyle w:val="ListParagraph"/>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6"/>
          <w:szCs w:val="26"/>
          <w:lang w:val="ro-RO"/>
        </w:rPr>
      </w:pPr>
      <w:r>
        <w:rPr>
          <w:rFonts w:ascii="Times New Roman" w:hAnsi="Times New Roman"/>
          <w:sz w:val="26"/>
          <w:szCs w:val="26"/>
          <w:lang w:val="ro-RO"/>
        </w:rPr>
        <w:t>t</w:t>
      </w:r>
      <w:r w:rsidRPr="00D357F2">
        <w:rPr>
          <w:rFonts w:ascii="Times New Roman" w:hAnsi="Times New Roman"/>
          <w:sz w:val="26"/>
          <w:szCs w:val="26"/>
          <w:lang w:val="ro-RO"/>
        </w:rPr>
        <w:t>impul de stabilire a apelului (</w:t>
      </w:r>
      <w:r w:rsidRPr="00D357F2">
        <w:rPr>
          <w:rFonts w:ascii="Times New Roman" w:hAnsi="Times New Roman"/>
          <w:sz w:val="26"/>
          <w:szCs w:val="26"/>
        </w:rPr>
        <w:t>Call Setup Time</w:t>
      </w:r>
      <w:r w:rsidRPr="00D357F2">
        <w:rPr>
          <w:rFonts w:ascii="Times New Roman" w:hAnsi="Times New Roman"/>
          <w:sz w:val="26"/>
          <w:szCs w:val="26"/>
          <w:lang w:val="ro-RO"/>
        </w:rPr>
        <w:t>);</w:t>
      </w:r>
    </w:p>
    <w:p w14:paraId="3431DDF5" w14:textId="77777777" w:rsidR="009010F8" w:rsidRPr="00D357F2" w:rsidRDefault="009010F8">
      <w:pPr>
        <w:pStyle w:val="ListParagraph"/>
        <w:numPr>
          <w:ilvl w:val="0"/>
          <w:numId w:val="30"/>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Pr>
          <w:rFonts w:ascii="Times New Roman" w:hAnsi="Times New Roman"/>
          <w:sz w:val="26"/>
          <w:szCs w:val="26"/>
          <w:lang w:val="ro-RO"/>
        </w:rPr>
        <w:t>r</w:t>
      </w:r>
      <w:r w:rsidRPr="00D357F2">
        <w:rPr>
          <w:rFonts w:ascii="Times New Roman" w:hAnsi="Times New Roman"/>
          <w:sz w:val="26"/>
          <w:szCs w:val="26"/>
          <w:lang w:val="ro-RO"/>
        </w:rPr>
        <w:t>ata mesajelor scurte SMS livrate cu succes (</w:t>
      </w:r>
      <w:r w:rsidRPr="00D357F2">
        <w:rPr>
          <w:rFonts w:ascii="Times New Roman" w:hAnsi="Times New Roman"/>
          <w:sz w:val="26"/>
          <w:szCs w:val="26"/>
        </w:rPr>
        <w:t>SMS Delivery Rate</w:t>
      </w:r>
      <w:r w:rsidRPr="00D357F2">
        <w:rPr>
          <w:rFonts w:ascii="Times New Roman" w:hAnsi="Times New Roman"/>
          <w:sz w:val="26"/>
          <w:szCs w:val="26"/>
          <w:lang w:val="ro-RO"/>
        </w:rPr>
        <w:t>);</w:t>
      </w:r>
    </w:p>
    <w:p w14:paraId="781CC742" w14:textId="77777777" w:rsidR="009010F8" w:rsidRPr="00D357F2" w:rsidRDefault="009010F8">
      <w:pPr>
        <w:pStyle w:val="ListParagraph"/>
        <w:numPr>
          <w:ilvl w:val="0"/>
          <w:numId w:val="30"/>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Pr>
          <w:rFonts w:ascii="Times New Roman" w:hAnsi="Times New Roman"/>
          <w:sz w:val="26"/>
          <w:szCs w:val="26"/>
          <w:lang w:val="ro-RO"/>
        </w:rPr>
        <w:t>r</w:t>
      </w:r>
      <w:r w:rsidRPr="00D357F2">
        <w:rPr>
          <w:rFonts w:ascii="Times New Roman" w:hAnsi="Times New Roman"/>
          <w:sz w:val="26"/>
          <w:szCs w:val="26"/>
          <w:lang w:val="ro-RO"/>
        </w:rPr>
        <w:t>ata de acoperire cu servicii de voce.</w:t>
      </w:r>
    </w:p>
    <w:p w14:paraId="03152538"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6" w:name="_Ref529515181"/>
      <w:r w:rsidRPr="00D357F2">
        <w:rPr>
          <w:rFonts w:eastAsiaTheme="minorHAnsi"/>
          <w:sz w:val="26"/>
          <w:szCs w:val="26"/>
          <w:lang w:val="ro-RO"/>
        </w:rPr>
        <w:t>Parametrii de calitate pentru serviciile de transfer al datelor</w:t>
      </w:r>
      <w:r>
        <w:rPr>
          <w:rFonts w:eastAsiaTheme="minorHAnsi"/>
          <w:sz w:val="26"/>
          <w:szCs w:val="26"/>
          <w:lang w:val="ro-RO"/>
        </w:rPr>
        <w:t>, măsurați și evaluați la puncte terminale ale rețelelor mobile, sunt următorii</w:t>
      </w:r>
      <w:r w:rsidRPr="00D357F2">
        <w:rPr>
          <w:rFonts w:eastAsiaTheme="minorHAnsi"/>
          <w:sz w:val="26"/>
          <w:szCs w:val="26"/>
          <w:lang w:val="ro-RO"/>
        </w:rPr>
        <w:t>:</w:t>
      </w:r>
      <w:bookmarkEnd w:id="6"/>
    </w:p>
    <w:p w14:paraId="5D417ABB" w14:textId="77777777" w:rsidR="009010F8" w:rsidRPr="00D357F2" w:rsidRDefault="009010F8">
      <w:pPr>
        <w:pStyle w:val="ListParagraph"/>
        <w:numPr>
          <w:ilvl w:val="0"/>
          <w:numId w:val="31"/>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r</w:t>
      </w:r>
      <w:r w:rsidRPr="00D357F2">
        <w:rPr>
          <w:rFonts w:ascii="Times New Roman" w:eastAsiaTheme="minorHAnsi" w:hAnsi="Times New Roman"/>
          <w:sz w:val="26"/>
          <w:szCs w:val="26"/>
          <w:lang w:val="ro-RO"/>
        </w:rPr>
        <w:t>ata sesiunilor de date finalizate cu succes (</w:t>
      </w:r>
      <w:r w:rsidRPr="00D357F2">
        <w:rPr>
          <w:rFonts w:ascii="Times New Roman" w:eastAsiaTheme="minorHAnsi" w:hAnsi="Times New Roman"/>
          <w:sz w:val="26"/>
          <w:szCs w:val="26"/>
        </w:rPr>
        <w:t>Completed Data Session Rate</w:t>
      </w:r>
      <w:r w:rsidRPr="00D357F2">
        <w:rPr>
          <w:rFonts w:ascii="Times New Roman" w:eastAsiaTheme="minorHAnsi" w:hAnsi="Times New Roman"/>
          <w:sz w:val="26"/>
          <w:szCs w:val="26"/>
          <w:lang w:val="ro-RO"/>
        </w:rPr>
        <w:t>);</w:t>
      </w:r>
    </w:p>
    <w:p w14:paraId="340E4A47" w14:textId="77777777" w:rsidR="009010F8" w:rsidRPr="00D357F2" w:rsidRDefault="009010F8">
      <w:pPr>
        <w:pStyle w:val="ListParagraph"/>
        <w:numPr>
          <w:ilvl w:val="0"/>
          <w:numId w:val="31"/>
        </w:numPr>
        <w:tabs>
          <w:tab w:val="left" w:pos="1134"/>
        </w:tabs>
        <w:autoSpaceDE w:val="0"/>
        <w:autoSpaceDN w:val="0"/>
        <w:adjustRightInd w:val="0"/>
        <w:spacing w:after="0" w:line="240" w:lineRule="auto"/>
        <w:ind w:hanging="720"/>
        <w:jc w:val="both"/>
        <w:rPr>
          <w:rFonts w:ascii="Times New Roman" w:eastAsiaTheme="minorHAnsi" w:hAnsi="Times New Roman"/>
          <w:sz w:val="26"/>
          <w:szCs w:val="26"/>
          <w:lang w:val="ro-RO"/>
        </w:rPr>
      </w:pPr>
      <w:r>
        <w:rPr>
          <w:rFonts w:ascii="Times New Roman" w:eastAsiaTheme="minorHAnsi" w:hAnsi="Times New Roman"/>
          <w:sz w:val="26"/>
          <w:szCs w:val="26"/>
          <w:lang w:val="ro-RO"/>
        </w:rPr>
        <w:t>v</w:t>
      </w:r>
      <w:r w:rsidRPr="00D357F2">
        <w:rPr>
          <w:rFonts w:ascii="Times New Roman" w:eastAsiaTheme="minorHAnsi" w:hAnsi="Times New Roman"/>
          <w:sz w:val="26"/>
          <w:szCs w:val="26"/>
          <w:lang w:val="ro-RO"/>
        </w:rPr>
        <w:t>iteza medie de transfer al datelor (</w:t>
      </w:r>
      <w:r w:rsidRPr="00D357F2">
        <w:rPr>
          <w:rFonts w:ascii="Times New Roman" w:eastAsiaTheme="minorHAnsi" w:hAnsi="Times New Roman"/>
          <w:sz w:val="26"/>
          <w:szCs w:val="26"/>
        </w:rPr>
        <w:t>Mean Data Rate</w:t>
      </w:r>
      <w:r w:rsidRPr="00D357F2">
        <w:rPr>
          <w:rFonts w:ascii="Times New Roman" w:eastAsiaTheme="minorHAnsi" w:hAnsi="Times New Roman"/>
          <w:sz w:val="26"/>
          <w:szCs w:val="26"/>
          <w:lang w:val="ro-RO"/>
        </w:rPr>
        <w:t>);</w:t>
      </w:r>
    </w:p>
    <w:p w14:paraId="23445751" w14:textId="77777777" w:rsidR="009010F8" w:rsidRPr="00D357F2" w:rsidRDefault="009010F8">
      <w:pPr>
        <w:pStyle w:val="ListParagraph"/>
        <w:numPr>
          <w:ilvl w:val="0"/>
          <w:numId w:val="31"/>
        </w:numPr>
        <w:tabs>
          <w:tab w:val="left" w:pos="1134"/>
        </w:tabs>
        <w:autoSpaceDE w:val="0"/>
        <w:autoSpaceDN w:val="0"/>
        <w:adjustRightInd w:val="0"/>
        <w:spacing w:after="0" w:line="240" w:lineRule="auto"/>
        <w:ind w:hanging="720"/>
        <w:jc w:val="both"/>
        <w:rPr>
          <w:rFonts w:ascii="Times New Roman" w:eastAsiaTheme="minorHAnsi" w:hAnsi="Times New Roman"/>
          <w:sz w:val="26"/>
          <w:szCs w:val="26"/>
          <w:lang w:val="ro-RO"/>
        </w:rPr>
      </w:pPr>
      <w:r>
        <w:rPr>
          <w:rFonts w:ascii="Times New Roman" w:eastAsiaTheme="minorHAnsi" w:hAnsi="Times New Roman"/>
          <w:sz w:val="26"/>
          <w:szCs w:val="26"/>
          <w:lang w:val="ro-RO"/>
        </w:rPr>
        <w:t>t</w:t>
      </w:r>
      <w:r w:rsidRPr="00D357F2">
        <w:rPr>
          <w:rFonts w:ascii="Times New Roman" w:eastAsiaTheme="minorHAnsi" w:hAnsi="Times New Roman"/>
          <w:sz w:val="26"/>
          <w:szCs w:val="26"/>
          <w:lang w:val="ro-RO"/>
        </w:rPr>
        <w:t>impul de descărcare completă a paginii WEB (</w:t>
      </w:r>
      <w:r w:rsidRPr="00D357F2">
        <w:rPr>
          <w:rFonts w:ascii="Times New Roman" w:eastAsiaTheme="minorHAnsi" w:hAnsi="Times New Roman"/>
          <w:sz w:val="26"/>
          <w:szCs w:val="26"/>
        </w:rPr>
        <w:t>Webpage Transfer Time</w:t>
      </w:r>
      <w:r w:rsidRPr="00D357F2">
        <w:rPr>
          <w:rFonts w:ascii="Times New Roman" w:eastAsiaTheme="minorHAnsi" w:hAnsi="Times New Roman"/>
          <w:sz w:val="26"/>
          <w:szCs w:val="26"/>
          <w:lang w:val="ro-RO"/>
        </w:rPr>
        <w:t>);</w:t>
      </w:r>
    </w:p>
    <w:p w14:paraId="0FD689E2" w14:textId="77777777" w:rsidR="009010F8" w:rsidRPr="00D357F2" w:rsidRDefault="009010F8">
      <w:pPr>
        <w:pStyle w:val="ListParagraph"/>
        <w:numPr>
          <w:ilvl w:val="0"/>
          <w:numId w:val="31"/>
        </w:numPr>
        <w:tabs>
          <w:tab w:val="left" w:pos="1134"/>
        </w:tabs>
        <w:autoSpaceDE w:val="0"/>
        <w:autoSpaceDN w:val="0"/>
        <w:adjustRightInd w:val="0"/>
        <w:spacing w:after="0" w:line="240" w:lineRule="auto"/>
        <w:ind w:hanging="720"/>
        <w:jc w:val="both"/>
        <w:rPr>
          <w:rFonts w:ascii="Times New Roman" w:eastAsiaTheme="minorHAnsi" w:hAnsi="Times New Roman"/>
          <w:sz w:val="26"/>
          <w:szCs w:val="26"/>
          <w:lang w:val="ro-RO"/>
        </w:rPr>
      </w:pPr>
      <w:r>
        <w:rPr>
          <w:rFonts w:ascii="Times New Roman" w:eastAsiaTheme="minorHAnsi" w:hAnsi="Times New Roman"/>
          <w:sz w:val="26"/>
          <w:szCs w:val="26"/>
          <w:lang w:val="ro-RO"/>
        </w:rPr>
        <w:t>î</w:t>
      </w:r>
      <w:r w:rsidRPr="00D357F2">
        <w:rPr>
          <w:rFonts w:ascii="Times New Roman" w:eastAsiaTheme="minorHAnsi" w:hAnsi="Times New Roman"/>
          <w:sz w:val="26"/>
          <w:szCs w:val="26"/>
          <w:lang w:val="ro-RO"/>
        </w:rPr>
        <w:t>ntârzierea de transfer al pachetelor de date (</w:t>
      </w:r>
      <w:r w:rsidRPr="00D357F2">
        <w:rPr>
          <w:rFonts w:ascii="Times New Roman" w:eastAsiaTheme="minorHAnsi" w:hAnsi="Times New Roman"/>
          <w:sz w:val="26"/>
          <w:szCs w:val="26"/>
        </w:rPr>
        <w:t>Packet Transfer Delay</w:t>
      </w:r>
      <w:r w:rsidRPr="00D357F2">
        <w:rPr>
          <w:rFonts w:ascii="Times New Roman" w:eastAsiaTheme="minorHAnsi" w:hAnsi="Times New Roman"/>
          <w:sz w:val="26"/>
          <w:szCs w:val="26"/>
          <w:lang w:val="ro-RO"/>
        </w:rPr>
        <w:t>);</w:t>
      </w:r>
    </w:p>
    <w:p w14:paraId="34745335" w14:textId="77777777" w:rsidR="009010F8" w:rsidRPr="00D357F2" w:rsidRDefault="009010F8">
      <w:pPr>
        <w:pStyle w:val="ListParagraph"/>
        <w:numPr>
          <w:ilvl w:val="0"/>
          <w:numId w:val="31"/>
        </w:numPr>
        <w:tabs>
          <w:tab w:val="left" w:pos="1134"/>
        </w:tabs>
        <w:autoSpaceDE w:val="0"/>
        <w:autoSpaceDN w:val="0"/>
        <w:adjustRightInd w:val="0"/>
        <w:spacing w:after="0" w:line="240" w:lineRule="auto"/>
        <w:ind w:hanging="720"/>
        <w:jc w:val="both"/>
        <w:rPr>
          <w:rFonts w:ascii="Times New Roman" w:eastAsiaTheme="minorHAnsi" w:hAnsi="Times New Roman"/>
          <w:sz w:val="26"/>
          <w:szCs w:val="26"/>
          <w:lang w:val="ro-RO"/>
        </w:rPr>
      </w:pPr>
      <w:r>
        <w:rPr>
          <w:rFonts w:ascii="Times New Roman" w:eastAsiaTheme="minorHAnsi" w:hAnsi="Times New Roman"/>
          <w:sz w:val="26"/>
          <w:szCs w:val="26"/>
          <w:lang w:val="ro-RO"/>
        </w:rPr>
        <w:t>r</w:t>
      </w:r>
      <w:r w:rsidRPr="00D357F2">
        <w:rPr>
          <w:rFonts w:ascii="Times New Roman" w:eastAsiaTheme="minorHAnsi" w:hAnsi="Times New Roman"/>
          <w:sz w:val="26"/>
          <w:szCs w:val="26"/>
          <w:lang w:val="ro-RO"/>
        </w:rPr>
        <w:t>ata pierderii de pachete de date (</w:t>
      </w:r>
      <w:r w:rsidRPr="00D357F2">
        <w:rPr>
          <w:rFonts w:ascii="Times New Roman" w:eastAsiaTheme="minorHAnsi" w:hAnsi="Times New Roman"/>
          <w:sz w:val="26"/>
          <w:szCs w:val="26"/>
        </w:rPr>
        <w:t>Packet Loss Ratio</w:t>
      </w:r>
      <w:r w:rsidRPr="00D357F2">
        <w:rPr>
          <w:rFonts w:ascii="Times New Roman" w:eastAsiaTheme="minorHAnsi" w:hAnsi="Times New Roman"/>
          <w:sz w:val="26"/>
          <w:szCs w:val="26"/>
          <w:lang w:val="ro-RO"/>
        </w:rPr>
        <w:t>);</w:t>
      </w:r>
    </w:p>
    <w:p w14:paraId="6DA8E341" w14:textId="77777777" w:rsidR="009010F8" w:rsidRPr="00D357F2" w:rsidRDefault="009010F8">
      <w:pPr>
        <w:pStyle w:val="ListParagraph"/>
        <w:numPr>
          <w:ilvl w:val="0"/>
          <w:numId w:val="31"/>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l</w:t>
      </w:r>
      <w:r w:rsidRPr="00D357F2">
        <w:rPr>
          <w:rFonts w:ascii="Times New Roman" w:eastAsiaTheme="minorHAnsi" w:hAnsi="Times New Roman"/>
          <w:sz w:val="26"/>
          <w:szCs w:val="26"/>
          <w:lang w:val="ro-RO"/>
        </w:rPr>
        <w:t xml:space="preserve">atenţa în redarea conţinutului video (Content Display </w:t>
      </w:r>
      <w:r w:rsidRPr="00D357F2">
        <w:rPr>
          <w:rFonts w:ascii="Times New Roman" w:eastAsiaTheme="minorHAnsi" w:hAnsi="Times New Roman"/>
          <w:sz w:val="26"/>
          <w:szCs w:val="26"/>
        </w:rPr>
        <w:t>Delay</w:t>
      </w:r>
      <w:r w:rsidRPr="00D357F2">
        <w:rPr>
          <w:rFonts w:ascii="Times New Roman" w:eastAsiaTheme="minorHAnsi" w:hAnsi="Times New Roman"/>
          <w:sz w:val="26"/>
          <w:szCs w:val="26"/>
          <w:lang w:val="ro-RO"/>
        </w:rPr>
        <w:t xml:space="preserve"> – </w:t>
      </w:r>
      <w:r w:rsidRPr="00D357F2">
        <w:rPr>
          <w:rFonts w:ascii="Times New Roman" w:eastAsiaTheme="minorHAnsi" w:hAnsi="Times New Roman"/>
          <w:sz w:val="26"/>
          <w:szCs w:val="26"/>
        </w:rPr>
        <w:t>YouTube Video Streaming);</w:t>
      </w:r>
    </w:p>
    <w:p w14:paraId="03232E00" w14:textId="77777777" w:rsidR="009010F8" w:rsidRPr="00D357F2" w:rsidRDefault="009010F8">
      <w:pPr>
        <w:pStyle w:val="ListParagraph"/>
        <w:numPr>
          <w:ilvl w:val="0"/>
          <w:numId w:val="31"/>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d</w:t>
      </w:r>
      <w:r w:rsidRPr="00D357F2">
        <w:rPr>
          <w:rFonts w:ascii="Times New Roman" w:eastAsiaTheme="minorHAnsi" w:hAnsi="Times New Roman"/>
          <w:sz w:val="26"/>
          <w:szCs w:val="26"/>
          <w:lang w:val="ro-RO"/>
        </w:rPr>
        <w:t>urata întreruperii în redarea conţinutului video (</w:t>
      </w:r>
      <w:r w:rsidRPr="00D357F2">
        <w:rPr>
          <w:rFonts w:ascii="Times New Roman" w:eastAsiaTheme="minorHAnsi" w:hAnsi="Times New Roman"/>
          <w:sz w:val="26"/>
          <w:szCs w:val="26"/>
        </w:rPr>
        <w:t>Freeze Duration</w:t>
      </w:r>
      <w:r w:rsidRPr="00D357F2">
        <w:rPr>
          <w:rFonts w:ascii="Times New Roman" w:eastAsiaTheme="minorHAnsi" w:hAnsi="Times New Roman"/>
          <w:sz w:val="26"/>
          <w:szCs w:val="26"/>
          <w:lang w:val="ro-RO"/>
        </w:rPr>
        <w:t xml:space="preserve"> –</w:t>
      </w:r>
      <w:r w:rsidRPr="00D357F2">
        <w:rPr>
          <w:rFonts w:ascii="Times New Roman" w:eastAsiaTheme="minorHAnsi" w:hAnsi="Times New Roman"/>
          <w:sz w:val="26"/>
          <w:szCs w:val="26"/>
        </w:rPr>
        <w:t>YouTube Video Streaming);</w:t>
      </w:r>
    </w:p>
    <w:p w14:paraId="77A8735D" w14:textId="5770F0A1" w:rsidR="009010F8" w:rsidRPr="00D357F2" w:rsidRDefault="009010F8">
      <w:pPr>
        <w:pStyle w:val="ListParagraph"/>
        <w:numPr>
          <w:ilvl w:val="0"/>
          <w:numId w:val="31"/>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r</w:t>
      </w:r>
      <w:r w:rsidRPr="00D357F2">
        <w:rPr>
          <w:rFonts w:ascii="Times New Roman" w:eastAsiaTheme="minorHAnsi" w:hAnsi="Times New Roman"/>
          <w:sz w:val="26"/>
          <w:szCs w:val="26"/>
          <w:lang w:val="ro-RO"/>
        </w:rPr>
        <w:t xml:space="preserve">ata de acoperire </w:t>
      </w:r>
      <w:r>
        <w:rPr>
          <w:rFonts w:ascii="Times New Roman" w:eastAsiaTheme="minorHAnsi" w:hAnsi="Times New Roman"/>
          <w:sz w:val="26"/>
          <w:szCs w:val="26"/>
          <w:lang w:val="ro-RO"/>
        </w:rPr>
        <w:t xml:space="preserve">a populației </w:t>
      </w:r>
      <w:r w:rsidR="003410F4">
        <w:rPr>
          <w:rFonts w:ascii="Times New Roman" w:eastAsiaTheme="minorHAnsi" w:hAnsi="Times New Roman"/>
          <w:sz w:val="26"/>
          <w:szCs w:val="26"/>
          <w:lang w:val="ro-RO"/>
        </w:rPr>
        <w:t xml:space="preserve">şi a drumurilor publice </w:t>
      </w:r>
      <w:r w:rsidRPr="00D357F2">
        <w:rPr>
          <w:rFonts w:ascii="Times New Roman" w:eastAsiaTheme="minorHAnsi" w:hAnsi="Times New Roman"/>
          <w:sz w:val="26"/>
          <w:szCs w:val="26"/>
          <w:lang w:val="ro-RO"/>
        </w:rPr>
        <w:t>cu servicii de transfer al datelor în bandă largă.</w:t>
      </w:r>
    </w:p>
    <w:p w14:paraId="36E7CD9D" w14:textId="77777777" w:rsidR="00F21886" w:rsidRDefault="00F21886">
      <w:pPr>
        <w:pStyle w:val="ListParagraph"/>
        <w:tabs>
          <w:tab w:val="left" w:pos="1134"/>
        </w:tabs>
        <w:autoSpaceDE w:val="0"/>
        <w:autoSpaceDN w:val="0"/>
        <w:adjustRightInd w:val="0"/>
        <w:spacing w:after="0" w:line="240" w:lineRule="auto"/>
        <w:ind w:left="709" w:firstLine="2835"/>
        <w:jc w:val="both"/>
        <w:rPr>
          <w:rFonts w:ascii="Times New Roman" w:eastAsiaTheme="minorHAnsi" w:hAnsi="Times New Roman"/>
          <w:b/>
          <w:sz w:val="26"/>
          <w:szCs w:val="26"/>
          <w:lang w:val="ro-RO"/>
        </w:rPr>
      </w:pPr>
    </w:p>
    <w:p w14:paraId="52111362" w14:textId="7B6B832A" w:rsidR="00DD616D" w:rsidRDefault="00DD616D" w:rsidP="007334F1">
      <w:pPr>
        <w:pStyle w:val="ListParagraph"/>
        <w:tabs>
          <w:tab w:val="left" w:pos="1134"/>
        </w:tabs>
        <w:autoSpaceDE w:val="0"/>
        <w:autoSpaceDN w:val="0"/>
        <w:adjustRightInd w:val="0"/>
        <w:spacing w:after="0" w:line="240" w:lineRule="auto"/>
        <w:ind w:left="709" w:hanging="709"/>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 xml:space="preserve">Secţiunea a 3-a </w:t>
      </w:r>
    </w:p>
    <w:p w14:paraId="0F432050" w14:textId="74216726" w:rsidR="009010F8" w:rsidRPr="00D357F2" w:rsidRDefault="009010F8" w:rsidP="007334F1">
      <w:pPr>
        <w:pStyle w:val="ListParagraph"/>
        <w:tabs>
          <w:tab w:val="left" w:pos="1134"/>
        </w:tabs>
        <w:autoSpaceDE w:val="0"/>
        <w:autoSpaceDN w:val="0"/>
        <w:adjustRightInd w:val="0"/>
        <w:spacing w:after="0" w:line="240" w:lineRule="auto"/>
        <w:ind w:left="709" w:hanging="709"/>
        <w:jc w:val="center"/>
        <w:rPr>
          <w:rFonts w:ascii="Times New Roman" w:eastAsiaTheme="minorHAnsi" w:hAnsi="Times New Roman"/>
          <w:b/>
          <w:sz w:val="26"/>
          <w:szCs w:val="26"/>
          <w:lang w:val="ro-RO"/>
        </w:rPr>
      </w:pPr>
      <w:r w:rsidRPr="00D357F2">
        <w:rPr>
          <w:rFonts w:ascii="Times New Roman" w:eastAsiaTheme="minorHAnsi" w:hAnsi="Times New Roman"/>
          <w:b/>
          <w:sz w:val="26"/>
          <w:szCs w:val="26"/>
          <w:lang w:val="ro-RO"/>
        </w:rPr>
        <w:t>Rata de blocare a apelurilor</w:t>
      </w:r>
    </w:p>
    <w:p w14:paraId="1D3B4DEB" w14:textId="77777777"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7" w:name="_Ref529284801"/>
      <w:r w:rsidRPr="00D357F2">
        <w:rPr>
          <w:rFonts w:eastAsiaTheme="minorHAnsi"/>
          <w:sz w:val="26"/>
          <w:szCs w:val="26"/>
          <w:lang w:val="ro-RO"/>
        </w:rPr>
        <w:t>Rata de blocare a apelurilor reprezintă raportul procentual dintre numărul apelurilor blocate (nereuşite) și numărul total de încercări de apel. Acest parametru redă probabilitatea insuccesului in efectuarea apelurilor</w:t>
      </w:r>
      <w:bookmarkEnd w:id="7"/>
      <w:r w:rsidRPr="00D357F2">
        <w:rPr>
          <w:rFonts w:eastAsiaTheme="minorHAnsi"/>
          <w:sz w:val="26"/>
          <w:szCs w:val="26"/>
          <w:lang w:val="ro-RO"/>
        </w:rPr>
        <w:t xml:space="preserve"> de către utilizator</w:t>
      </w:r>
      <w:r>
        <w:rPr>
          <w:rFonts w:eastAsiaTheme="minorHAnsi"/>
          <w:sz w:val="26"/>
          <w:szCs w:val="26"/>
          <w:lang w:val="ro-RO"/>
        </w:rPr>
        <w:t>ul final</w:t>
      </w:r>
      <w:r w:rsidRPr="00D357F2">
        <w:rPr>
          <w:rFonts w:eastAsiaTheme="minorHAnsi"/>
          <w:sz w:val="26"/>
          <w:szCs w:val="26"/>
          <w:lang w:val="ro-RO"/>
        </w:rPr>
        <w:t>.</w:t>
      </w:r>
    </w:p>
    <w:p w14:paraId="0728F456"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Rata de blocare a apelurilor (R</w:t>
      </w:r>
      <w:r>
        <w:rPr>
          <w:rFonts w:eastAsiaTheme="minorHAnsi"/>
          <w:sz w:val="26"/>
          <w:szCs w:val="26"/>
          <w:vertAlign w:val="subscript"/>
          <w:lang w:val="ro-RO"/>
        </w:rPr>
        <w:t>BA</w:t>
      </w:r>
      <w:r>
        <w:rPr>
          <w:rFonts w:eastAsiaTheme="minorHAnsi"/>
          <w:sz w:val="26"/>
          <w:szCs w:val="26"/>
          <w:lang w:val="ro-RO"/>
        </w:rPr>
        <w:t>) este evaluată conform formulei:</w:t>
      </w: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709"/>
        <w:gridCol w:w="3260"/>
      </w:tblGrid>
      <w:tr w:rsidR="009010F8" w:rsidRPr="00D357F2" w14:paraId="5E3BB709" w14:textId="77777777" w:rsidTr="00433001">
        <w:tc>
          <w:tcPr>
            <w:tcW w:w="3827" w:type="dxa"/>
            <w:vMerge w:val="restart"/>
            <w:vAlign w:val="center"/>
          </w:tcPr>
          <w:p w14:paraId="4932310D" w14:textId="77777777" w:rsidR="009010F8" w:rsidRPr="00D357F2" w:rsidRDefault="009010F8">
            <w:pPr>
              <w:tabs>
                <w:tab w:val="left" w:pos="1134"/>
              </w:tabs>
              <w:ind w:left="-125"/>
              <w:contextualSpacing/>
              <w:jc w:val="right"/>
              <w:rPr>
                <w:rFonts w:eastAsiaTheme="minorHAnsi"/>
                <w:sz w:val="26"/>
                <w:szCs w:val="26"/>
                <w:lang w:val="ro-RO" w:eastAsia="en-US"/>
              </w:rPr>
            </w:pPr>
            <w:r w:rsidRPr="00A103B7">
              <w:rPr>
                <w:rFonts w:eastAsiaTheme="minorHAnsi"/>
                <w:sz w:val="26"/>
                <w:szCs w:val="26"/>
                <w:lang w:val="ro-RO"/>
              </w:rPr>
              <w:t>R</w:t>
            </w:r>
            <w:r>
              <w:rPr>
                <w:rFonts w:eastAsiaTheme="minorHAnsi"/>
                <w:sz w:val="26"/>
                <w:szCs w:val="26"/>
                <w:vertAlign w:val="subscript"/>
                <w:lang w:val="ro-RO"/>
              </w:rPr>
              <w:t>BA</w:t>
            </w:r>
            <w:r w:rsidRPr="00D357F2">
              <w:rPr>
                <w:rFonts w:eastAsiaTheme="minorHAnsi"/>
                <w:sz w:val="26"/>
                <w:szCs w:val="26"/>
                <w:lang w:val="ro-RO"/>
              </w:rPr>
              <w:t>[%] =</w:t>
            </w:r>
          </w:p>
        </w:tc>
        <w:tc>
          <w:tcPr>
            <w:tcW w:w="709" w:type="dxa"/>
            <w:tcBorders>
              <w:bottom w:val="single" w:sz="4" w:space="0" w:color="auto"/>
            </w:tcBorders>
          </w:tcPr>
          <w:p w14:paraId="2590A733" w14:textId="77777777" w:rsidR="009010F8" w:rsidRPr="00D357F2" w:rsidRDefault="009010F8">
            <w:pPr>
              <w:tabs>
                <w:tab w:val="left" w:pos="1134"/>
              </w:tabs>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ab</w:t>
            </w:r>
            <w:proofErr w:type="spellEnd"/>
          </w:p>
        </w:tc>
        <w:tc>
          <w:tcPr>
            <w:tcW w:w="3260" w:type="dxa"/>
            <w:vMerge w:val="restart"/>
            <w:vAlign w:val="center"/>
          </w:tcPr>
          <w:p w14:paraId="396B2373" w14:textId="77777777" w:rsidR="009010F8" w:rsidRPr="00D357F2" w:rsidRDefault="009010F8">
            <w:pPr>
              <w:tabs>
                <w:tab w:val="left" w:pos="1134"/>
              </w:tabs>
              <w:ind w:left="-40"/>
              <w:contextualSpacing/>
              <w:rPr>
                <w:rFonts w:eastAsiaTheme="minorHAnsi"/>
                <w:sz w:val="26"/>
                <w:szCs w:val="26"/>
                <w:lang w:val="ro-RO" w:eastAsia="en-US"/>
              </w:rPr>
            </w:pPr>
            <w:r w:rsidRPr="00D357F2">
              <w:rPr>
                <w:rFonts w:eastAsiaTheme="minorHAnsi"/>
                <w:sz w:val="26"/>
                <w:szCs w:val="26"/>
                <w:lang w:val="ro-RO"/>
              </w:rPr>
              <w:t xml:space="preserve">*100%, unde </w:t>
            </w:r>
          </w:p>
        </w:tc>
      </w:tr>
      <w:tr w:rsidR="009010F8" w:rsidRPr="00D357F2" w14:paraId="5C47A36B" w14:textId="77777777" w:rsidTr="00433001">
        <w:tc>
          <w:tcPr>
            <w:tcW w:w="3827" w:type="dxa"/>
            <w:vMerge/>
          </w:tcPr>
          <w:p w14:paraId="33E9C051" w14:textId="77777777" w:rsidR="009010F8" w:rsidRPr="00D357F2" w:rsidRDefault="009010F8">
            <w:pPr>
              <w:tabs>
                <w:tab w:val="left" w:pos="1134"/>
              </w:tabs>
              <w:contextualSpacing/>
              <w:jc w:val="both"/>
              <w:rPr>
                <w:rFonts w:eastAsiaTheme="minorHAnsi"/>
                <w:sz w:val="26"/>
                <w:szCs w:val="26"/>
                <w:lang w:val="ro-RO" w:eastAsia="en-US"/>
              </w:rPr>
            </w:pPr>
          </w:p>
        </w:tc>
        <w:tc>
          <w:tcPr>
            <w:tcW w:w="709" w:type="dxa"/>
            <w:tcBorders>
              <w:top w:val="single" w:sz="4" w:space="0" w:color="auto"/>
            </w:tcBorders>
          </w:tcPr>
          <w:p w14:paraId="2983BA6B" w14:textId="77777777" w:rsidR="009010F8" w:rsidRPr="00D357F2" w:rsidRDefault="009010F8">
            <w:pPr>
              <w:tabs>
                <w:tab w:val="left" w:pos="1134"/>
              </w:tabs>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total</w:t>
            </w:r>
            <w:proofErr w:type="spellEnd"/>
          </w:p>
        </w:tc>
        <w:tc>
          <w:tcPr>
            <w:tcW w:w="3260" w:type="dxa"/>
            <w:vMerge/>
          </w:tcPr>
          <w:p w14:paraId="3D93704A" w14:textId="77777777" w:rsidR="009010F8" w:rsidRPr="00D357F2" w:rsidRDefault="009010F8">
            <w:pPr>
              <w:tabs>
                <w:tab w:val="left" w:pos="1134"/>
              </w:tabs>
              <w:contextualSpacing/>
              <w:jc w:val="both"/>
              <w:rPr>
                <w:rFonts w:eastAsiaTheme="minorHAnsi"/>
                <w:sz w:val="26"/>
                <w:szCs w:val="26"/>
                <w:lang w:val="ro-RO" w:eastAsia="en-US"/>
              </w:rPr>
            </w:pPr>
          </w:p>
        </w:tc>
      </w:tr>
    </w:tbl>
    <w:p w14:paraId="43552639" w14:textId="77777777" w:rsidR="009010F8" w:rsidRPr="00D357F2" w:rsidRDefault="009010F8">
      <w:pPr>
        <w:tabs>
          <w:tab w:val="left" w:pos="1134"/>
        </w:tabs>
        <w:ind w:left="709" w:firstLine="425"/>
        <w:contextualSpacing/>
        <w:jc w:val="both"/>
        <w:rPr>
          <w:rFonts w:eastAsiaTheme="minorHAnsi"/>
          <w:sz w:val="26"/>
          <w:szCs w:val="26"/>
          <w:lang w:val="ro-RO"/>
        </w:rPr>
      </w:pPr>
      <w:proofErr w:type="spellStart"/>
      <w:r w:rsidRPr="00D357F2">
        <w:rPr>
          <w:rFonts w:eastAsiaTheme="minorHAnsi"/>
          <w:sz w:val="26"/>
          <w:szCs w:val="26"/>
          <w:lang w:val="ro-RO"/>
        </w:rPr>
        <w:t>N</w:t>
      </w:r>
      <w:r w:rsidRPr="00D357F2">
        <w:rPr>
          <w:rFonts w:eastAsiaTheme="minorHAnsi"/>
          <w:sz w:val="26"/>
          <w:szCs w:val="26"/>
          <w:vertAlign w:val="subscript"/>
          <w:lang w:val="ro-RO"/>
        </w:rPr>
        <w:t>ab</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–numărul apelurilor </w:t>
      </w:r>
      <w:r>
        <w:rPr>
          <w:rFonts w:eastAsiaTheme="minorHAnsi"/>
          <w:sz w:val="26"/>
          <w:szCs w:val="26"/>
          <w:lang w:val="ro-RO"/>
        </w:rPr>
        <w:t>blocate (</w:t>
      </w:r>
      <w:r w:rsidRPr="00D357F2">
        <w:rPr>
          <w:rFonts w:eastAsiaTheme="minorHAnsi"/>
          <w:sz w:val="26"/>
          <w:szCs w:val="26"/>
          <w:lang w:val="ro-RO"/>
        </w:rPr>
        <w:t>nereușite</w:t>
      </w:r>
      <w:r>
        <w:rPr>
          <w:rFonts w:eastAsiaTheme="minorHAnsi"/>
          <w:sz w:val="26"/>
          <w:szCs w:val="26"/>
          <w:lang w:val="ro-RO"/>
        </w:rPr>
        <w:t>)</w:t>
      </w:r>
      <w:r w:rsidRPr="00D357F2">
        <w:rPr>
          <w:rFonts w:eastAsiaTheme="minorHAnsi"/>
          <w:sz w:val="26"/>
          <w:szCs w:val="26"/>
          <w:lang w:val="ro-RO"/>
        </w:rPr>
        <w:t>;</w:t>
      </w:r>
    </w:p>
    <w:p w14:paraId="34A83731" w14:textId="77777777" w:rsidR="009010F8" w:rsidRPr="00D357F2" w:rsidRDefault="009010F8">
      <w:pPr>
        <w:tabs>
          <w:tab w:val="left" w:pos="1134"/>
        </w:tabs>
        <w:ind w:firstLine="1134"/>
        <w:contextualSpacing/>
        <w:jc w:val="both"/>
        <w:rPr>
          <w:rFonts w:eastAsiaTheme="minorHAnsi"/>
          <w:sz w:val="26"/>
          <w:szCs w:val="26"/>
          <w:lang w:val="ro-RO"/>
        </w:rPr>
      </w:pPr>
      <w:proofErr w:type="spellStart"/>
      <w:r w:rsidRPr="00D357F2">
        <w:rPr>
          <w:rFonts w:eastAsiaTheme="minorHAnsi"/>
          <w:sz w:val="26"/>
          <w:szCs w:val="26"/>
          <w:lang w:val="ro-RO"/>
        </w:rPr>
        <w:t>N</w:t>
      </w:r>
      <w:r w:rsidRPr="00D357F2">
        <w:rPr>
          <w:rFonts w:eastAsiaTheme="minorHAnsi"/>
          <w:sz w:val="26"/>
          <w:szCs w:val="26"/>
          <w:vertAlign w:val="subscript"/>
          <w:lang w:val="ro-RO"/>
        </w:rPr>
        <w:t>total</w:t>
      </w:r>
      <w:proofErr w:type="spellEnd"/>
      <w:r w:rsidRPr="00D357F2">
        <w:rPr>
          <w:rFonts w:eastAsiaTheme="minorHAnsi"/>
          <w:sz w:val="26"/>
          <w:szCs w:val="26"/>
          <w:lang w:val="ro-RO"/>
        </w:rPr>
        <w:t xml:space="preserve"> – numărul total de încercări de apel</w:t>
      </w:r>
      <w:r>
        <w:rPr>
          <w:rFonts w:eastAsiaTheme="minorHAnsi"/>
          <w:sz w:val="26"/>
          <w:szCs w:val="26"/>
          <w:lang w:val="ro-RO"/>
        </w:rPr>
        <w:t xml:space="preserve"> </w:t>
      </w:r>
      <w:r>
        <w:rPr>
          <w:bCs/>
          <w:sz w:val="26"/>
          <w:szCs w:val="26"/>
          <w:lang w:val="ro-RO"/>
        </w:rPr>
        <w:t>(numărul apelurilor blocate (nereușite) plus numărul apelurilor reușite)</w:t>
      </w:r>
      <w:r w:rsidRPr="00D357F2">
        <w:rPr>
          <w:rFonts w:eastAsiaTheme="minorHAnsi"/>
          <w:sz w:val="26"/>
          <w:szCs w:val="26"/>
          <w:lang w:val="ro-RO"/>
        </w:rPr>
        <w:t xml:space="preserve">. </w:t>
      </w:r>
    </w:p>
    <w:p w14:paraId="345A2E84" w14:textId="6693DCB0"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U</w:t>
      </w:r>
      <w:r w:rsidRPr="00D357F2">
        <w:rPr>
          <w:rFonts w:eastAsiaTheme="minorHAnsi"/>
          <w:sz w:val="26"/>
          <w:szCs w:val="26"/>
          <w:lang w:val="ro-RO"/>
        </w:rPr>
        <w:t xml:space="preserve">n apel </w:t>
      </w:r>
      <w:r>
        <w:rPr>
          <w:rFonts w:eastAsiaTheme="minorHAnsi"/>
          <w:sz w:val="26"/>
          <w:szCs w:val="26"/>
          <w:lang w:val="ro-RO"/>
        </w:rPr>
        <w:t>blocat (</w:t>
      </w:r>
      <w:r w:rsidRPr="00D357F2">
        <w:rPr>
          <w:rFonts w:eastAsiaTheme="minorHAnsi"/>
          <w:sz w:val="26"/>
          <w:szCs w:val="26"/>
          <w:lang w:val="ro-RO"/>
        </w:rPr>
        <w:t>nereuşit</w:t>
      </w:r>
      <w:r>
        <w:rPr>
          <w:rFonts w:eastAsiaTheme="minorHAnsi"/>
          <w:sz w:val="26"/>
          <w:szCs w:val="26"/>
          <w:lang w:val="ro-RO"/>
        </w:rPr>
        <w:t>)</w:t>
      </w:r>
      <w:r w:rsidRPr="00D357F2">
        <w:rPr>
          <w:rFonts w:eastAsiaTheme="minorHAnsi"/>
          <w:sz w:val="26"/>
          <w:szCs w:val="26"/>
          <w:lang w:val="ro-RO"/>
        </w:rPr>
        <w:t xml:space="preserve"> este un apel către un număr de telefon valid, corect format, în urma căruia nu se obţine ton de apel sau semnal de răspuns timp de </w:t>
      </w:r>
      <w:r w:rsidR="00A73C64">
        <w:rPr>
          <w:rFonts w:eastAsiaTheme="minorHAnsi"/>
          <w:sz w:val="26"/>
          <w:szCs w:val="26"/>
          <w:lang w:val="ro-RO"/>
        </w:rPr>
        <w:t>40</w:t>
      </w:r>
      <w:r w:rsidRPr="00D357F2">
        <w:rPr>
          <w:rFonts w:eastAsiaTheme="minorHAnsi"/>
          <w:sz w:val="26"/>
          <w:szCs w:val="26"/>
          <w:lang w:val="ro-RO"/>
        </w:rPr>
        <w:t xml:space="preserve"> de secunde </w:t>
      </w:r>
      <w:r w:rsidRPr="00D357F2">
        <w:rPr>
          <w:rFonts w:eastAsiaTheme="minorHAnsi"/>
          <w:sz w:val="26"/>
          <w:szCs w:val="26"/>
          <w:lang w:val="ro-RO"/>
        </w:rPr>
        <w:lastRenderedPageBreak/>
        <w:t xml:space="preserve">din momentul când informaţia de adresă (numărul de telefon către care este destinat apelul) este integral recepţionată de reţea.  </w:t>
      </w:r>
    </w:p>
    <w:p w14:paraId="02B73E05"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Nivelurile ratei de blocare a apelurilor se apreciază conform Tabelului </w:t>
      </w:r>
      <w:r>
        <w:rPr>
          <w:rFonts w:eastAsiaTheme="minorHAnsi"/>
          <w:sz w:val="26"/>
          <w:szCs w:val="26"/>
          <w:lang w:val="ro-RO"/>
        </w:rPr>
        <w:t>5</w:t>
      </w:r>
      <w:r w:rsidRPr="00D357F2">
        <w:rPr>
          <w:rFonts w:eastAsiaTheme="minorHAnsi"/>
          <w:sz w:val="26"/>
          <w:szCs w:val="26"/>
          <w:lang w:val="ro-RO"/>
        </w:rPr>
        <w:t>:</w:t>
      </w:r>
    </w:p>
    <w:p w14:paraId="75C7CE42" w14:textId="77777777" w:rsidR="00F21886" w:rsidRDefault="00F21886">
      <w:pPr>
        <w:tabs>
          <w:tab w:val="left" w:pos="1134"/>
        </w:tabs>
        <w:ind w:left="709"/>
        <w:contextualSpacing/>
        <w:jc w:val="right"/>
        <w:rPr>
          <w:rFonts w:eastAsiaTheme="minorHAnsi"/>
          <w:b/>
          <w:sz w:val="26"/>
          <w:szCs w:val="26"/>
          <w:lang w:val="ro-RO"/>
        </w:rPr>
      </w:pPr>
    </w:p>
    <w:p w14:paraId="4AD304E8" w14:textId="77777777" w:rsidR="009010F8" w:rsidRPr="00D357F2" w:rsidRDefault="009010F8">
      <w:pPr>
        <w:tabs>
          <w:tab w:val="left" w:pos="1134"/>
        </w:tabs>
        <w:ind w:left="709"/>
        <w:contextualSpacing/>
        <w:jc w:val="right"/>
        <w:rPr>
          <w:rFonts w:eastAsiaTheme="minorHAnsi"/>
          <w:sz w:val="26"/>
          <w:szCs w:val="26"/>
          <w:lang w:val="ro-RO"/>
        </w:rPr>
      </w:pPr>
      <w:r w:rsidRPr="00D357F2">
        <w:rPr>
          <w:rFonts w:eastAsiaTheme="minorHAnsi"/>
          <w:b/>
          <w:sz w:val="26"/>
          <w:szCs w:val="26"/>
          <w:lang w:val="ro-RO"/>
        </w:rPr>
        <w:t xml:space="preserve">Tabelul </w:t>
      </w:r>
      <w:r>
        <w:rPr>
          <w:rFonts w:eastAsiaTheme="minorHAnsi"/>
          <w:b/>
          <w:sz w:val="26"/>
          <w:szCs w:val="26"/>
          <w:lang w:val="ro-RO"/>
        </w:rPr>
        <w:t>5</w:t>
      </w:r>
      <w:r w:rsidRPr="00D357F2">
        <w:rPr>
          <w:rFonts w:eastAsiaTheme="minorHAnsi"/>
          <w:sz w:val="26"/>
          <w:szCs w:val="26"/>
          <w:lang w:val="ro-RO"/>
        </w:rPr>
        <w:t xml:space="preserve"> – Aprecierea nivelurilor ratei de blocare a apelurilor</w:t>
      </w:r>
    </w:p>
    <w:tbl>
      <w:tblPr>
        <w:tblStyle w:val="TableGrid"/>
        <w:tblW w:w="0" w:type="auto"/>
        <w:tblInd w:w="108" w:type="dxa"/>
        <w:tblLook w:val="04A0" w:firstRow="1" w:lastRow="0" w:firstColumn="1" w:lastColumn="0" w:noHBand="0" w:noVBand="1"/>
      </w:tblPr>
      <w:tblGrid>
        <w:gridCol w:w="3969"/>
        <w:gridCol w:w="5812"/>
      </w:tblGrid>
      <w:tr w:rsidR="009010F8" w:rsidRPr="00A02C7C" w14:paraId="1E86B9CB" w14:textId="77777777" w:rsidTr="00433001">
        <w:tc>
          <w:tcPr>
            <w:tcW w:w="3969" w:type="dxa"/>
            <w:tcBorders>
              <w:bottom w:val="single" w:sz="4" w:space="0" w:color="auto"/>
            </w:tcBorders>
            <w:shd w:val="clear" w:color="auto" w:fill="FFFFFF" w:themeFill="background1"/>
          </w:tcPr>
          <w:p w14:paraId="1C700FE1" w14:textId="77777777" w:rsidR="009010F8" w:rsidRPr="00D357F2" w:rsidRDefault="009010F8">
            <w:pPr>
              <w:jc w:val="center"/>
              <w:rPr>
                <w:sz w:val="26"/>
                <w:szCs w:val="26"/>
                <w:lang w:val="ro-RO" w:eastAsia="en-US"/>
              </w:rPr>
            </w:pPr>
            <w:r w:rsidRPr="00D357F2">
              <w:rPr>
                <w:b/>
                <w:sz w:val="26"/>
                <w:szCs w:val="26"/>
                <w:lang w:val="ro-RO"/>
              </w:rPr>
              <w:t>Apreciere</w:t>
            </w:r>
          </w:p>
        </w:tc>
        <w:tc>
          <w:tcPr>
            <w:tcW w:w="5812" w:type="dxa"/>
            <w:tcBorders>
              <w:bottom w:val="single" w:sz="4" w:space="0" w:color="auto"/>
            </w:tcBorders>
            <w:shd w:val="clear" w:color="auto" w:fill="FFFFFF" w:themeFill="background1"/>
          </w:tcPr>
          <w:p w14:paraId="121DDBD2" w14:textId="77777777" w:rsidR="009010F8" w:rsidRPr="00D357F2" w:rsidRDefault="009010F8">
            <w:pPr>
              <w:jc w:val="center"/>
              <w:rPr>
                <w:sz w:val="26"/>
                <w:szCs w:val="26"/>
                <w:lang w:val="ro-RO" w:eastAsia="en-US"/>
              </w:rPr>
            </w:pPr>
            <w:r w:rsidRPr="00D357F2">
              <w:rPr>
                <w:b/>
                <w:sz w:val="26"/>
                <w:szCs w:val="26"/>
                <w:lang w:val="ro-RO"/>
              </w:rPr>
              <w:t>Rata de blocare a apelurilor (R</w:t>
            </w:r>
            <w:r w:rsidRPr="00D357F2">
              <w:rPr>
                <w:b/>
                <w:sz w:val="26"/>
                <w:szCs w:val="26"/>
                <w:vertAlign w:val="subscript"/>
                <w:lang w:val="ro-RO"/>
              </w:rPr>
              <w:t>BA</w:t>
            </w:r>
            <w:r w:rsidRPr="00D357F2">
              <w:rPr>
                <w:b/>
                <w:sz w:val="26"/>
                <w:szCs w:val="26"/>
                <w:lang w:val="ro-RO"/>
              </w:rPr>
              <w:t>)</w:t>
            </w:r>
            <w:r w:rsidRPr="00D357F2">
              <w:rPr>
                <w:sz w:val="26"/>
                <w:szCs w:val="26"/>
                <w:lang w:val="ro-RO"/>
              </w:rPr>
              <w:t>, %</w:t>
            </w:r>
          </w:p>
        </w:tc>
      </w:tr>
      <w:tr w:rsidR="009010F8" w:rsidRPr="00D357F2" w14:paraId="2563EECB" w14:textId="77777777" w:rsidTr="00433001">
        <w:tc>
          <w:tcPr>
            <w:tcW w:w="3969" w:type="dxa"/>
            <w:tcBorders>
              <w:bottom w:val="single" w:sz="4" w:space="0" w:color="auto"/>
            </w:tcBorders>
            <w:shd w:val="clear" w:color="auto" w:fill="FFFFFF" w:themeFill="background1"/>
          </w:tcPr>
          <w:p w14:paraId="3192648F" w14:textId="77777777" w:rsidR="009010F8" w:rsidRPr="00D357F2" w:rsidRDefault="009010F8">
            <w:pPr>
              <w:jc w:val="center"/>
              <w:rPr>
                <w:sz w:val="26"/>
                <w:szCs w:val="26"/>
                <w:lang w:val="ro-RO" w:eastAsia="en-US"/>
              </w:rPr>
            </w:pPr>
            <w:r w:rsidRPr="00D357F2">
              <w:rPr>
                <w:sz w:val="26"/>
                <w:szCs w:val="26"/>
                <w:lang w:val="ro-RO"/>
              </w:rPr>
              <w:t>Foarte bun</w:t>
            </w:r>
          </w:p>
        </w:tc>
        <w:tc>
          <w:tcPr>
            <w:tcW w:w="5812" w:type="dxa"/>
            <w:tcBorders>
              <w:bottom w:val="single" w:sz="4" w:space="0" w:color="auto"/>
            </w:tcBorders>
            <w:shd w:val="clear" w:color="auto" w:fill="FFFFFF" w:themeFill="background1"/>
            <w:vAlign w:val="center"/>
          </w:tcPr>
          <w:p w14:paraId="5828842F" w14:textId="77777777" w:rsidR="009010F8" w:rsidRPr="00D357F2" w:rsidRDefault="009010F8">
            <w:pPr>
              <w:ind w:left="-105"/>
              <w:jc w:val="center"/>
              <w:rPr>
                <w:sz w:val="26"/>
                <w:szCs w:val="26"/>
                <w:lang w:val="ro-RO" w:eastAsia="en-US"/>
              </w:rPr>
            </w:pPr>
            <w:r w:rsidRPr="00D357F2">
              <w:rPr>
                <w:sz w:val="26"/>
                <w:szCs w:val="26"/>
                <w:lang w:val="ro-RO"/>
              </w:rPr>
              <w:t>R</w:t>
            </w:r>
            <w:r w:rsidRPr="00D357F2">
              <w:rPr>
                <w:sz w:val="26"/>
                <w:szCs w:val="26"/>
                <w:vertAlign w:val="subscript"/>
                <w:lang w:val="ro-RO"/>
              </w:rPr>
              <w:t>BA</w:t>
            </w:r>
            <w:r w:rsidRPr="00D357F2">
              <w:rPr>
                <w:sz w:val="26"/>
                <w:szCs w:val="26"/>
                <w:lang w:val="ro-RO"/>
              </w:rPr>
              <w:t xml:space="preserve"> ≤ 0,7</w:t>
            </w:r>
          </w:p>
        </w:tc>
      </w:tr>
      <w:tr w:rsidR="009010F8" w:rsidRPr="00D357F2" w14:paraId="1680C362" w14:textId="77777777" w:rsidTr="00433001">
        <w:tc>
          <w:tcPr>
            <w:tcW w:w="3969" w:type="dxa"/>
            <w:tcBorders>
              <w:bottom w:val="single" w:sz="4" w:space="0" w:color="auto"/>
            </w:tcBorders>
            <w:shd w:val="clear" w:color="auto" w:fill="FFFFFF" w:themeFill="background1"/>
          </w:tcPr>
          <w:p w14:paraId="05CCB4EC" w14:textId="77777777" w:rsidR="009010F8" w:rsidRPr="00D357F2" w:rsidRDefault="009010F8">
            <w:pPr>
              <w:jc w:val="center"/>
              <w:rPr>
                <w:sz w:val="26"/>
                <w:szCs w:val="26"/>
                <w:lang w:val="ro-RO" w:eastAsia="en-US"/>
              </w:rPr>
            </w:pPr>
            <w:r w:rsidRPr="00D357F2">
              <w:rPr>
                <w:sz w:val="26"/>
                <w:szCs w:val="26"/>
                <w:lang w:val="ro-RO"/>
              </w:rPr>
              <w:t>Bun</w:t>
            </w:r>
          </w:p>
        </w:tc>
        <w:tc>
          <w:tcPr>
            <w:tcW w:w="5812" w:type="dxa"/>
            <w:tcBorders>
              <w:bottom w:val="single" w:sz="4" w:space="0" w:color="auto"/>
            </w:tcBorders>
            <w:shd w:val="clear" w:color="auto" w:fill="FFFFFF" w:themeFill="background1"/>
            <w:vAlign w:val="center"/>
          </w:tcPr>
          <w:p w14:paraId="194566AD" w14:textId="77777777" w:rsidR="009010F8" w:rsidRPr="00D357F2" w:rsidRDefault="009010F8">
            <w:pPr>
              <w:jc w:val="center"/>
              <w:rPr>
                <w:sz w:val="26"/>
                <w:szCs w:val="26"/>
                <w:lang w:val="ro-RO" w:eastAsia="en-US"/>
              </w:rPr>
            </w:pPr>
            <w:r w:rsidRPr="00D357F2">
              <w:rPr>
                <w:sz w:val="26"/>
                <w:szCs w:val="26"/>
                <w:lang w:val="ro-RO"/>
              </w:rPr>
              <w:t>0,7 &lt;</w:t>
            </w:r>
            <w:r>
              <w:rPr>
                <w:sz w:val="26"/>
                <w:szCs w:val="26"/>
                <w:lang w:val="ro-RO"/>
              </w:rPr>
              <w:t xml:space="preserve"> </w:t>
            </w:r>
            <w:r w:rsidRPr="00D357F2">
              <w:rPr>
                <w:sz w:val="26"/>
                <w:szCs w:val="26"/>
                <w:lang w:val="ro-RO"/>
              </w:rPr>
              <w:t>R</w:t>
            </w:r>
            <w:r w:rsidRPr="00D357F2">
              <w:rPr>
                <w:sz w:val="26"/>
                <w:szCs w:val="26"/>
                <w:vertAlign w:val="subscript"/>
                <w:lang w:val="ro-RO"/>
              </w:rPr>
              <w:t>BA</w:t>
            </w:r>
            <w:r w:rsidRPr="00D357F2">
              <w:rPr>
                <w:sz w:val="26"/>
                <w:szCs w:val="26"/>
                <w:lang w:val="ro-RO"/>
              </w:rPr>
              <w:t xml:space="preserve"> ≤ 1,4</w:t>
            </w:r>
          </w:p>
        </w:tc>
      </w:tr>
      <w:tr w:rsidR="009010F8" w:rsidRPr="00D357F2" w14:paraId="000E8434" w14:textId="77777777" w:rsidTr="00433001">
        <w:tc>
          <w:tcPr>
            <w:tcW w:w="3969" w:type="dxa"/>
            <w:tcBorders>
              <w:bottom w:val="single" w:sz="4" w:space="0" w:color="auto"/>
            </w:tcBorders>
            <w:shd w:val="clear" w:color="auto" w:fill="FFFFFF" w:themeFill="background1"/>
          </w:tcPr>
          <w:p w14:paraId="64D4337B" w14:textId="77777777" w:rsidR="009010F8" w:rsidRPr="00D357F2" w:rsidRDefault="009010F8">
            <w:pPr>
              <w:jc w:val="center"/>
              <w:rPr>
                <w:sz w:val="26"/>
                <w:szCs w:val="26"/>
                <w:lang w:val="ro-RO" w:eastAsia="en-US"/>
              </w:rPr>
            </w:pPr>
            <w:r w:rsidRPr="00D357F2">
              <w:rPr>
                <w:sz w:val="26"/>
                <w:szCs w:val="26"/>
                <w:lang w:val="ro-RO"/>
              </w:rPr>
              <w:t>Satisfăcător</w:t>
            </w:r>
          </w:p>
        </w:tc>
        <w:tc>
          <w:tcPr>
            <w:tcW w:w="5812" w:type="dxa"/>
            <w:tcBorders>
              <w:bottom w:val="single" w:sz="4" w:space="0" w:color="auto"/>
            </w:tcBorders>
            <w:shd w:val="clear" w:color="auto" w:fill="FFFFFF" w:themeFill="background1"/>
            <w:vAlign w:val="center"/>
          </w:tcPr>
          <w:p w14:paraId="3BC7EE52" w14:textId="77777777" w:rsidR="009010F8" w:rsidRPr="00D357F2" w:rsidRDefault="009010F8">
            <w:pPr>
              <w:jc w:val="center"/>
              <w:rPr>
                <w:sz w:val="26"/>
                <w:szCs w:val="26"/>
                <w:lang w:val="ro-RO" w:eastAsia="en-US"/>
              </w:rPr>
            </w:pPr>
            <w:r w:rsidRPr="00D357F2">
              <w:rPr>
                <w:sz w:val="26"/>
                <w:szCs w:val="26"/>
                <w:lang w:val="ro-RO"/>
              </w:rPr>
              <w:t>1,4 &lt;</w:t>
            </w:r>
            <w:r>
              <w:rPr>
                <w:sz w:val="26"/>
                <w:szCs w:val="26"/>
                <w:lang w:val="ro-RO"/>
              </w:rPr>
              <w:t xml:space="preserve"> </w:t>
            </w:r>
            <w:r w:rsidRPr="00D357F2">
              <w:rPr>
                <w:sz w:val="26"/>
                <w:szCs w:val="26"/>
                <w:lang w:val="ro-RO"/>
              </w:rPr>
              <w:t>R</w:t>
            </w:r>
            <w:r w:rsidRPr="00D357F2">
              <w:rPr>
                <w:sz w:val="26"/>
                <w:szCs w:val="26"/>
                <w:vertAlign w:val="subscript"/>
                <w:lang w:val="ro-RO"/>
              </w:rPr>
              <w:t>BA</w:t>
            </w:r>
            <w:r w:rsidRPr="00D357F2">
              <w:rPr>
                <w:sz w:val="26"/>
                <w:szCs w:val="26"/>
                <w:lang w:val="ro-RO"/>
              </w:rPr>
              <w:t xml:space="preserve"> ≤ 2</w:t>
            </w:r>
          </w:p>
        </w:tc>
      </w:tr>
      <w:tr w:rsidR="009010F8" w:rsidRPr="00D357F2" w14:paraId="3AED7764" w14:textId="77777777" w:rsidTr="00433001">
        <w:tc>
          <w:tcPr>
            <w:tcW w:w="3969" w:type="dxa"/>
            <w:shd w:val="clear" w:color="auto" w:fill="FFFFFF" w:themeFill="background1"/>
          </w:tcPr>
          <w:p w14:paraId="47F26C26" w14:textId="77777777" w:rsidR="009010F8" w:rsidRPr="00D357F2" w:rsidRDefault="009010F8">
            <w:pPr>
              <w:jc w:val="center"/>
              <w:rPr>
                <w:sz w:val="26"/>
                <w:szCs w:val="26"/>
                <w:lang w:val="ro-RO" w:eastAsia="en-US"/>
              </w:rPr>
            </w:pPr>
            <w:r w:rsidRPr="00D357F2">
              <w:rPr>
                <w:sz w:val="26"/>
                <w:szCs w:val="26"/>
                <w:lang w:val="ro-RO"/>
              </w:rPr>
              <w:t>Nesatisfăcător</w:t>
            </w:r>
          </w:p>
        </w:tc>
        <w:tc>
          <w:tcPr>
            <w:tcW w:w="5812" w:type="dxa"/>
            <w:shd w:val="clear" w:color="auto" w:fill="FFFFFF" w:themeFill="background1"/>
            <w:vAlign w:val="center"/>
          </w:tcPr>
          <w:p w14:paraId="3A2BBC8E" w14:textId="77777777" w:rsidR="009010F8" w:rsidRPr="00D357F2" w:rsidRDefault="009010F8">
            <w:pPr>
              <w:ind w:left="-105"/>
              <w:jc w:val="center"/>
              <w:rPr>
                <w:sz w:val="26"/>
                <w:szCs w:val="26"/>
                <w:lang w:val="ro-RO" w:eastAsia="en-US"/>
              </w:rPr>
            </w:pPr>
            <w:r w:rsidRPr="00D357F2">
              <w:rPr>
                <w:sz w:val="26"/>
                <w:szCs w:val="26"/>
                <w:lang w:val="ro-RO"/>
              </w:rPr>
              <w:t>R</w:t>
            </w:r>
            <w:r w:rsidRPr="00D357F2">
              <w:rPr>
                <w:sz w:val="26"/>
                <w:szCs w:val="26"/>
                <w:vertAlign w:val="subscript"/>
                <w:lang w:val="ro-RO"/>
              </w:rPr>
              <w:t>BA</w:t>
            </w:r>
            <w:r w:rsidRPr="00D357F2">
              <w:rPr>
                <w:sz w:val="26"/>
                <w:szCs w:val="26"/>
                <w:lang w:val="ro-RO"/>
              </w:rPr>
              <w:t xml:space="preserve"> &gt; 2</w:t>
            </w:r>
          </w:p>
        </w:tc>
      </w:tr>
    </w:tbl>
    <w:p w14:paraId="430A0F12" w14:textId="77777777" w:rsidR="009010F8" w:rsidRDefault="009010F8">
      <w:pPr>
        <w:tabs>
          <w:tab w:val="left" w:pos="1134"/>
        </w:tabs>
        <w:ind w:left="709" w:firstLine="2410"/>
        <w:contextualSpacing/>
        <w:rPr>
          <w:rFonts w:eastAsiaTheme="minorHAnsi"/>
          <w:sz w:val="26"/>
          <w:szCs w:val="26"/>
          <w:lang w:val="ro-RO"/>
        </w:rPr>
      </w:pPr>
    </w:p>
    <w:p w14:paraId="4AEB1B0B" w14:textId="518644A5" w:rsidR="00DD616D" w:rsidRDefault="00DD616D" w:rsidP="007334F1">
      <w:pPr>
        <w:tabs>
          <w:tab w:val="left" w:pos="1134"/>
        </w:tabs>
        <w:ind w:left="709" w:hanging="709"/>
        <w:contextualSpacing/>
        <w:jc w:val="center"/>
        <w:rPr>
          <w:b/>
          <w:sz w:val="26"/>
          <w:szCs w:val="26"/>
          <w:lang w:val="ro-RO"/>
        </w:rPr>
      </w:pPr>
      <w:r>
        <w:rPr>
          <w:b/>
          <w:sz w:val="26"/>
          <w:szCs w:val="26"/>
          <w:lang w:val="ro-RO"/>
        </w:rPr>
        <w:t xml:space="preserve">Secţiunea a 4-a </w:t>
      </w:r>
    </w:p>
    <w:p w14:paraId="73F0F3E9" w14:textId="38795774" w:rsidR="009010F8" w:rsidRPr="00D357F2" w:rsidRDefault="009010F8" w:rsidP="007334F1">
      <w:pPr>
        <w:tabs>
          <w:tab w:val="left" w:pos="1134"/>
        </w:tabs>
        <w:contextualSpacing/>
        <w:jc w:val="center"/>
        <w:rPr>
          <w:rFonts w:eastAsiaTheme="minorHAnsi"/>
          <w:b/>
          <w:sz w:val="26"/>
          <w:szCs w:val="26"/>
          <w:lang w:val="ro-RO"/>
        </w:rPr>
      </w:pPr>
      <w:r w:rsidRPr="00D357F2">
        <w:rPr>
          <w:b/>
          <w:sz w:val="26"/>
          <w:szCs w:val="26"/>
          <w:lang w:val="ro-RO"/>
        </w:rPr>
        <w:t>Rata apelurilor întrerupte</w:t>
      </w:r>
    </w:p>
    <w:p w14:paraId="7DCA31B2" w14:textId="77777777"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8" w:name="_Ref529344339"/>
      <w:r w:rsidRPr="00D357F2">
        <w:rPr>
          <w:rFonts w:eastAsiaTheme="minorHAnsi"/>
          <w:sz w:val="26"/>
          <w:szCs w:val="26"/>
          <w:lang w:val="ro-RO"/>
        </w:rPr>
        <w:t>Rata apelurilor întrerupte reprezintă raportul procentual al numărului apelurilor reușite dar prematur întrerupte din cauza erorilor tehnice de reţea într-un interval de 120 de secunde din momentul obținerii primului ton de apel sau semnalului de răspuns, la numărul total de apeluri reușite.</w:t>
      </w:r>
      <w:bookmarkEnd w:id="8"/>
    </w:p>
    <w:p w14:paraId="50E163D6"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9" w:name="_Ref535840334"/>
      <w:r>
        <w:rPr>
          <w:rFonts w:eastAsiaTheme="minorHAnsi"/>
          <w:sz w:val="26"/>
          <w:szCs w:val="26"/>
          <w:lang w:val="ro-RO"/>
        </w:rPr>
        <w:t>Rata apelurilor întrerupte (R</w:t>
      </w:r>
      <w:r>
        <w:rPr>
          <w:rFonts w:eastAsiaTheme="minorHAnsi"/>
          <w:sz w:val="26"/>
          <w:szCs w:val="26"/>
          <w:vertAlign w:val="subscript"/>
          <w:lang w:val="ro-RO"/>
        </w:rPr>
        <w:t>AÎ</w:t>
      </w:r>
      <w:r>
        <w:rPr>
          <w:rFonts w:eastAsiaTheme="minorHAnsi"/>
          <w:sz w:val="26"/>
          <w:szCs w:val="26"/>
          <w:lang w:val="ro-RO"/>
        </w:rPr>
        <w:t>) este evaluată conform formulei:</w:t>
      </w:r>
      <w:bookmarkEnd w:id="9"/>
      <w:r>
        <w:rPr>
          <w:rFonts w:eastAsiaTheme="minorHAnsi"/>
          <w:sz w:val="26"/>
          <w:szCs w:val="26"/>
          <w:lang w:val="ro-RO"/>
        </w:rPr>
        <w:t xml:space="preserve"> </w:t>
      </w:r>
      <w:r w:rsidRPr="00D357F2">
        <w:rPr>
          <w:rFonts w:eastAsiaTheme="minorHAnsi"/>
          <w:sz w:val="26"/>
          <w:szCs w:val="26"/>
          <w:lang w:val="ro-RO"/>
        </w:rPr>
        <w:t xml:space="preserve"> </w:t>
      </w:r>
    </w:p>
    <w:tbl>
      <w:tblPr>
        <w:tblStyle w:val="TableGrid"/>
        <w:tblW w:w="6105" w:type="dxa"/>
        <w:tblInd w:w="1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9"/>
        <w:gridCol w:w="721"/>
        <w:gridCol w:w="1985"/>
      </w:tblGrid>
      <w:tr w:rsidR="009010F8" w:rsidRPr="00D357F2" w14:paraId="41C618BC" w14:textId="77777777" w:rsidTr="00433001">
        <w:tc>
          <w:tcPr>
            <w:tcW w:w="3399" w:type="dxa"/>
            <w:vMerge w:val="restart"/>
            <w:vAlign w:val="center"/>
          </w:tcPr>
          <w:p w14:paraId="71BFF16A" w14:textId="77777777" w:rsidR="009010F8" w:rsidRPr="00D357F2" w:rsidRDefault="009010F8">
            <w:pPr>
              <w:tabs>
                <w:tab w:val="left" w:pos="1134"/>
              </w:tabs>
              <w:ind w:left="-125"/>
              <w:contextualSpacing/>
              <w:jc w:val="right"/>
              <w:rPr>
                <w:rFonts w:eastAsiaTheme="minorHAnsi"/>
                <w:sz w:val="26"/>
                <w:szCs w:val="26"/>
                <w:lang w:val="ro-RO" w:eastAsia="en-US"/>
              </w:rPr>
            </w:pPr>
            <w:r>
              <w:rPr>
                <w:rFonts w:eastAsiaTheme="minorHAnsi"/>
                <w:sz w:val="26"/>
                <w:szCs w:val="26"/>
                <w:lang w:val="ro-RO"/>
              </w:rPr>
              <w:t>R</w:t>
            </w:r>
            <w:r>
              <w:rPr>
                <w:rFonts w:eastAsiaTheme="minorHAnsi"/>
                <w:sz w:val="26"/>
                <w:szCs w:val="26"/>
                <w:vertAlign w:val="subscript"/>
                <w:lang w:val="ro-RO"/>
              </w:rPr>
              <w:t>AÎ</w:t>
            </w:r>
            <w:r w:rsidRPr="00D357F2">
              <w:rPr>
                <w:rFonts w:eastAsiaTheme="minorHAnsi"/>
                <w:sz w:val="26"/>
                <w:szCs w:val="26"/>
                <w:lang w:val="ro-RO"/>
              </w:rPr>
              <w:t>[%] =</w:t>
            </w:r>
          </w:p>
        </w:tc>
        <w:tc>
          <w:tcPr>
            <w:tcW w:w="721" w:type="dxa"/>
            <w:tcBorders>
              <w:bottom w:val="single" w:sz="4" w:space="0" w:color="auto"/>
            </w:tcBorders>
          </w:tcPr>
          <w:p w14:paraId="6B9D6631" w14:textId="77777777" w:rsidR="009010F8" w:rsidRPr="00D357F2" w:rsidRDefault="009010F8">
            <w:pPr>
              <w:tabs>
                <w:tab w:val="left" w:pos="1134"/>
              </w:tabs>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pî</w:t>
            </w:r>
            <w:proofErr w:type="spellEnd"/>
          </w:p>
        </w:tc>
        <w:tc>
          <w:tcPr>
            <w:tcW w:w="1985" w:type="dxa"/>
            <w:vMerge w:val="restart"/>
            <w:vAlign w:val="center"/>
          </w:tcPr>
          <w:p w14:paraId="10665B37" w14:textId="77777777" w:rsidR="009010F8" w:rsidRPr="00D357F2" w:rsidRDefault="009010F8">
            <w:pPr>
              <w:tabs>
                <w:tab w:val="left" w:pos="1134"/>
              </w:tabs>
              <w:ind w:left="-40"/>
              <w:contextualSpacing/>
              <w:rPr>
                <w:rFonts w:eastAsiaTheme="minorHAnsi"/>
                <w:sz w:val="26"/>
                <w:szCs w:val="26"/>
                <w:lang w:val="ro-RO" w:eastAsia="en-US"/>
              </w:rPr>
            </w:pPr>
            <w:r w:rsidRPr="00D357F2">
              <w:rPr>
                <w:rFonts w:eastAsiaTheme="minorHAnsi"/>
                <w:sz w:val="26"/>
                <w:szCs w:val="26"/>
                <w:lang w:val="ro-RO"/>
              </w:rPr>
              <w:t xml:space="preserve">*100%, unde </w:t>
            </w:r>
          </w:p>
        </w:tc>
      </w:tr>
      <w:tr w:rsidR="009010F8" w:rsidRPr="00D357F2" w14:paraId="21DA54C6" w14:textId="77777777" w:rsidTr="00433001">
        <w:tc>
          <w:tcPr>
            <w:tcW w:w="3399" w:type="dxa"/>
            <w:vMerge/>
          </w:tcPr>
          <w:p w14:paraId="67AFB046" w14:textId="77777777" w:rsidR="009010F8" w:rsidRPr="00D357F2" w:rsidRDefault="009010F8">
            <w:pPr>
              <w:tabs>
                <w:tab w:val="left" w:pos="1134"/>
              </w:tabs>
              <w:contextualSpacing/>
              <w:jc w:val="both"/>
              <w:rPr>
                <w:rFonts w:eastAsiaTheme="minorHAnsi"/>
                <w:sz w:val="26"/>
                <w:szCs w:val="26"/>
                <w:lang w:val="ro-RO" w:eastAsia="en-US"/>
              </w:rPr>
            </w:pPr>
          </w:p>
        </w:tc>
        <w:tc>
          <w:tcPr>
            <w:tcW w:w="721" w:type="dxa"/>
            <w:tcBorders>
              <w:top w:val="single" w:sz="4" w:space="0" w:color="auto"/>
            </w:tcBorders>
          </w:tcPr>
          <w:p w14:paraId="5A0A4E50" w14:textId="77777777" w:rsidR="009010F8" w:rsidRPr="00D357F2" w:rsidRDefault="009010F8">
            <w:pPr>
              <w:tabs>
                <w:tab w:val="left" w:pos="1134"/>
              </w:tabs>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Pr>
                <w:rFonts w:eastAsiaTheme="minorHAnsi"/>
                <w:sz w:val="26"/>
                <w:szCs w:val="26"/>
                <w:vertAlign w:val="subscript"/>
                <w:lang w:val="ro-RO"/>
              </w:rPr>
              <w:t>total</w:t>
            </w:r>
            <w:proofErr w:type="spellEnd"/>
          </w:p>
        </w:tc>
        <w:tc>
          <w:tcPr>
            <w:tcW w:w="1985" w:type="dxa"/>
            <w:vMerge/>
          </w:tcPr>
          <w:p w14:paraId="586B2795" w14:textId="77777777" w:rsidR="009010F8" w:rsidRPr="00D357F2" w:rsidRDefault="009010F8">
            <w:pPr>
              <w:tabs>
                <w:tab w:val="left" w:pos="1134"/>
              </w:tabs>
              <w:contextualSpacing/>
              <w:jc w:val="both"/>
              <w:rPr>
                <w:rFonts w:eastAsiaTheme="minorHAnsi"/>
                <w:sz w:val="26"/>
                <w:szCs w:val="26"/>
                <w:lang w:val="ro-RO" w:eastAsia="en-US"/>
              </w:rPr>
            </w:pPr>
          </w:p>
        </w:tc>
      </w:tr>
    </w:tbl>
    <w:p w14:paraId="4FF2FB02" w14:textId="77777777" w:rsidR="009010F8" w:rsidRPr="00D357F2" w:rsidRDefault="009010F8">
      <w:pPr>
        <w:tabs>
          <w:tab w:val="left" w:pos="1134"/>
        </w:tabs>
        <w:ind w:left="709" w:firstLine="425"/>
        <w:contextualSpacing/>
        <w:jc w:val="both"/>
        <w:rPr>
          <w:sz w:val="26"/>
          <w:szCs w:val="26"/>
          <w:lang w:val="ro-RO"/>
        </w:rPr>
      </w:pPr>
      <w:proofErr w:type="spellStart"/>
      <w:r w:rsidRPr="00D357F2">
        <w:rPr>
          <w:sz w:val="26"/>
          <w:szCs w:val="26"/>
          <w:lang w:val="ro-RO"/>
        </w:rPr>
        <w:t>N</w:t>
      </w:r>
      <w:r w:rsidRPr="00D357F2">
        <w:rPr>
          <w:sz w:val="26"/>
          <w:szCs w:val="26"/>
          <w:vertAlign w:val="subscript"/>
          <w:lang w:val="ro-RO"/>
        </w:rPr>
        <w:t>pî</w:t>
      </w:r>
      <w:proofErr w:type="spellEnd"/>
      <w:r w:rsidRPr="00D357F2">
        <w:rPr>
          <w:sz w:val="26"/>
          <w:szCs w:val="26"/>
          <w:vertAlign w:val="subscript"/>
          <w:lang w:val="ro-RO"/>
        </w:rPr>
        <w:t xml:space="preserve"> </w:t>
      </w:r>
      <w:r w:rsidRPr="00D357F2">
        <w:rPr>
          <w:sz w:val="26"/>
          <w:szCs w:val="26"/>
          <w:lang w:val="ro-RO"/>
        </w:rPr>
        <w:t xml:space="preserve">– numărul apelurilor reușite dar prematur întrerupte de rețea; </w:t>
      </w:r>
    </w:p>
    <w:p w14:paraId="379455B7" w14:textId="77777777" w:rsidR="009010F8" w:rsidRPr="00D357F2" w:rsidRDefault="009010F8">
      <w:pPr>
        <w:tabs>
          <w:tab w:val="left" w:pos="1134"/>
        </w:tabs>
        <w:ind w:left="709" w:firstLine="425"/>
        <w:contextualSpacing/>
        <w:jc w:val="both"/>
        <w:rPr>
          <w:sz w:val="26"/>
          <w:szCs w:val="26"/>
          <w:lang w:val="ro-RO"/>
        </w:rPr>
      </w:pPr>
      <w:proofErr w:type="spellStart"/>
      <w:r w:rsidRPr="00D357F2">
        <w:rPr>
          <w:sz w:val="26"/>
          <w:szCs w:val="26"/>
          <w:lang w:val="ro-RO"/>
        </w:rPr>
        <w:t>N</w:t>
      </w:r>
      <w:r>
        <w:rPr>
          <w:sz w:val="26"/>
          <w:szCs w:val="26"/>
          <w:vertAlign w:val="subscript"/>
          <w:lang w:val="ro-RO"/>
        </w:rPr>
        <w:t>total</w:t>
      </w:r>
      <w:proofErr w:type="spellEnd"/>
      <w:r w:rsidRPr="00D357F2">
        <w:rPr>
          <w:sz w:val="26"/>
          <w:szCs w:val="26"/>
          <w:vertAlign w:val="subscript"/>
          <w:lang w:val="ro-RO"/>
        </w:rPr>
        <w:t xml:space="preserve"> </w:t>
      </w:r>
      <w:r w:rsidRPr="00D357F2">
        <w:rPr>
          <w:sz w:val="26"/>
          <w:szCs w:val="26"/>
          <w:lang w:val="ro-RO"/>
        </w:rPr>
        <w:t xml:space="preserve">– numărul total de apeluri reușite. </w:t>
      </w:r>
    </w:p>
    <w:p w14:paraId="50A92D17" w14:textId="27045FAF"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U</w:t>
      </w:r>
      <w:r w:rsidRPr="00D357F2">
        <w:rPr>
          <w:rFonts w:eastAsiaTheme="minorHAnsi"/>
          <w:sz w:val="26"/>
          <w:szCs w:val="26"/>
          <w:lang w:val="ro-RO"/>
        </w:rPr>
        <w:t xml:space="preserve">n apel reușit este un apel către un număr de telefon valid, corect format, în urma căruia se obține ton de apel sau semnal de răspuns în intervalul maxim de </w:t>
      </w:r>
      <w:r w:rsidR="00A73C64">
        <w:rPr>
          <w:rFonts w:eastAsiaTheme="minorHAnsi"/>
          <w:sz w:val="26"/>
          <w:szCs w:val="26"/>
          <w:lang w:val="ro-RO"/>
        </w:rPr>
        <w:t>40</w:t>
      </w:r>
      <w:r w:rsidRPr="00D357F2">
        <w:rPr>
          <w:rFonts w:eastAsiaTheme="minorHAnsi"/>
          <w:sz w:val="26"/>
          <w:szCs w:val="26"/>
          <w:lang w:val="ro-RO"/>
        </w:rPr>
        <w:t xml:space="preserve"> secunde din momentul când informaţia de adresă (numărul de telefon către care este destinat apelul) este integral recepţionată de reţea.</w:t>
      </w:r>
    </w:p>
    <w:p w14:paraId="05339C82"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Nivelurile ratei apelurilor întrerupte se apreciază conform Tabelului </w:t>
      </w:r>
      <w:r>
        <w:rPr>
          <w:rFonts w:eastAsiaTheme="minorHAnsi"/>
          <w:sz w:val="26"/>
          <w:szCs w:val="26"/>
          <w:lang w:val="ro-RO"/>
        </w:rPr>
        <w:t>6</w:t>
      </w:r>
      <w:r w:rsidRPr="00D357F2">
        <w:rPr>
          <w:rFonts w:eastAsiaTheme="minorHAnsi"/>
          <w:sz w:val="26"/>
          <w:szCs w:val="26"/>
          <w:lang w:val="ro-RO"/>
        </w:rPr>
        <w:t xml:space="preserve">: </w:t>
      </w:r>
    </w:p>
    <w:p w14:paraId="0D40AC19" w14:textId="77777777" w:rsidR="00F21886" w:rsidRDefault="00F21886">
      <w:pPr>
        <w:tabs>
          <w:tab w:val="left" w:pos="1134"/>
        </w:tabs>
        <w:ind w:left="709"/>
        <w:contextualSpacing/>
        <w:jc w:val="right"/>
        <w:rPr>
          <w:rFonts w:eastAsiaTheme="minorHAnsi"/>
          <w:b/>
          <w:sz w:val="26"/>
          <w:szCs w:val="26"/>
          <w:lang w:val="ro-RO"/>
        </w:rPr>
      </w:pPr>
    </w:p>
    <w:p w14:paraId="2807CFD7" w14:textId="77777777" w:rsidR="009010F8" w:rsidRPr="00D357F2" w:rsidRDefault="009010F8">
      <w:pPr>
        <w:tabs>
          <w:tab w:val="left" w:pos="1134"/>
        </w:tabs>
        <w:ind w:left="709"/>
        <w:contextualSpacing/>
        <w:jc w:val="right"/>
        <w:rPr>
          <w:rFonts w:eastAsiaTheme="minorHAnsi"/>
          <w:sz w:val="26"/>
          <w:szCs w:val="26"/>
          <w:lang w:val="ro-RO"/>
        </w:rPr>
      </w:pPr>
      <w:r w:rsidRPr="00D357F2">
        <w:rPr>
          <w:rFonts w:eastAsiaTheme="minorHAnsi"/>
          <w:b/>
          <w:sz w:val="26"/>
          <w:szCs w:val="26"/>
          <w:lang w:val="ro-RO"/>
        </w:rPr>
        <w:t xml:space="preserve">Tabelul </w:t>
      </w:r>
      <w:r>
        <w:rPr>
          <w:rFonts w:eastAsiaTheme="minorHAnsi"/>
          <w:b/>
          <w:sz w:val="26"/>
          <w:szCs w:val="26"/>
          <w:lang w:val="ro-RO"/>
        </w:rPr>
        <w:t>6</w:t>
      </w:r>
      <w:r w:rsidRPr="00D357F2">
        <w:rPr>
          <w:rFonts w:eastAsiaTheme="minorHAnsi"/>
          <w:sz w:val="26"/>
          <w:szCs w:val="26"/>
          <w:lang w:val="ro-RO"/>
        </w:rPr>
        <w:t xml:space="preserve"> – Aprecierea nivelurilor ratei apelurilor întrerupte</w:t>
      </w:r>
    </w:p>
    <w:tbl>
      <w:tblPr>
        <w:tblStyle w:val="10"/>
        <w:tblW w:w="0" w:type="auto"/>
        <w:tblInd w:w="250" w:type="dxa"/>
        <w:shd w:val="clear" w:color="auto" w:fill="FFFFFF" w:themeFill="background1"/>
        <w:tblLook w:val="04A0" w:firstRow="1" w:lastRow="0" w:firstColumn="1" w:lastColumn="0" w:noHBand="0" w:noVBand="1"/>
      </w:tblPr>
      <w:tblGrid>
        <w:gridCol w:w="3827"/>
        <w:gridCol w:w="2552"/>
        <w:gridCol w:w="3260"/>
      </w:tblGrid>
      <w:tr w:rsidR="009010F8" w:rsidRPr="00D357F2" w14:paraId="1553B3B8" w14:textId="77777777" w:rsidTr="00433001">
        <w:tc>
          <w:tcPr>
            <w:tcW w:w="3827" w:type="dxa"/>
            <w:tcBorders>
              <w:bottom w:val="single" w:sz="4" w:space="0" w:color="auto"/>
            </w:tcBorders>
            <w:shd w:val="clear" w:color="auto" w:fill="FFFFFF" w:themeFill="background1"/>
          </w:tcPr>
          <w:p w14:paraId="4EBD2FD0"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w:t>
            </w:r>
          </w:p>
        </w:tc>
        <w:tc>
          <w:tcPr>
            <w:tcW w:w="5812" w:type="dxa"/>
            <w:gridSpan w:val="2"/>
            <w:tcBorders>
              <w:bottom w:val="single" w:sz="4" w:space="0" w:color="auto"/>
            </w:tcBorders>
            <w:shd w:val="clear" w:color="auto" w:fill="FFFFFF" w:themeFill="background1"/>
          </w:tcPr>
          <w:p w14:paraId="4AE02E0E"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 xml:space="preserve">Rata apelurilor întrerupte </w:t>
            </w:r>
            <w:r w:rsidRPr="00D357F2">
              <w:rPr>
                <w:rFonts w:eastAsia="Calibri"/>
                <w:sz w:val="26"/>
                <w:szCs w:val="26"/>
                <w:lang w:val="ro-RO"/>
              </w:rPr>
              <w:t>(</w:t>
            </w:r>
            <w:r w:rsidRPr="00D357F2">
              <w:rPr>
                <w:rFonts w:eastAsia="Calibri"/>
                <w:b/>
                <w:sz w:val="26"/>
                <w:szCs w:val="26"/>
                <w:lang w:val="ro-RO"/>
              </w:rPr>
              <w:t>R</w:t>
            </w:r>
            <w:r w:rsidRPr="00D357F2">
              <w:rPr>
                <w:rFonts w:eastAsia="Calibri"/>
                <w:b/>
                <w:sz w:val="26"/>
                <w:szCs w:val="26"/>
                <w:vertAlign w:val="subscript"/>
                <w:lang w:val="ro-RO"/>
              </w:rPr>
              <w:t>AÎ</w:t>
            </w:r>
            <w:r w:rsidRPr="00D357F2">
              <w:rPr>
                <w:rFonts w:eastAsia="Calibri"/>
                <w:sz w:val="26"/>
                <w:szCs w:val="26"/>
                <w:lang w:val="ro-RO"/>
              </w:rPr>
              <w:t>), %</w:t>
            </w:r>
          </w:p>
        </w:tc>
      </w:tr>
      <w:tr w:rsidR="009010F8" w:rsidRPr="00D357F2" w14:paraId="3931B852" w14:textId="77777777" w:rsidTr="00433001">
        <w:tc>
          <w:tcPr>
            <w:tcW w:w="3827" w:type="dxa"/>
            <w:tcBorders>
              <w:bottom w:val="single" w:sz="4" w:space="0" w:color="auto"/>
            </w:tcBorders>
            <w:shd w:val="clear" w:color="auto" w:fill="FFFFFF" w:themeFill="background1"/>
          </w:tcPr>
          <w:p w14:paraId="47224B25"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Foarte bun</w:t>
            </w:r>
          </w:p>
        </w:tc>
        <w:tc>
          <w:tcPr>
            <w:tcW w:w="2552" w:type="dxa"/>
            <w:tcBorders>
              <w:bottom w:val="single" w:sz="4" w:space="0" w:color="auto"/>
              <w:right w:val="nil"/>
            </w:tcBorders>
            <w:shd w:val="clear" w:color="auto" w:fill="FFFFFF" w:themeFill="background1"/>
            <w:vAlign w:val="center"/>
          </w:tcPr>
          <w:p w14:paraId="09A9B837" w14:textId="77777777" w:rsidR="009010F8" w:rsidRPr="00D357F2" w:rsidRDefault="009010F8">
            <w:pPr>
              <w:jc w:val="right"/>
              <w:rPr>
                <w:rFonts w:eastAsia="Calibri"/>
                <w:bCs w:val="0"/>
                <w:iCs w:val="0"/>
                <w:sz w:val="26"/>
                <w:szCs w:val="26"/>
                <w:lang w:val="ro-RO"/>
              </w:rPr>
            </w:pPr>
          </w:p>
        </w:tc>
        <w:tc>
          <w:tcPr>
            <w:tcW w:w="3260" w:type="dxa"/>
            <w:tcBorders>
              <w:left w:val="nil"/>
              <w:bottom w:val="single" w:sz="4" w:space="0" w:color="auto"/>
            </w:tcBorders>
            <w:shd w:val="clear" w:color="auto" w:fill="FFFFFF" w:themeFill="background1"/>
            <w:vAlign w:val="center"/>
          </w:tcPr>
          <w:p w14:paraId="4F0CCD6D" w14:textId="77777777" w:rsidR="009010F8" w:rsidRPr="00D357F2" w:rsidRDefault="009010F8">
            <w:pPr>
              <w:rPr>
                <w:rFonts w:eastAsia="Calibri"/>
                <w:bCs w:val="0"/>
                <w:iCs w:val="0"/>
                <w:sz w:val="26"/>
                <w:szCs w:val="26"/>
                <w:lang w:val="ro-RO"/>
              </w:rPr>
            </w:pPr>
            <w:r w:rsidRPr="00D357F2">
              <w:rPr>
                <w:rFonts w:eastAsia="Calibri"/>
                <w:sz w:val="26"/>
                <w:szCs w:val="26"/>
                <w:lang w:val="ro-RO"/>
              </w:rPr>
              <w:t>R</w:t>
            </w:r>
            <w:r w:rsidRPr="00D357F2">
              <w:rPr>
                <w:rFonts w:eastAsia="Calibri"/>
                <w:sz w:val="26"/>
                <w:szCs w:val="26"/>
                <w:vertAlign w:val="subscript"/>
                <w:lang w:val="ro-RO"/>
              </w:rPr>
              <w:t>AÎ</w:t>
            </w:r>
            <w:r w:rsidRPr="00D357F2">
              <w:rPr>
                <w:rFonts w:eastAsia="Calibri"/>
                <w:sz w:val="26"/>
                <w:szCs w:val="26"/>
                <w:lang w:val="ro-RO"/>
              </w:rPr>
              <w:t xml:space="preserve"> ≤ 0,7</w:t>
            </w:r>
          </w:p>
        </w:tc>
      </w:tr>
      <w:tr w:rsidR="009010F8" w:rsidRPr="00D357F2" w14:paraId="0FD63C5E" w14:textId="77777777" w:rsidTr="00433001">
        <w:tc>
          <w:tcPr>
            <w:tcW w:w="3827" w:type="dxa"/>
            <w:tcBorders>
              <w:bottom w:val="single" w:sz="4" w:space="0" w:color="auto"/>
            </w:tcBorders>
            <w:shd w:val="clear" w:color="auto" w:fill="FFFFFF" w:themeFill="background1"/>
          </w:tcPr>
          <w:p w14:paraId="437906F1"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Bun</w:t>
            </w:r>
          </w:p>
        </w:tc>
        <w:tc>
          <w:tcPr>
            <w:tcW w:w="2552" w:type="dxa"/>
            <w:tcBorders>
              <w:bottom w:val="single" w:sz="4" w:space="0" w:color="auto"/>
              <w:right w:val="nil"/>
            </w:tcBorders>
            <w:shd w:val="clear" w:color="auto" w:fill="FFFFFF" w:themeFill="background1"/>
            <w:vAlign w:val="center"/>
          </w:tcPr>
          <w:p w14:paraId="150C2DA3" w14:textId="77777777" w:rsidR="009010F8" w:rsidRPr="00D357F2" w:rsidRDefault="009010F8">
            <w:pPr>
              <w:jc w:val="right"/>
              <w:rPr>
                <w:rFonts w:eastAsia="Calibri"/>
                <w:bCs w:val="0"/>
                <w:iCs w:val="0"/>
                <w:sz w:val="26"/>
                <w:szCs w:val="26"/>
                <w:lang w:val="ro-RO"/>
              </w:rPr>
            </w:pPr>
            <w:r w:rsidRPr="00D357F2">
              <w:rPr>
                <w:rFonts w:eastAsia="Calibri"/>
                <w:sz w:val="26"/>
                <w:szCs w:val="26"/>
                <w:lang w:val="ro-RO"/>
              </w:rPr>
              <w:t>0,7 &lt;</w:t>
            </w:r>
          </w:p>
        </w:tc>
        <w:tc>
          <w:tcPr>
            <w:tcW w:w="3260" w:type="dxa"/>
            <w:tcBorders>
              <w:left w:val="nil"/>
              <w:bottom w:val="single" w:sz="4" w:space="0" w:color="auto"/>
            </w:tcBorders>
            <w:shd w:val="clear" w:color="auto" w:fill="FFFFFF" w:themeFill="background1"/>
            <w:vAlign w:val="center"/>
          </w:tcPr>
          <w:p w14:paraId="0F3F70C7" w14:textId="77777777" w:rsidR="009010F8" w:rsidRPr="00D357F2" w:rsidRDefault="009010F8">
            <w:pPr>
              <w:rPr>
                <w:rFonts w:eastAsia="Calibri"/>
                <w:bCs w:val="0"/>
                <w:iCs w:val="0"/>
                <w:sz w:val="26"/>
                <w:szCs w:val="26"/>
                <w:lang w:val="ro-RO"/>
              </w:rPr>
            </w:pPr>
            <w:r w:rsidRPr="00D357F2">
              <w:rPr>
                <w:rFonts w:eastAsia="Calibri"/>
                <w:sz w:val="26"/>
                <w:szCs w:val="26"/>
                <w:lang w:val="ro-RO"/>
              </w:rPr>
              <w:t>R</w:t>
            </w:r>
            <w:r w:rsidRPr="00D357F2">
              <w:rPr>
                <w:rFonts w:eastAsia="Calibri"/>
                <w:sz w:val="26"/>
                <w:szCs w:val="26"/>
                <w:vertAlign w:val="subscript"/>
                <w:lang w:val="ro-RO"/>
              </w:rPr>
              <w:t>AÎ</w:t>
            </w:r>
            <w:r w:rsidRPr="00D357F2">
              <w:rPr>
                <w:rFonts w:eastAsia="Calibri"/>
                <w:sz w:val="26"/>
                <w:szCs w:val="26"/>
                <w:lang w:val="ro-RO"/>
              </w:rPr>
              <w:t xml:space="preserve"> ≤ 1,4</w:t>
            </w:r>
          </w:p>
        </w:tc>
      </w:tr>
      <w:tr w:rsidR="009010F8" w:rsidRPr="00D357F2" w14:paraId="18428001" w14:textId="77777777" w:rsidTr="00433001">
        <w:tc>
          <w:tcPr>
            <w:tcW w:w="3827" w:type="dxa"/>
            <w:tcBorders>
              <w:bottom w:val="single" w:sz="4" w:space="0" w:color="auto"/>
            </w:tcBorders>
            <w:shd w:val="clear" w:color="auto" w:fill="FFFFFF" w:themeFill="background1"/>
          </w:tcPr>
          <w:p w14:paraId="28D68CDC"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Satisfăcător</w:t>
            </w:r>
          </w:p>
        </w:tc>
        <w:tc>
          <w:tcPr>
            <w:tcW w:w="2552" w:type="dxa"/>
            <w:tcBorders>
              <w:bottom w:val="single" w:sz="4" w:space="0" w:color="auto"/>
              <w:right w:val="nil"/>
            </w:tcBorders>
            <w:shd w:val="clear" w:color="auto" w:fill="FFFFFF" w:themeFill="background1"/>
            <w:vAlign w:val="center"/>
          </w:tcPr>
          <w:p w14:paraId="49E69BED" w14:textId="77777777" w:rsidR="009010F8" w:rsidRPr="00D357F2" w:rsidRDefault="009010F8">
            <w:pPr>
              <w:jc w:val="right"/>
              <w:rPr>
                <w:rFonts w:eastAsia="Calibri"/>
                <w:bCs w:val="0"/>
                <w:iCs w:val="0"/>
                <w:sz w:val="26"/>
                <w:szCs w:val="26"/>
                <w:lang w:val="ro-RO"/>
              </w:rPr>
            </w:pPr>
            <w:r w:rsidRPr="00D357F2">
              <w:rPr>
                <w:rFonts w:eastAsia="Calibri"/>
                <w:sz w:val="26"/>
                <w:szCs w:val="26"/>
                <w:lang w:val="ro-RO"/>
              </w:rPr>
              <w:t>1,4 &lt;</w:t>
            </w:r>
          </w:p>
        </w:tc>
        <w:tc>
          <w:tcPr>
            <w:tcW w:w="3260" w:type="dxa"/>
            <w:tcBorders>
              <w:left w:val="nil"/>
              <w:bottom w:val="single" w:sz="4" w:space="0" w:color="auto"/>
            </w:tcBorders>
            <w:shd w:val="clear" w:color="auto" w:fill="FFFFFF" w:themeFill="background1"/>
            <w:vAlign w:val="center"/>
          </w:tcPr>
          <w:p w14:paraId="2EF8C24B" w14:textId="77777777" w:rsidR="009010F8" w:rsidRPr="00D357F2" w:rsidRDefault="009010F8">
            <w:pPr>
              <w:rPr>
                <w:rFonts w:eastAsia="Calibri"/>
                <w:bCs w:val="0"/>
                <w:iCs w:val="0"/>
                <w:sz w:val="26"/>
                <w:szCs w:val="26"/>
                <w:lang w:val="ro-RO"/>
              </w:rPr>
            </w:pPr>
            <w:r w:rsidRPr="00D357F2">
              <w:rPr>
                <w:rFonts w:eastAsia="Calibri"/>
                <w:sz w:val="26"/>
                <w:szCs w:val="26"/>
                <w:lang w:val="ro-RO"/>
              </w:rPr>
              <w:t>R</w:t>
            </w:r>
            <w:r w:rsidRPr="00D357F2">
              <w:rPr>
                <w:rFonts w:eastAsia="Calibri"/>
                <w:sz w:val="26"/>
                <w:szCs w:val="26"/>
                <w:vertAlign w:val="subscript"/>
                <w:lang w:val="ro-RO"/>
              </w:rPr>
              <w:t>AÎ</w:t>
            </w:r>
            <w:r w:rsidRPr="00D357F2">
              <w:rPr>
                <w:rFonts w:eastAsia="Calibri"/>
                <w:sz w:val="26"/>
                <w:szCs w:val="26"/>
                <w:lang w:val="ro-RO"/>
              </w:rPr>
              <w:t xml:space="preserve"> ≤ 2</w:t>
            </w:r>
          </w:p>
        </w:tc>
      </w:tr>
      <w:tr w:rsidR="009010F8" w:rsidRPr="00D357F2" w14:paraId="0D8CCB88" w14:textId="77777777" w:rsidTr="00433001">
        <w:tc>
          <w:tcPr>
            <w:tcW w:w="3827" w:type="dxa"/>
            <w:shd w:val="clear" w:color="auto" w:fill="FFFFFF" w:themeFill="background1"/>
          </w:tcPr>
          <w:p w14:paraId="4A356826"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Nesatisfăcător</w:t>
            </w:r>
          </w:p>
        </w:tc>
        <w:tc>
          <w:tcPr>
            <w:tcW w:w="2552" w:type="dxa"/>
            <w:tcBorders>
              <w:right w:val="nil"/>
            </w:tcBorders>
            <w:shd w:val="clear" w:color="auto" w:fill="FFFFFF" w:themeFill="background1"/>
            <w:vAlign w:val="center"/>
          </w:tcPr>
          <w:p w14:paraId="7DE96613" w14:textId="77777777" w:rsidR="009010F8" w:rsidRPr="00D357F2" w:rsidRDefault="009010F8">
            <w:pPr>
              <w:jc w:val="right"/>
              <w:rPr>
                <w:rFonts w:eastAsia="Calibri"/>
                <w:bCs w:val="0"/>
                <w:iCs w:val="0"/>
                <w:sz w:val="26"/>
                <w:szCs w:val="26"/>
                <w:lang w:val="ro-RO"/>
              </w:rPr>
            </w:pPr>
          </w:p>
        </w:tc>
        <w:tc>
          <w:tcPr>
            <w:tcW w:w="3260" w:type="dxa"/>
            <w:tcBorders>
              <w:left w:val="nil"/>
            </w:tcBorders>
            <w:shd w:val="clear" w:color="auto" w:fill="FFFFFF" w:themeFill="background1"/>
            <w:vAlign w:val="center"/>
          </w:tcPr>
          <w:p w14:paraId="7DFDD2CC" w14:textId="77777777" w:rsidR="009010F8" w:rsidRPr="00D357F2" w:rsidRDefault="009010F8">
            <w:pPr>
              <w:rPr>
                <w:rFonts w:eastAsia="Calibri"/>
                <w:bCs w:val="0"/>
                <w:iCs w:val="0"/>
                <w:sz w:val="26"/>
                <w:szCs w:val="26"/>
                <w:lang w:val="ro-RO"/>
              </w:rPr>
            </w:pPr>
            <w:r w:rsidRPr="00D357F2">
              <w:rPr>
                <w:rFonts w:eastAsia="Calibri"/>
                <w:sz w:val="26"/>
                <w:szCs w:val="26"/>
                <w:lang w:val="ro-RO"/>
              </w:rPr>
              <w:t>R</w:t>
            </w:r>
            <w:r w:rsidRPr="00D357F2">
              <w:rPr>
                <w:rFonts w:eastAsia="Calibri"/>
                <w:sz w:val="26"/>
                <w:szCs w:val="26"/>
                <w:vertAlign w:val="subscript"/>
                <w:lang w:val="ro-RO"/>
              </w:rPr>
              <w:t>AÎ</w:t>
            </w:r>
            <w:r w:rsidRPr="00D357F2">
              <w:rPr>
                <w:rFonts w:eastAsia="Calibri"/>
                <w:sz w:val="26"/>
                <w:szCs w:val="26"/>
                <w:lang w:val="ro-RO"/>
              </w:rPr>
              <w:t xml:space="preserve"> &gt; 2</w:t>
            </w:r>
          </w:p>
        </w:tc>
      </w:tr>
    </w:tbl>
    <w:p w14:paraId="6D68D7C7" w14:textId="77777777" w:rsidR="009010F8" w:rsidRPr="00D357F2" w:rsidRDefault="009010F8">
      <w:pPr>
        <w:tabs>
          <w:tab w:val="left" w:pos="1134"/>
        </w:tabs>
        <w:ind w:left="709"/>
        <w:contextualSpacing/>
        <w:jc w:val="both"/>
        <w:rPr>
          <w:rFonts w:eastAsiaTheme="minorHAnsi"/>
          <w:sz w:val="26"/>
          <w:szCs w:val="26"/>
          <w:lang w:val="ro-RO"/>
        </w:rPr>
      </w:pPr>
    </w:p>
    <w:p w14:paraId="0D97BDD8" w14:textId="6DD78C12" w:rsidR="00DD616D" w:rsidRDefault="00DD616D" w:rsidP="007334F1">
      <w:pPr>
        <w:contextualSpacing/>
        <w:jc w:val="center"/>
        <w:rPr>
          <w:b/>
          <w:sz w:val="26"/>
          <w:szCs w:val="26"/>
          <w:lang w:val="ro-RO"/>
        </w:rPr>
      </w:pPr>
      <w:r>
        <w:rPr>
          <w:b/>
          <w:sz w:val="26"/>
          <w:szCs w:val="26"/>
          <w:lang w:val="ro-RO"/>
        </w:rPr>
        <w:t xml:space="preserve">Secţiunea a 5-a </w:t>
      </w:r>
      <w:r w:rsidR="009010F8" w:rsidRPr="00D357F2">
        <w:rPr>
          <w:b/>
          <w:sz w:val="26"/>
          <w:szCs w:val="26"/>
          <w:lang w:val="ro-RO"/>
        </w:rPr>
        <w:t xml:space="preserve"> </w:t>
      </w:r>
    </w:p>
    <w:p w14:paraId="6A2AD00C" w14:textId="115ABE52" w:rsidR="009010F8" w:rsidRPr="00D357F2" w:rsidRDefault="009010F8">
      <w:pPr>
        <w:tabs>
          <w:tab w:val="left" w:pos="1134"/>
        </w:tabs>
        <w:contextualSpacing/>
        <w:jc w:val="center"/>
        <w:rPr>
          <w:rFonts w:eastAsiaTheme="minorHAnsi"/>
          <w:b/>
          <w:sz w:val="26"/>
          <w:szCs w:val="26"/>
          <w:lang w:val="ro-RO"/>
        </w:rPr>
      </w:pPr>
      <w:r w:rsidRPr="00D357F2">
        <w:rPr>
          <w:b/>
          <w:sz w:val="26"/>
          <w:szCs w:val="26"/>
          <w:lang w:val="ro-RO"/>
        </w:rPr>
        <w:t>Calitatea vocii evaluată conform MOS-LQO</w:t>
      </w:r>
    </w:p>
    <w:p w14:paraId="077C45CA"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Calitatea vocii evaluată conform MOS-LQO reprezintă scorul mediu al unor aprecieri pentru calitatea de transmisie a semnalului vocal. Acest parametru cuantifică perceptibilitatea conversației în timpul unui apel vocal. Ambele direcții de comunicare sunt evaluate și sunt luate în considerare numai apelurile care se termină în mod normal.</w:t>
      </w:r>
    </w:p>
    <w:p w14:paraId="458DF94D"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0" w:name="_Ref529458750"/>
      <w:r w:rsidRPr="00D357F2">
        <w:rPr>
          <w:rFonts w:eastAsiaTheme="minorHAnsi"/>
          <w:sz w:val="26"/>
          <w:szCs w:val="26"/>
          <w:lang w:val="ro-RO"/>
        </w:rPr>
        <w:t xml:space="preserve">Pentru fiecare apel vocal se acordă o singură apreciere din cinci aprecieri posibile şi fiecărei aprecieri i se atribuie o valoare numerică întreagă, o notă, conform aprecierii arătate în Tabelul </w:t>
      </w:r>
      <w:r>
        <w:rPr>
          <w:rFonts w:eastAsiaTheme="minorHAnsi"/>
          <w:sz w:val="26"/>
          <w:szCs w:val="26"/>
          <w:lang w:val="ro-RO"/>
        </w:rPr>
        <w:t>7</w:t>
      </w:r>
      <w:r w:rsidRPr="00D357F2">
        <w:rPr>
          <w:rFonts w:eastAsiaTheme="minorHAnsi"/>
          <w:sz w:val="26"/>
          <w:szCs w:val="26"/>
          <w:lang w:val="ro-RO"/>
        </w:rPr>
        <w:t>:</w:t>
      </w:r>
      <w:bookmarkEnd w:id="10"/>
      <w:r w:rsidRPr="00D357F2">
        <w:rPr>
          <w:rFonts w:eastAsiaTheme="minorHAnsi"/>
          <w:sz w:val="26"/>
          <w:szCs w:val="26"/>
          <w:lang w:val="ro-RO"/>
        </w:rPr>
        <w:t xml:space="preserve"> </w:t>
      </w:r>
    </w:p>
    <w:p w14:paraId="72A1CB2C" w14:textId="77777777" w:rsidR="009010F8" w:rsidRPr="00D357F2" w:rsidRDefault="009010F8">
      <w:pPr>
        <w:tabs>
          <w:tab w:val="left" w:pos="1134"/>
        </w:tabs>
        <w:ind w:left="709"/>
        <w:contextualSpacing/>
        <w:jc w:val="right"/>
        <w:rPr>
          <w:rFonts w:eastAsiaTheme="minorHAnsi"/>
          <w:sz w:val="26"/>
          <w:szCs w:val="26"/>
          <w:lang w:val="ro-RO"/>
        </w:rPr>
      </w:pPr>
      <w:r w:rsidRPr="00D357F2">
        <w:rPr>
          <w:rFonts w:eastAsiaTheme="minorHAnsi"/>
          <w:b/>
          <w:sz w:val="26"/>
          <w:szCs w:val="26"/>
          <w:lang w:val="ro-RO"/>
        </w:rPr>
        <w:t xml:space="preserve">Tabelul </w:t>
      </w:r>
      <w:r>
        <w:rPr>
          <w:rFonts w:eastAsiaTheme="minorHAnsi"/>
          <w:b/>
          <w:sz w:val="26"/>
          <w:szCs w:val="26"/>
          <w:lang w:val="ro-RO"/>
        </w:rPr>
        <w:t>7</w:t>
      </w:r>
      <w:r w:rsidRPr="00D357F2">
        <w:rPr>
          <w:rFonts w:eastAsiaTheme="minorHAnsi"/>
          <w:sz w:val="26"/>
          <w:szCs w:val="26"/>
          <w:lang w:val="ro-RO"/>
        </w:rPr>
        <w:t xml:space="preserve"> – Aprecierea calității vocii evaluate conform MOS-LQO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812"/>
      </w:tblGrid>
      <w:tr w:rsidR="009010F8" w:rsidRPr="00D357F2" w14:paraId="1FE7F2C3" w14:textId="77777777" w:rsidTr="00433001">
        <w:tc>
          <w:tcPr>
            <w:tcW w:w="3827" w:type="dxa"/>
            <w:tcBorders>
              <w:bottom w:val="single" w:sz="4" w:space="0" w:color="auto"/>
            </w:tcBorders>
            <w:shd w:val="clear" w:color="auto" w:fill="auto"/>
          </w:tcPr>
          <w:p w14:paraId="43FC4CC6" w14:textId="77777777" w:rsidR="009010F8" w:rsidRPr="00D357F2" w:rsidRDefault="009010F8">
            <w:pPr>
              <w:jc w:val="center"/>
              <w:rPr>
                <w:rFonts w:eastAsia="Calibri"/>
                <w:b/>
                <w:bCs/>
                <w:iCs/>
                <w:sz w:val="26"/>
                <w:szCs w:val="26"/>
                <w:lang w:val="ro-RO"/>
              </w:rPr>
            </w:pPr>
            <w:r w:rsidRPr="00D357F2">
              <w:rPr>
                <w:rFonts w:eastAsia="Calibri"/>
                <w:b/>
                <w:bCs/>
                <w:iCs/>
                <w:sz w:val="26"/>
                <w:szCs w:val="26"/>
                <w:lang w:val="ro-RO"/>
              </w:rPr>
              <w:t>Apreciere</w:t>
            </w:r>
          </w:p>
        </w:tc>
        <w:tc>
          <w:tcPr>
            <w:tcW w:w="5812" w:type="dxa"/>
            <w:tcBorders>
              <w:bottom w:val="single" w:sz="4" w:space="0" w:color="auto"/>
            </w:tcBorders>
            <w:shd w:val="clear" w:color="auto" w:fill="auto"/>
          </w:tcPr>
          <w:p w14:paraId="411A1016" w14:textId="77777777" w:rsidR="009010F8" w:rsidRPr="00D357F2" w:rsidRDefault="009010F8">
            <w:pPr>
              <w:jc w:val="center"/>
              <w:rPr>
                <w:rFonts w:eastAsia="Calibri"/>
                <w:b/>
                <w:bCs/>
                <w:iCs/>
                <w:sz w:val="26"/>
                <w:szCs w:val="26"/>
                <w:lang w:val="ro-RO"/>
              </w:rPr>
            </w:pPr>
            <w:r w:rsidRPr="00D357F2">
              <w:rPr>
                <w:rFonts w:eastAsia="Calibri"/>
                <w:b/>
                <w:bCs/>
                <w:iCs/>
                <w:sz w:val="26"/>
                <w:szCs w:val="26"/>
                <w:lang w:val="ro-RO"/>
              </w:rPr>
              <w:t>Valoarea numerică (nota)</w:t>
            </w:r>
          </w:p>
        </w:tc>
      </w:tr>
      <w:tr w:rsidR="009010F8" w:rsidRPr="00D357F2" w14:paraId="41199872" w14:textId="77777777" w:rsidTr="00433001">
        <w:tc>
          <w:tcPr>
            <w:tcW w:w="3827" w:type="dxa"/>
            <w:tcBorders>
              <w:bottom w:val="single" w:sz="4" w:space="0" w:color="auto"/>
            </w:tcBorders>
            <w:shd w:val="clear" w:color="auto" w:fill="auto"/>
          </w:tcPr>
          <w:p w14:paraId="2058E35B"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Excelent</w:t>
            </w:r>
          </w:p>
        </w:tc>
        <w:tc>
          <w:tcPr>
            <w:tcW w:w="5812" w:type="dxa"/>
            <w:tcBorders>
              <w:bottom w:val="single" w:sz="4" w:space="0" w:color="auto"/>
            </w:tcBorders>
            <w:shd w:val="clear" w:color="auto" w:fill="auto"/>
          </w:tcPr>
          <w:p w14:paraId="0D16DC99"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5</w:t>
            </w:r>
          </w:p>
        </w:tc>
      </w:tr>
      <w:tr w:rsidR="009010F8" w:rsidRPr="00D357F2" w14:paraId="7E8D53B6" w14:textId="77777777" w:rsidTr="00433001">
        <w:tc>
          <w:tcPr>
            <w:tcW w:w="3827" w:type="dxa"/>
            <w:tcBorders>
              <w:bottom w:val="single" w:sz="4" w:space="0" w:color="auto"/>
            </w:tcBorders>
            <w:shd w:val="clear" w:color="auto" w:fill="auto"/>
          </w:tcPr>
          <w:p w14:paraId="0DFA3678"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Bun</w:t>
            </w:r>
          </w:p>
        </w:tc>
        <w:tc>
          <w:tcPr>
            <w:tcW w:w="5812" w:type="dxa"/>
            <w:tcBorders>
              <w:bottom w:val="single" w:sz="4" w:space="0" w:color="auto"/>
            </w:tcBorders>
            <w:shd w:val="clear" w:color="auto" w:fill="auto"/>
          </w:tcPr>
          <w:p w14:paraId="53084008"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4</w:t>
            </w:r>
          </w:p>
        </w:tc>
      </w:tr>
      <w:tr w:rsidR="009010F8" w:rsidRPr="00D357F2" w14:paraId="1B0DF610" w14:textId="77777777" w:rsidTr="00433001">
        <w:tc>
          <w:tcPr>
            <w:tcW w:w="3827" w:type="dxa"/>
            <w:tcBorders>
              <w:bottom w:val="single" w:sz="4" w:space="0" w:color="auto"/>
            </w:tcBorders>
            <w:shd w:val="clear" w:color="auto" w:fill="auto"/>
          </w:tcPr>
          <w:p w14:paraId="0ED16109"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lastRenderedPageBreak/>
              <w:t>Acceptabil</w:t>
            </w:r>
          </w:p>
        </w:tc>
        <w:tc>
          <w:tcPr>
            <w:tcW w:w="5812" w:type="dxa"/>
            <w:tcBorders>
              <w:bottom w:val="single" w:sz="4" w:space="0" w:color="auto"/>
            </w:tcBorders>
            <w:shd w:val="clear" w:color="auto" w:fill="auto"/>
          </w:tcPr>
          <w:p w14:paraId="118449C0"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3</w:t>
            </w:r>
          </w:p>
        </w:tc>
      </w:tr>
      <w:tr w:rsidR="009010F8" w:rsidRPr="00D357F2" w14:paraId="26605CA2" w14:textId="77777777" w:rsidTr="00433001">
        <w:tc>
          <w:tcPr>
            <w:tcW w:w="3827" w:type="dxa"/>
            <w:tcBorders>
              <w:bottom w:val="single" w:sz="4" w:space="0" w:color="auto"/>
            </w:tcBorders>
            <w:shd w:val="clear" w:color="auto" w:fill="auto"/>
          </w:tcPr>
          <w:p w14:paraId="01A576D8"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Slab</w:t>
            </w:r>
          </w:p>
        </w:tc>
        <w:tc>
          <w:tcPr>
            <w:tcW w:w="5812" w:type="dxa"/>
            <w:tcBorders>
              <w:bottom w:val="single" w:sz="4" w:space="0" w:color="auto"/>
            </w:tcBorders>
            <w:shd w:val="clear" w:color="auto" w:fill="auto"/>
          </w:tcPr>
          <w:p w14:paraId="43CCE455"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2</w:t>
            </w:r>
          </w:p>
        </w:tc>
      </w:tr>
      <w:tr w:rsidR="009010F8" w:rsidRPr="00D357F2" w14:paraId="7B217458" w14:textId="77777777" w:rsidTr="00433001">
        <w:tc>
          <w:tcPr>
            <w:tcW w:w="3827" w:type="dxa"/>
            <w:shd w:val="clear" w:color="auto" w:fill="auto"/>
          </w:tcPr>
          <w:p w14:paraId="59CE8A4B"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Foarte slab</w:t>
            </w:r>
          </w:p>
        </w:tc>
        <w:tc>
          <w:tcPr>
            <w:tcW w:w="5812" w:type="dxa"/>
            <w:shd w:val="clear" w:color="auto" w:fill="auto"/>
          </w:tcPr>
          <w:p w14:paraId="639C381C" w14:textId="77777777" w:rsidR="009010F8" w:rsidRPr="00D357F2" w:rsidRDefault="009010F8">
            <w:pPr>
              <w:jc w:val="center"/>
              <w:rPr>
                <w:rFonts w:eastAsia="Calibri"/>
                <w:bCs/>
                <w:iCs/>
                <w:sz w:val="26"/>
                <w:szCs w:val="26"/>
                <w:lang w:val="ro-RO"/>
              </w:rPr>
            </w:pPr>
            <w:r w:rsidRPr="00D357F2">
              <w:rPr>
                <w:rFonts w:eastAsia="Calibri"/>
                <w:bCs/>
                <w:iCs/>
                <w:sz w:val="26"/>
                <w:szCs w:val="26"/>
                <w:lang w:val="ro-RO"/>
              </w:rPr>
              <w:t>1</w:t>
            </w:r>
          </w:p>
        </w:tc>
      </w:tr>
    </w:tbl>
    <w:p w14:paraId="4D793C91" w14:textId="77777777" w:rsidR="009010F8" w:rsidRPr="00D357F2" w:rsidRDefault="009010F8">
      <w:pPr>
        <w:tabs>
          <w:tab w:val="left" w:pos="1134"/>
        </w:tabs>
        <w:ind w:left="709"/>
        <w:contextualSpacing/>
        <w:jc w:val="both"/>
        <w:rPr>
          <w:rFonts w:eastAsiaTheme="minorHAnsi"/>
          <w:sz w:val="26"/>
          <w:szCs w:val="26"/>
          <w:lang w:val="ro-RO"/>
        </w:rPr>
      </w:pPr>
    </w:p>
    <w:p w14:paraId="68935569" w14:textId="01258408" w:rsidR="00DD616D" w:rsidRDefault="00DD616D">
      <w:pPr>
        <w:tabs>
          <w:tab w:val="left" w:pos="1134"/>
        </w:tabs>
        <w:contextualSpacing/>
        <w:jc w:val="center"/>
        <w:rPr>
          <w:b/>
          <w:sz w:val="26"/>
          <w:szCs w:val="26"/>
          <w:lang w:val="ro-RO"/>
        </w:rPr>
      </w:pPr>
      <w:r>
        <w:rPr>
          <w:b/>
          <w:sz w:val="26"/>
          <w:szCs w:val="26"/>
          <w:lang w:val="ro-RO"/>
        </w:rPr>
        <w:t xml:space="preserve">Secţiunea a 6-a </w:t>
      </w:r>
      <w:r w:rsidR="009010F8" w:rsidRPr="00D357F2">
        <w:rPr>
          <w:b/>
          <w:sz w:val="26"/>
          <w:szCs w:val="26"/>
          <w:lang w:val="ro-RO"/>
        </w:rPr>
        <w:t xml:space="preserve"> </w:t>
      </w:r>
    </w:p>
    <w:p w14:paraId="3F157665" w14:textId="77408E6F" w:rsidR="009010F8" w:rsidRPr="00D357F2" w:rsidRDefault="009010F8">
      <w:pPr>
        <w:tabs>
          <w:tab w:val="left" w:pos="1134"/>
        </w:tabs>
        <w:contextualSpacing/>
        <w:jc w:val="center"/>
        <w:rPr>
          <w:rFonts w:eastAsiaTheme="minorHAnsi"/>
          <w:b/>
          <w:sz w:val="26"/>
          <w:szCs w:val="26"/>
          <w:lang w:val="ro-RO"/>
        </w:rPr>
      </w:pPr>
      <w:r w:rsidRPr="00D357F2">
        <w:rPr>
          <w:b/>
          <w:sz w:val="26"/>
          <w:szCs w:val="26"/>
          <w:lang w:val="ro-RO"/>
        </w:rPr>
        <w:t>Rata mesajelor scurte SMS livrate cu succes</w:t>
      </w:r>
    </w:p>
    <w:p w14:paraId="356BD3DD" w14:textId="1320BFB1"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Rata mesajelor scurte SMS </w:t>
      </w:r>
      <w:r>
        <w:rPr>
          <w:rFonts w:eastAsiaTheme="minorHAnsi"/>
          <w:sz w:val="26"/>
          <w:szCs w:val="26"/>
          <w:lang w:val="ro-RO"/>
        </w:rPr>
        <w:t>livrate</w:t>
      </w:r>
      <w:r w:rsidRPr="00D357F2">
        <w:rPr>
          <w:rFonts w:eastAsiaTheme="minorHAnsi"/>
          <w:sz w:val="26"/>
          <w:szCs w:val="26"/>
          <w:lang w:val="ro-RO"/>
        </w:rPr>
        <w:t xml:space="preserve"> cu succes reprezintă raportul procentual dintre numărul mesajelor scurte SMS trimise de către un </w:t>
      </w:r>
      <w:r>
        <w:rPr>
          <w:rFonts w:eastAsiaTheme="minorHAnsi"/>
          <w:sz w:val="26"/>
          <w:szCs w:val="26"/>
          <w:lang w:val="ro-RO"/>
        </w:rPr>
        <w:t xml:space="preserve">echipament </w:t>
      </w:r>
      <w:r w:rsidRPr="00D357F2">
        <w:rPr>
          <w:rFonts w:eastAsiaTheme="minorHAnsi"/>
          <w:sz w:val="26"/>
          <w:szCs w:val="26"/>
          <w:lang w:val="ro-RO"/>
        </w:rPr>
        <w:t>terminal mobil sursă și</w:t>
      </w:r>
      <w:r w:rsidR="00FF3591">
        <w:rPr>
          <w:rFonts w:eastAsiaTheme="minorHAnsi"/>
          <w:sz w:val="26"/>
          <w:szCs w:val="26"/>
          <w:lang w:val="ro-RO"/>
        </w:rPr>
        <w:t xml:space="preserve"> </w:t>
      </w:r>
      <w:r w:rsidR="003E7D64" w:rsidRPr="007334F1">
        <w:rPr>
          <w:sz w:val="26"/>
          <w:szCs w:val="26"/>
          <w:lang w:val="ro-RO"/>
        </w:rPr>
        <w:t xml:space="preserve">livrate </w:t>
      </w:r>
      <w:r w:rsidRPr="00D357F2">
        <w:rPr>
          <w:rFonts w:eastAsiaTheme="minorHAnsi"/>
          <w:sz w:val="26"/>
          <w:szCs w:val="26"/>
          <w:lang w:val="ro-RO"/>
        </w:rPr>
        <w:t xml:space="preserve"> către un </w:t>
      </w:r>
      <w:r>
        <w:rPr>
          <w:rFonts w:eastAsiaTheme="minorHAnsi"/>
          <w:sz w:val="26"/>
          <w:szCs w:val="26"/>
          <w:lang w:val="ro-RO"/>
        </w:rPr>
        <w:t xml:space="preserve">echipament </w:t>
      </w:r>
      <w:r w:rsidRPr="00D357F2">
        <w:rPr>
          <w:rFonts w:eastAsiaTheme="minorHAnsi"/>
          <w:sz w:val="26"/>
          <w:szCs w:val="26"/>
          <w:lang w:val="ro-RO"/>
        </w:rPr>
        <w:t xml:space="preserve">terminal mobil de destinație într-o perioadă de 60 de secunde din momentul expedierii mesajului și numărul total de mesaje scurte SMS expediate de către </w:t>
      </w:r>
      <w:r>
        <w:rPr>
          <w:rFonts w:eastAsiaTheme="minorHAnsi"/>
          <w:sz w:val="26"/>
          <w:szCs w:val="26"/>
          <w:lang w:val="ro-RO"/>
        </w:rPr>
        <w:t xml:space="preserve">echipamentul </w:t>
      </w:r>
      <w:r w:rsidRPr="00D357F2">
        <w:rPr>
          <w:rFonts w:eastAsiaTheme="minorHAnsi"/>
          <w:sz w:val="26"/>
          <w:szCs w:val="26"/>
          <w:lang w:val="ro-RO"/>
        </w:rPr>
        <w:t>terminalul mobil sursă către</w:t>
      </w:r>
      <w:r>
        <w:rPr>
          <w:rFonts w:eastAsiaTheme="minorHAnsi"/>
          <w:sz w:val="26"/>
          <w:szCs w:val="26"/>
          <w:lang w:val="ro-RO"/>
        </w:rPr>
        <w:t xml:space="preserve"> echipamentul</w:t>
      </w:r>
      <w:r w:rsidRPr="00D357F2">
        <w:rPr>
          <w:rFonts w:eastAsiaTheme="minorHAnsi"/>
          <w:sz w:val="26"/>
          <w:szCs w:val="26"/>
          <w:lang w:val="ro-RO"/>
        </w:rPr>
        <w:t xml:space="preserve"> terminalul mobil de destinație.</w:t>
      </w:r>
    </w:p>
    <w:p w14:paraId="04AB9098"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Rata mesajelor scurte livrate cu succes (R</w:t>
      </w:r>
      <w:r>
        <w:rPr>
          <w:rFonts w:eastAsiaTheme="minorHAnsi"/>
          <w:sz w:val="26"/>
          <w:szCs w:val="26"/>
          <w:vertAlign w:val="subscript"/>
          <w:lang w:val="ro-RO"/>
        </w:rPr>
        <w:t>SMS</w:t>
      </w:r>
      <w:r>
        <w:rPr>
          <w:rFonts w:eastAsiaTheme="minorHAnsi"/>
          <w:sz w:val="26"/>
          <w:szCs w:val="26"/>
          <w:lang w:val="ro-RO"/>
        </w:rPr>
        <w:t>) este evaluată conform formulei:</w:t>
      </w:r>
    </w:p>
    <w:tbl>
      <w:tblPr>
        <w:tblStyle w:val="TableGrid"/>
        <w:tblW w:w="728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275"/>
        <w:gridCol w:w="2326"/>
      </w:tblGrid>
      <w:tr w:rsidR="009010F8" w:rsidRPr="00D357F2" w14:paraId="6B93E263" w14:textId="77777777" w:rsidTr="00433001">
        <w:tc>
          <w:tcPr>
            <w:tcW w:w="3685" w:type="dxa"/>
            <w:vMerge w:val="restart"/>
            <w:vAlign w:val="center"/>
          </w:tcPr>
          <w:p w14:paraId="44D6B963" w14:textId="77777777" w:rsidR="009010F8" w:rsidRPr="00D357F2" w:rsidRDefault="009010F8">
            <w:pPr>
              <w:ind w:left="-125"/>
              <w:contextualSpacing/>
              <w:jc w:val="right"/>
              <w:rPr>
                <w:rFonts w:eastAsiaTheme="minorHAnsi"/>
                <w:i/>
                <w:sz w:val="26"/>
                <w:szCs w:val="26"/>
                <w:lang w:val="ro-RO" w:eastAsia="en-US"/>
              </w:rPr>
            </w:pPr>
            <w:r>
              <w:rPr>
                <w:rFonts w:eastAsiaTheme="minorHAnsi"/>
                <w:sz w:val="26"/>
                <w:szCs w:val="26"/>
                <w:lang w:val="ro-RO"/>
              </w:rPr>
              <w:t>R</w:t>
            </w:r>
            <w:r>
              <w:rPr>
                <w:rFonts w:eastAsiaTheme="minorHAnsi"/>
                <w:sz w:val="26"/>
                <w:szCs w:val="26"/>
                <w:vertAlign w:val="subscript"/>
                <w:lang w:val="ro-RO"/>
              </w:rPr>
              <w:t>SMS</w:t>
            </w:r>
            <w:r w:rsidRPr="00D357F2">
              <w:rPr>
                <w:rFonts w:eastAsiaTheme="minorHAnsi"/>
                <w:sz w:val="26"/>
                <w:szCs w:val="26"/>
                <w:lang w:val="ro-RO"/>
              </w:rPr>
              <w:t>[%]</w:t>
            </w:r>
            <w:r w:rsidRPr="00D357F2">
              <w:rPr>
                <w:rFonts w:eastAsiaTheme="minorHAnsi"/>
                <w:i/>
                <w:sz w:val="26"/>
                <w:szCs w:val="26"/>
                <w:lang w:val="ro-RO"/>
              </w:rPr>
              <w:t xml:space="preserve"> =</w:t>
            </w:r>
          </w:p>
        </w:tc>
        <w:tc>
          <w:tcPr>
            <w:tcW w:w="1275" w:type="dxa"/>
            <w:tcBorders>
              <w:bottom w:val="single" w:sz="4" w:space="0" w:color="auto"/>
            </w:tcBorders>
          </w:tcPr>
          <w:p w14:paraId="7C92DE35" w14:textId="77777777" w:rsidR="009010F8" w:rsidRPr="00D357F2" w:rsidRDefault="009010F8">
            <w:pPr>
              <w:ind w:right="-108"/>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SMS-succes</w:t>
            </w:r>
            <w:proofErr w:type="spellEnd"/>
          </w:p>
        </w:tc>
        <w:tc>
          <w:tcPr>
            <w:tcW w:w="2326" w:type="dxa"/>
            <w:vMerge w:val="restart"/>
            <w:vAlign w:val="center"/>
          </w:tcPr>
          <w:p w14:paraId="29638FE4" w14:textId="77777777" w:rsidR="009010F8" w:rsidRPr="00D357F2" w:rsidRDefault="009010F8">
            <w:pPr>
              <w:tabs>
                <w:tab w:val="left" w:pos="1134"/>
              </w:tabs>
              <w:ind w:left="-40"/>
              <w:contextualSpacing/>
              <w:rPr>
                <w:rFonts w:eastAsiaTheme="minorHAnsi"/>
                <w:sz w:val="26"/>
                <w:szCs w:val="26"/>
                <w:lang w:val="ro-RO" w:eastAsia="en-US"/>
              </w:rPr>
            </w:pPr>
            <w:r w:rsidRPr="00D357F2">
              <w:rPr>
                <w:rFonts w:eastAsiaTheme="minorHAnsi"/>
                <w:i/>
                <w:sz w:val="26"/>
                <w:szCs w:val="26"/>
                <w:lang w:val="ro-RO"/>
              </w:rPr>
              <w:t>*</w:t>
            </w:r>
            <w:r w:rsidRPr="00D357F2">
              <w:rPr>
                <w:rFonts w:eastAsiaTheme="minorHAnsi"/>
                <w:sz w:val="26"/>
                <w:szCs w:val="26"/>
                <w:lang w:val="ro-RO"/>
              </w:rPr>
              <w:t>100%</w:t>
            </w:r>
            <w:r w:rsidRPr="00D357F2">
              <w:rPr>
                <w:rFonts w:eastAsiaTheme="minorHAnsi"/>
                <w:i/>
                <w:sz w:val="26"/>
                <w:szCs w:val="26"/>
                <w:lang w:val="ro-RO"/>
              </w:rPr>
              <w:t>,</w:t>
            </w:r>
            <w:r w:rsidRPr="00D357F2">
              <w:rPr>
                <w:rFonts w:eastAsiaTheme="minorHAnsi"/>
                <w:sz w:val="26"/>
                <w:szCs w:val="26"/>
                <w:lang w:val="ro-RO"/>
              </w:rPr>
              <w:t xml:space="preserve"> unde </w:t>
            </w:r>
          </w:p>
        </w:tc>
      </w:tr>
      <w:tr w:rsidR="009010F8" w:rsidRPr="00D357F2" w14:paraId="51C5354A" w14:textId="77777777" w:rsidTr="00433001">
        <w:tc>
          <w:tcPr>
            <w:tcW w:w="3685" w:type="dxa"/>
            <w:vMerge/>
          </w:tcPr>
          <w:p w14:paraId="2360D186" w14:textId="77777777" w:rsidR="009010F8" w:rsidRPr="00D357F2" w:rsidRDefault="009010F8">
            <w:pPr>
              <w:tabs>
                <w:tab w:val="left" w:pos="1134"/>
              </w:tabs>
              <w:contextualSpacing/>
              <w:jc w:val="both"/>
              <w:rPr>
                <w:rFonts w:eastAsiaTheme="minorHAnsi"/>
                <w:sz w:val="26"/>
                <w:szCs w:val="26"/>
                <w:lang w:val="ro-RO" w:eastAsia="en-US"/>
              </w:rPr>
            </w:pPr>
          </w:p>
        </w:tc>
        <w:tc>
          <w:tcPr>
            <w:tcW w:w="1275" w:type="dxa"/>
            <w:tcBorders>
              <w:top w:val="single" w:sz="4" w:space="0" w:color="auto"/>
            </w:tcBorders>
          </w:tcPr>
          <w:p w14:paraId="5452C856" w14:textId="77777777" w:rsidR="009010F8" w:rsidRPr="00D357F2" w:rsidRDefault="009010F8">
            <w:pPr>
              <w:tabs>
                <w:tab w:val="left" w:pos="1134"/>
              </w:tabs>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SMS-total</w:t>
            </w:r>
            <w:proofErr w:type="spellEnd"/>
          </w:p>
        </w:tc>
        <w:tc>
          <w:tcPr>
            <w:tcW w:w="2326" w:type="dxa"/>
            <w:vMerge/>
          </w:tcPr>
          <w:p w14:paraId="06DC7019" w14:textId="77777777" w:rsidR="009010F8" w:rsidRPr="00D357F2" w:rsidRDefault="009010F8">
            <w:pPr>
              <w:tabs>
                <w:tab w:val="left" w:pos="1134"/>
              </w:tabs>
              <w:contextualSpacing/>
              <w:jc w:val="both"/>
              <w:rPr>
                <w:rFonts w:eastAsiaTheme="minorHAnsi"/>
                <w:sz w:val="26"/>
                <w:szCs w:val="26"/>
                <w:lang w:val="ro-RO" w:eastAsia="en-US"/>
              </w:rPr>
            </w:pPr>
          </w:p>
        </w:tc>
      </w:tr>
    </w:tbl>
    <w:p w14:paraId="159A394B" w14:textId="77777777" w:rsidR="009010F8" w:rsidRPr="00D357F2" w:rsidRDefault="009010F8">
      <w:pPr>
        <w:tabs>
          <w:tab w:val="left" w:pos="1134"/>
        </w:tabs>
        <w:ind w:firstLine="709"/>
        <w:contextualSpacing/>
        <w:jc w:val="both"/>
        <w:rPr>
          <w:rFonts w:eastAsiaTheme="minorHAnsi"/>
          <w:sz w:val="26"/>
          <w:szCs w:val="26"/>
          <w:lang w:val="ro-RO"/>
        </w:rPr>
      </w:pPr>
      <w:proofErr w:type="spellStart"/>
      <w:r w:rsidRPr="00D357F2">
        <w:rPr>
          <w:rFonts w:eastAsiaTheme="minorHAnsi"/>
          <w:sz w:val="26"/>
          <w:szCs w:val="26"/>
          <w:lang w:val="ro-RO"/>
        </w:rPr>
        <w:t>N</w:t>
      </w:r>
      <w:r w:rsidRPr="00D357F2">
        <w:rPr>
          <w:rFonts w:eastAsiaTheme="minorHAnsi"/>
          <w:sz w:val="26"/>
          <w:szCs w:val="26"/>
          <w:vertAlign w:val="subscript"/>
          <w:lang w:val="ro-RO"/>
        </w:rPr>
        <w:t>SMS-succes</w:t>
      </w:r>
      <w:proofErr w:type="spellEnd"/>
      <w:r w:rsidRPr="00D357F2">
        <w:rPr>
          <w:rFonts w:eastAsiaTheme="minorHAnsi"/>
          <w:sz w:val="26"/>
          <w:szCs w:val="26"/>
          <w:lang w:val="ro-RO"/>
        </w:rPr>
        <w:t xml:space="preserve"> – numărul mesajelor scurte SMS trimise și recepționate cu succes în intervalul maxim de 60 de secunde din momentul expedierii mesajului;   </w:t>
      </w:r>
    </w:p>
    <w:p w14:paraId="5894AAD1" w14:textId="77777777" w:rsidR="009010F8" w:rsidRPr="00D357F2" w:rsidRDefault="009010F8">
      <w:pPr>
        <w:tabs>
          <w:tab w:val="left" w:pos="1134"/>
        </w:tabs>
        <w:ind w:left="709"/>
        <w:contextualSpacing/>
        <w:jc w:val="both"/>
        <w:rPr>
          <w:rFonts w:eastAsiaTheme="minorHAnsi"/>
          <w:sz w:val="26"/>
          <w:szCs w:val="26"/>
          <w:lang w:val="ro-RO"/>
        </w:rPr>
      </w:pPr>
      <w:proofErr w:type="spellStart"/>
      <w:r w:rsidRPr="00D357F2">
        <w:rPr>
          <w:rFonts w:eastAsiaTheme="minorHAnsi"/>
          <w:sz w:val="26"/>
          <w:szCs w:val="26"/>
          <w:lang w:val="ro-RO"/>
        </w:rPr>
        <w:t>N</w:t>
      </w:r>
      <w:r w:rsidRPr="00D357F2">
        <w:rPr>
          <w:rFonts w:eastAsiaTheme="minorHAnsi"/>
          <w:sz w:val="26"/>
          <w:szCs w:val="26"/>
          <w:vertAlign w:val="subscript"/>
          <w:lang w:val="ro-RO"/>
        </w:rPr>
        <w:t>SMS-total</w:t>
      </w:r>
      <w:proofErr w:type="spellEnd"/>
      <w:r w:rsidRPr="00D357F2">
        <w:rPr>
          <w:rFonts w:eastAsiaTheme="minorHAnsi"/>
          <w:sz w:val="26"/>
          <w:szCs w:val="26"/>
          <w:lang w:val="ro-RO"/>
        </w:rPr>
        <w:t xml:space="preserve"> –  numărul total de mesaje scurte SMS expediate.</w:t>
      </w:r>
    </w:p>
    <w:p w14:paraId="5A69F315"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Nivelu</w:t>
      </w:r>
      <w:r>
        <w:rPr>
          <w:rFonts w:eastAsiaTheme="minorHAnsi"/>
          <w:sz w:val="26"/>
          <w:szCs w:val="26"/>
          <w:lang w:val="ro-RO"/>
        </w:rPr>
        <w:t>l</w:t>
      </w:r>
      <w:r w:rsidRPr="00D357F2">
        <w:rPr>
          <w:rFonts w:eastAsiaTheme="minorHAnsi"/>
          <w:sz w:val="26"/>
          <w:szCs w:val="26"/>
          <w:lang w:val="ro-RO"/>
        </w:rPr>
        <w:t xml:space="preserve"> ratei mesajelor scurte SMS livrate cu succes </w:t>
      </w:r>
      <w:r>
        <w:rPr>
          <w:rFonts w:eastAsiaTheme="minorHAnsi"/>
          <w:sz w:val="26"/>
          <w:szCs w:val="26"/>
          <w:lang w:val="ro-RO"/>
        </w:rPr>
        <w:t>(R</w:t>
      </w:r>
      <w:r>
        <w:rPr>
          <w:rFonts w:eastAsiaTheme="minorHAnsi"/>
          <w:sz w:val="26"/>
          <w:szCs w:val="26"/>
          <w:vertAlign w:val="subscript"/>
          <w:lang w:val="ro-RO"/>
        </w:rPr>
        <w:t>SMS</w:t>
      </w:r>
      <w:r>
        <w:rPr>
          <w:rFonts w:eastAsiaTheme="minorHAnsi"/>
          <w:sz w:val="26"/>
          <w:szCs w:val="26"/>
          <w:lang w:val="ro-RO"/>
        </w:rPr>
        <w:t xml:space="preserve">) </w:t>
      </w:r>
      <w:r w:rsidRPr="00D357F2">
        <w:rPr>
          <w:rFonts w:eastAsiaTheme="minorHAnsi"/>
          <w:sz w:val="26"/>
          <w:szCs w:val="26"/>
          <w:lang w:val="ro-RO"/>
        </w:rPr>
        <w:t xml:space="preserve">se apreciază conform Tabelului </w:t>
      </w:r>
      <w:r>
        <w:rPr>
          <w:rFonts w:eastAsiaTheme="minorHAnsi"/>
          <w:sz w:val="26"/>
          <w:szCs w:val="26"/>
          <w:lang w:val="ro-RO"/>
        </w:rPr>
        <w:t>8</w:t>
      </w:r>
      <w:r w:rsidRPr="00D357F2">
        <w:rPr>
          <w:rFonts w:eastAsiaTheme="minorHAnsi"/>
          <w:sz w:val="26"/>
          <w:szCs w:val="26"/>
          <w:lang w:val="ro-RO"/>
        </w:rPr>
        <w:t>:</w:t>
      </w:r>
    </w:p>
    <w:p w14:paraId="2D9F60B2" w14:textId="77777777" w:rsidR="009010F8" w:rsidRPr="00D357F2" w:rsidRDefault="009010F8">
      <w:pPr>
        <w:tabs>
          <w:tab w:val="left" w:pos="1134"/>
        </w:tabs>
        <w:ind w:left="709"/>
        <w:contextualSpacing/>
        <w:jc w:val="right"/>
        <w:rPr>
          <w:rFonts w:eastAsiaTheme="minorHAnsi"/>
          <w:sz w:val="26"/>
          <w:szCs w:val="26"/>
          <w:lang w:val="ro-RO"/>
        </w:rPr>
      </w:pPr>
      <w:r w:rsidRPr="00D357F2">
        <w:rPr>
          <w:rFonts w:eastAsiaTheme="minorHAnsi"/>
          <w:b/>
          <w:sz w:val="26"/>
          <w:szCs w:val="26"/>
          <w:lang w:val="ro-RO"/>
        </w:rPr>
        <w:t xml:space="preserve">Tabelul </w:t>
      </w:r>
      <w:r>
        <w:rPr>
          <w:rFonts w:eastAsiaTheme="minorHAnsi"/>
          <w:b/>
          <w:sz w:val="26"/>
          <w:szCs w:val="26"/>
          <w:lang w:val="ro-RO"/>
        </w:rPr>
        <w:t>8</w:t>
      </w:r>
      <w:r w:rsidRPr="00D357F2">
        <w:rPr>
          <w:rFonts w:eastAsiaTheme="minorHAnsi"/>
          <w:sz w:val="26"/>
          <w:szCs w:val="26"/>
          <w:lang w:val="ro-RO"/>
        </w:rPr>
        <w:t xml:space="preserve"> –Aprecier</w:t>
      </w:r>
      <w:r>
        <w:rPr>
          <w:rFonts w:eastAsiaTheme="minorHAnsi"/>
          <w:sz w:val="26"/>
          <w:szCs w:val="26"/>
          <w:lang w:val="ro-RO"/>
        </w:rPr>
        <w:t>ea</w:t>
      </w:r>
      <w:r w:rsidRPr="00D357F2">
        <w:rPr>
          <w:rFonts w:eastAsiaTheme="minorHAnsi"/>
          <w:sz w:val="26"/>
          <w:szCs w:val="26"/>
          <w:lang w:val="ro-RO"/>
        </w:rPr>
        <w:t xml:space="preserve"> nivelurilor ratei mesajelor SMS livrate cu succes</w:t>
      </w:r>
    </w:p>
    <w:tbl>
      <w:tblPr>
        <w:tblStyle w:val="TableGrid"/>
        <w:tblW w:w="0" w:type="auto"/>
        <w:tblInd w:w="250" w:type="dxa"/>
        <w:shd w:val="clear" w:color="auto" w:fill="FFFFFF" w:themeFill="background1"/>
        <w:tblLook w:val="04A0" w:firstRow="1" w:lastRow="0" w:firstColumn="1" w:lastColumn="0" w:noHBand="0" w:noVBand="1"/>
      </w:tblPr>
      <w:tblGrid>
        <w:gridCol w:w="3827"/>
        <w:gridCol w:w="5812"/>
      </w:tblGrid>
      <w:tr w:rsidR="009010F8" w:rsidRPr="00A02C7C" w14:paraId="609502E9" w14:textId="77777777" w:rsidTr="00433001">
        <w:tc>
          <w:tcPr>
            <w:tcW w:w="3827" w:type="dxa"/>
            <w:tcBorders>
              <w:bottom w:val="single" w:sz="4" w:space="0" w:color="auto"/>
            </w:tcBorders>
            <w:shd w:val="clear" w:color="auto" w:fill="FFFFFF" w:themeFill="background1"/>
          </w:tcPr>
          <w:p w14:paraId="564D4E00" w14:textId="77777777" w:rsidR="009010F8" w:rsidRPr="00D357F2" w:rsidRDefault="009010F8">
            <w:pPr>
              <w:jc w:val="center"/>
              <w:rPr>
                <w:sz w:val="26"/>
                <w:szCs w:val="26"/>
                <w:lang w:val="ro-RO" w:eastAsia="en-US"/>
              </w:rPr>
            </w:pPr>
            <w:r w:rsidRPr="00D357F2">
              <w:rPr>
                <w:b/>
                <w:sz w:val="26"/>
                <w:szCs w:val="26"/>
                <w:lang w:val="ro-RO"/>
              </w:rPr>
              <w:t>Apreciere</w:t>
            </w:r>
          </w:p>
        </w:tc>
        <w:tc>
          <w:tcPr>
            <w:tcW w:w="5812" w:type="dxa"/>
            <w:tcBorders>
              <w:bottom w:val="single" w:sz="4" w:space="0" w:color="auto"/>
            </w:tcBorders>
            <w:shd w:val="clear" w:color="auto" w:fill="FFFFFF" w:themeFill="background1"/>
          </w:tcPr>
          <w:p w14:paraId="6EB63ED2" w14:textId="77777777" w:rsidR="009010F8" w:rsidRPr="00D357F2" w:rsidRDefault="009010F8">
            <w:pPr>
              <w:jc w:val="center"/>
              <w:rPr>
                <w:sz w:val="26"/>
                <w:szCs w:val="26"/>
                <w:lang w:val="ro-RO" w:eastAsia="en-US"/>
              </w:rPr>
            </w:pPr>
            <w:r w:rsidRPr="00D357F2">
              <w:rPr>
                <w:b/>
                <w:sz w:val="26"/>
                <w:szCs w:val="26"/>
                <w:lang w:val="ro-RO"/>
              </w:rPr>
              <w:t>Rata mesajelor SMS livrate cu succes</w:t>
            </w:r>
            <w:r w:rsidRPr="00D357F2">
              <w:rPr>
                <w:sz w:val="26"/>
                <w:szCs w:val="26"/>
                <w:lang w:val="ro-RO"/>
              </w:rPr>
              <w:t xml:space="preserve"> (R</w:t>
            </w:r>
            <w:r w:rsidRPr="00D357F2">
              <w:rPr>
                <w:sz w:val="26"/>
                <w:szCs w:val="26"/>
                <w:vertAlign w:val="subscript"/>
                <w:lang w:val="ro-RO"/>
              </w:rPr>
              <w:t>SMS</w:t>
            </w:r>
            <w:r w:rsidRPr="00D357F2">
              <w:rPr>
                <w:sz w:val="26"/>
                <w:szCs w:val="26"/>
                <w:lang w:val="ro-RO"/>
              </w:rPr>
              <w:t>), %</w:t>
            </w:r>
          </w:p>
        </w:tc>
      </w:tr>
      <w:tr w:rsidR="009010F8" w:rsidRPr="00D357F2" w14:paraId="68E5F3CE" w14:textId="77777777" w:rsidTr="00433001">
        <w:tc>
          <w:tcPr>
            <w:tcW w:w="3827" w:type="dxa"/>
            <w:tcBorders>
              <w:bottom w:val="single" w:sz="4" w:space="0" w:color="auto"/>
            </w:tcBorders>
            <w:shd w:val="clear" w:color="auto" w:fill="FFFFFF" w:themeFill="background1"/>
          </w:tcPr>
          <w:p w14:paraId="4F9D91F7" w14:textId="77777777" w:rsidR="009010F8" w:rsidRPr="00D357F2" w:rsidRDefault="009010F8">
            <w:pPr>
              <w:jc w:val="center"/>
              <w:rPr>
                <w:sz w:val="26"/>
                <w:szCs w:val="26"/>
                <w:lang w:val="ro-RO" w:eastAsia="en-US"/>
              </w:rPr>
            </w:pPr>
            <w:r w:rsidRPr="00D357F2">
              <w:rPr>
                <w:sz w:val="26"/>
                <w:szCs w:val="26"/>
                <w:lang w:val="ro-RO"/>
              </w:rPr>
              <w:t>Foarte bun</w:t>
            </w:r>
          </w:p>
        </w:tc>
        <w:tc>
          <w:tcPr>
            <w:tcW w:w="5812" w:type="dxa"/>
            <w:tcBorders>
              <w:bottom w:val="single" w:sz="4" w:space="0" w:color="auto"/>
            </w:tcBorders>
            <w:shd w:val="clear" w:color="auto" w:fill="FFFFFF" w:themeFill="background1"/>
            <w:vAlign w:val="center"/>
          </w:tcPr>
          <w:p w14:paraId="6AF58B17" w14:textId="77777777" w:rsidR="009010F8" w:rsidRPr="00D357F2" w:rsidRDefault="009010F8">
            <w:pPr>
              <w:jc w:val="center"/>
              <w:rPr>
                <w:sz w:val="26"/>
                <w:szCs w:val="26"/>
                <w:lang w:val="ro-RO" w:eastAsia="en-US"/>
              </w:rPr>
            </w:pPr>
            <w:r w:rsidRPr="00D357F2">
              <w:rPr>
                <w:sz w:val="26"/>
                <w:szCs w:val="26"/>
                <w:lang w:val="ro-RO"/>
              </w:rPr>
              <w:t>R</w:t>
            </w:r>
            <w:r w:rsidRPr="00D357F2">
              <w:rPr>
                <w:sz w:val="26"/>
                <w:szCs w:val="26"/>
                <w:vertAlign w:val="subscript"/>
                <w:lang w:val="ro-RO"/>
              </w:rPr>
              <w:t>SMS</w:t>
            </w:r>
            <w:r w:rsidRPr="00D357F2">
              <w:rPr>
                <w:sz w:val="26"/>
                <w:szCs w:val="26"/>
                <w:lang w:val="ro-RO"/>
              </w:rPr>
              <w:t xml:space="preserve"> ≥ 98,3</w:t>
            </w:r>
          </w:p>
        </w:tc>
      </w:tr>
      <w:tr w:rsidR="009010F8" w:rsidRPr="00D357F2" w14:paraId="25777B5E" w14:textId="77777777" w:rsidTr="00433001">
        <w:tc>
          <w:tcPr>
            <w:tcW w:w="3827" w:type="dxa"/>
            <w:tcBorders>
              <w:bottom w:val="single" w:sz="4" w:space="0" w:color="auto"/>
            </w:tcBorders>
            <w:shd w:val="clear" w:color="auto" w:fill="FFFFFF" w:themeFill="background1"/>
          </w:tcPr>
          <w:p w14:paraId="58C708D1" w14:textId="77777777" w:rsidR="009010F8" w:rsidRPr="00D357F2" w:rsidRDefault="009010F8">
            <w:pPr>
              <w:jc w:val="center"/>
              <w:rPr>
                <w:sz w:val="26"/>
                <w:szCs w:val="26"/>
                <w:lang w:val="ro-RO" w:eastAsia="en-US"/>
              </w:rPr>
            </w:pPr>
            <w:r w:rsidRPr="00D357F2">
              <w:rPr>
                <w:sz w:val="26"/>
                <w:szCs w:val="26"/>
                <w:lang w:val="ro-RO"/>
              </w:rPr>
              <w:t>Bun</w:t>
            </w:r>
          </w:p>
        </w:tc>
        <w:tc>
          <w:tcPr>
            <w:tcW w:w="5812" w:type="dxa"/>
            <w:tcBorders>
              <w:bottom w:val="single" w:sz="4" w:space="0" w:color="auto"/>
            </w:tcBorders>
            <w:shd w:val="clear" w:color="auto" w:fill="FFFFFF" w:themeFill="background1"/>
            <w:vAlign w:val="center"/>
          </w:tcPr>
          <w:p w14:paraId="66AA11BD" w14:textId="77777777" w:rsidR="009010F8" w:rsidRPr="00D357F2" w:rsidRDefault="009010F8">
            <w:pPr>
              <w:jc w:val="center"/>
              <w:rPr>
                <w:sz w:val="26"/>
                <w:szCs w:val="26"/>
                <w:lang w:val="ro-RO" w:eastAsia="en-US"/>
              </w:rPr>
            </w:pPr>
            <w:r w:rsidRPr="00D357F2">
              <w:rPr>
                <w:sz w:val="26"/>
                <w:szCs w:val="26"/>
                <w:lang w:val="ro-RO"/>
              </w:rPr>
              <w:t>96,6 ≤</w:t>
            </w:r>
            <w:r>
              <w:rPr>
                <w:sz w:val="26"/>
                <w:szCs w:val="26"/>
                <w:lang w:val="ro-RO"/>
              </w:rPr>
              <w:t xml:space="preserve"> </w:t>
            </w:r>
            <w:r w:rsidRPr="00D357F2">
              <w:rPr>
                <w:sz w:val="26"/>
                <w:szCs w:val="26"/>
                <w:lang w:val="ro-RO"/>
              </w:rPr>
              <w:t>R</w:t>
            </w:r>
            <w:r w:rsidRPr="00D357F2">
              <w:rPr>
                <w:sz w:val="26"/>
                <w:szCs w:val="26"/>
                <w:vertAlign w:val="subscript"/>
                <w:lang w:val="ro-RO"/>
              </w:rPr>
              <w:t>SMS</w:t>
            </w:r>
            <w:r w:rsidRPr="00D357F2">
              <w:rPr>
                <w:sz w:val="26"/>
                <w:szCs w:val="26"/>
                <w:lang w:val="ro-RO"/>
              </w:rPr>
              <w:t xml:space="preserve"> &lt; 98,3</w:t>
            </w:r>
          </w:p>
        </w:tc>
      </w:tr>
      <w:tr w:rsidR="009010F8" w:rsidRPr="00D357F2" w14:paraId="66AB96D3" w14:textId="77777777" w:rsidTr="00433001">
        <w:tc>
          <w:tcPr>
            <w:tcW w:w="3827" w:type="dxa"/>
            <w:tcBorders>
              <w:bottom w:val="single" w:sz="4" w:space="0" w:color="auto"/>
            </w:tcBorders>
            <w:shd w:val="clear" w:color="auto" w:fill="FFFFFF" w:themeFill="background1"/>
          </w:tcPr>
          <w:p w14:paraId="73C49AB7" w14:textId="77777777" w:rsidR="009010F8" w:rsidRPr="00D357F2" w:rsidRDefault="009010F8">
            <w:pPr>
              <w:jc w:val="center"/>
              <w:rPr>
                <w:sz w:val="26"/>
                <w:szCs w:val="26"/>
                <w:lang w:val="ro-RO" w:eastAsia="en-US"/>
              </w:rPr>
            </w:pPr>
            <w:r w:rsidRPr="00D357F2">
              <w:rPr>
                <w:sz w:val="26"/>
                <w:szCs w:val="26"/>
                <w:lang w:val="ro-RO"/>
              </w:rPr>
              <w:t>Satisfăcător</w:t>
            </w:r>
          </w:p>
        </w:tc>
        <w:tc>
          <w:tcPr>
            <w:tcW w:w="5812" w:type="dxa"/>
            <w:tcBorders>
              <w:bottom w:val="single" w:sz="4" w:space="0" w:color="auto"/>
            </w:tcBorders>
            <w:shd w:val="clear" w:color="auto" w:fill="FFFFFF" w:themeFill="background1"/>
            <w:vAlign w:val="center"/>
          </w:tcPr>
          <w:p w14:paraId="587048F4" w14:textId="77777777" w:rsidR="009010F8" w:rsidRPr="00D357F2" w:rsidRDefault="009010F8">
            <w:pPr>
              <w:jc w:val="center"/>
              <w:rPr>
                <w:sz w:val="26"/>
                <w:szCs w:val="26"/>
                <w:lang w:val="ro-RO" w:eastAsia="en-US"/>
              </w:rPr>
            </w:pPr>
            <w:r w:rsidRPr="00D357F2">
              <w:rPr>
                <w:sz w:val="26"/>
                <w:szCs w:val="26"/>
                <w:lang w:val="ro-RO"/>
              </w:rPr>
              <w:t>95 ≤</w:t>
            </w:r>
            <w:r>
              <w:rPr>
                <w:sz w:val="26"/>
                <w:szCs w:val="26"/>
                <w:lang w:val="ro-RO"/>
              </w:rPr>
              <w:t xml:space="preserve"> </w:t>
            </w:r>
            <w:r w:rsidRPr="00D357F2">
              <w:rPr>
                <w:sz w:val="26"/>
                <w:szCs w:val="26"/>
                <w:lang w:val="ro-RO"/>
              </w:rPr>
              <w:t>R</w:t>
            </w:r>
            <w:r w:rsidRPr="00D357F2">
              <w:rPr>
                <w:sz w:val="26"/>
                <w:szCs w:val="26"/>
                <w:vertAlign w:val="subscript"/>
                <w:lang w:val="ro-RO"/>
              </w:rPr>
              <w:t>SMS</w:t>
            </w:r>
            <w:r w:rsidRPr="00D357F2">
              <w:rPr>
                <w:sz w:val="26"/>
                <w:szCs w:val="26"/>
                <w:lang w:val="ro-RO"/>
              </w:rPr>
              <w:t xml:space="preserve"> &lt; 96,6</w:t>
            </w:r>
          </w:p>
        </w:tc>
      </w:tr>
      <w:tr w:rsidR="009010F8" w:rsidRPr="00D357F2" w14:paraId="20A25BC4" w14:textId="77777777" w:rsidTr="00433001">
        <w:tc>
          <w:tcPr>
            <w:tcW w:w="3827" w:type="dxa"/>
            <w:shd w:val="clear" w:color="auto" w:fill="FFFFFF" w:themeFill="background1"/>
          </w:tcPr>
          <w:p w14:paraId="5FC602DA" w14:textId="77777777" w:rsidR="009010F8" w:rsidRPr="00D357F2" w:rsidRDefault="009010F8">
            <w:pPr>
              <w:jc w:val="center"/>
              <w:rPr>
                <w:sz w:val="26"/>
                <w:szCs w:val="26"/>
                <w:lang w:val="ro-RO" w:eastAsia="en-US"/>
              </w:rPr>
            </w:pPr>
            <w:r w:rsidRPr="00D357F2">
              <w:rPr>
                <w:sz w:val="26"/>
                <w:szCs w:val="26"/>
                <w:lang w:val="ro-RO"/>
              </w:rPr>
              <w:t>Nesatisfăcător</w:t>
            </w:r>
          </w:p>
        </w:tc>
        <w:tc>
          <w:tcPr>
            <w:tcW w:w="5812" w:type="dxa"/>
            <w:shd w:val="clear" w:color="auto" w:fill="FFFFFF" w:themeFill="background1"/>
            <w:vAlign w:val="center"/>
          </w:tcPr>
          <w:p w14:paraId="4A685C1B" w14:textId="77777777" w:rsidR="009010F8" w:rsidRPr="00D357F2" w:rsidRDefault="009010F8">
            <w:pPr>
              <w:jc w:val="center"/>
              <w:rPr>
                <w:sz w:val="26"/>
                <w:szCs w:val="26"/>
                <w:lang w:val="ro-RO" w:eastAsia="en-US"/>
              </w:rPr>
            </w:pPr>
            <w:r w:rsidRPr="00D357F2">
              <w:rPr>
                <w:sz w:val="26"/>
                <w:szCs w:val="26"/>
                <w:lang w:val="ro-RO"/>
              </w:rPr>
              <w:t>R</w:t>
            </w:r>
            <w:r w:rsidRPr="00D357F2">
              <w:rPr>
                <w:sz w:val="26"/>
                <w:szCs w:val="26"/>
                <w:vertAlign w:val="subscript"/>
                <w:lang w:val="ro-RO"/>
              </w:rPr>
              <w:t>SMS</w:t>
            </w:r>
            <w:r w:rsidRPr="00D357F2">
              <w:rPr>
                <w:sz w:val="26"/>
                <w:szCs w:val="26"/>
                <w:lang w:val="ro-RO"/>
              </w:rPr>
              <w:t xml:space="preserve"> &lt; 95</w:t>
            </w:r>
          </w:p>
        </w:tc>
      </w:tr>
    </w:tbl>
    <w:p w14:paraId="0FA72D85" w14:textId="77777777" w:rsidR="009010F8" w:rsidRPr="00D357F2" w:rsidRDefault="009010F8">
      <w:pPr>
        <w:tabs>
          <w:tab w:val="left" w:pos="1134"/>
        </w:tabs>
        <w:ind w:firstLine="142"/>
        <w:contextualSpacing/>
        <w:jc w:val="center"/>
        <w:rPr>
          <w:rFonts w:eastAsiaTheme="minorHAnsi"/>
          <w:sz w:val="26"/>
          <w:szCs w:val="26"/>
          <w:lang w:val="ro-RO"/>
        </w:rPr>
      </w:pPr>
      <w:r w:rsidRPr="00D357F2">
        <w:rPr>
          <w:rFonts w:eastAsiaTheme="minorHAnsi"/>
          <w:sz w:val="26"/>
          <w:szCs w:val="26"/>
          <w:lang w:val="ro-RO"/>
        </w:rPr>
        <w:t xml:space="preserve"> </w:t>
      </w:r>
    </w:p>
    <w:p w14:paraId="763514DC" w14:textId="6A66B3D1" w:rsidR="00DD616D" w:rsidRDefault="00DD616D" w:rsidP="007334F1">
      <w:pPr>
        <w:contextualSpacing/>
        <w:jc w:val="center"/>
        <w:rPr>
          <w:b/>
          <w:sz w:val="26"/>
          <w:szCs w:val="26"/>
          <w:lang w:val="ro-RO"/>
        </w:rPr>
      </w:pPr>
      <w:r>
        <w:rPr>
          <w:b/>
          <w:sz w:val="26"/>
          <w:szCs w:val="26"/>
          <w:lang w:val="ro-RO"/>
        </w:rPr>
        <w:t xml:space="preserve">Secţiunea a 7-a </w:t>
      </w:r>
      <w:r w:rsidR="009010F8" w:rsidRPr="00D357F2">
        <w:rPr>
          <w:b/>
          <w:sz w:val="26"/>
          <w:szCs w:val="26"/>
          <w:lang w:val="ro-RO"/>
        </w:rPr>
        <w:t xml:space="preserve"> </w:t>
      </w:r>
    </w:p>
    <w:p w14:paraId="1B8A0D74" w14:textId="6D6E22A5" w:rsidR="009010F8" w:rsidRPr="00D357F2" w:rsidRDefault="009010F8">
      <w:pPr>
        <w:tabs>
          <w:tab w:val="left" w:pos="1134"/>
        </w:tabs>
        <w:ind w:firstLine="142"/>
        <w:contextualSpacing/>
        <w:jc w:val="center"/>
        <w:rPr>
          <w:rFonts w:eastAsiaTheme="minorHAnsi"/>
          <w:b/>
          <w:sz w:val="26"/>
          <w:szCs w:val="26"/>
          <w:lang w:val="ro-RO"/>
        </w:rPr>
      </w:pPr>
      <w:r w:rsidRPr="00D357F2">
        <w:rPr>
          <w:b/>
          <w:sz w:val="26"/>
          <w:szCs w:val="26"/>
          <w:lang w:val="ro-RO"/>
        </w:rPr>
        <w:t xml:space="preserve">Timpul de stabilire a apelului </w:t>
      </w:r>
    </w:p>
    <w:p w14:paraId="1A32CF38" w14:textId="77777777"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Timpul de stabilire a apelului este perioada care începe din momentul recepționării de către rețea a informației necesare și suficiente pentru stabilirea unui apel și se termină în momentul recepționării de către partea apelantă a primului ton de apel sau al semnalului de răspuns.</w:t>
      </w:r>
    </w:p>
    <w:p w14:paraId="2A44540A" w14:textId="3ECB8B83"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 xml:space="preserve">Timpul de stabilire a apelului </w:t>
      </w:r>
      <w:r w:rsidR="005E17C6">
        <w:rPr>
          <w:rFonts w:eastAsiaTheme="minorHAnsi"/>
          <w:sz w:val="26"/>
          <w:szCs w:val="26"/>
          <w:lang w:val="ro-RO"/>
        </w:rPr>
        <w:t xml:space="preserve">reușit </w:t>
      </w:r>
      <w:r>
        <w:rPr>
          <w:rFonts w:eastAsiaTheme="minorHAnsi"/>
          <w:sz w:val="26"/>
          <w:szCs w:val="26"/>
          <w:lang w:val="ro-RO"/>
        </w:rPr>
        <w:t>(T</w:t>
      </w:r>
      <w:r>
        <w:rPr>
          <w:rFonts w:eastAsiaTheme="minorHAnsi"/>
          <w:sz w:val="26"/>
          <w:szCs w:val="26"/>
          <w:vertAlign w:val="subscript"/>
          <w:lang w:val="ro-RO"/>
        </w:rPr>
        <w:t>SA</w:t>
      </w:r>
      <w:r>
        <w:rPr>
          <w:rFonts w:eastAsiaTheme="minorHAnsi"/>
          <w:sz w:val="26"/>
          <w:szCs w:val="26"/>
          <w:lang w:val="ro-RO"/>
        </w:rPr>
        <w:t>) se evaluează conform formulei:</w:t>
      </w:r>
      <w:r w:rsidRPr="00D357F2">
        <w:rPr>
          <w:rFonts w:eastAsiaTheme="minorHAnsi"/>
          <w:sz w:val="26"/>
          <w:szCs w:val="26"/>
          <w:lang w:val="ro-RO"/>
        </w:rPr>
        <w:t xml:space="preserve"> </w:t>
      </w:r>
    </w:p>
    <w:p w14:paraId="1A58BC0E" w14:textId="77777777" w:rsidR="009010F8" w:rsidRPr="00D357F2" w:rsidRDefault="009010F8">
      <w:pPr>
        <w:ind w:left="709" w:firstLine="1559"/>
        <w:contextualSpacing/>
        <w:jc w:val="both"/>
        <w:rPr>
          <w:rFonts w:eastAsiaTheme="minorHAnsi"/>
          <w:bCs/>
          <w:iCs/>
          <w:sz w:val="26"/>
          <w:szCs w:val="26"/>
          <w:lang w:val="ro-RO"/>
        </w:rPr>
      </w:pPr>
      <w:r>
        <w:rPr>
          <w:rFonts w:eastAsiaTheme="minorHAnsi"/>
          <w:bCs/>
          <w:iCs/>
          <w:sz w:val="26"/>
          <w:szCs w:val="26"/>
          <w:lang w:val="ro-RO"/>
        </w:rPr>
        <w:t>T</w:t>
      </w:r>
      <w:r>
        <w:rPr>
          <w:rFonts w:eastAsiaTheme="minorHAnsi"/>
          <w:bCs/>
          <w:iCs/>
          <w:sz w:val="26"/>
          <w:szCs w:val="26"/>
          <w:vertAlign w:val="subscript"/>
          <w:lang w:val="ro-RO"/>
        </w:rPr>
        <w:t>SA</w:t>
      </w:r>
      <w:r w:rsidRPr="00B7266F">
        <w:rPr>
          <w:rFonts w:eastAsiaTheme="minorHAnsi"/>
          <w:bCs/>
          <w:iCs/>
          <w:sz w:val="26"/>
          <w:szCs w:val="26"/>
          <w:lang w:val="ro-RO"/>
        </w:rPr>
        <w:t>[</w:t>
      </w:r>
      <w:r>
        <w:rPr>
          <w:rFonts w:eastAsiaTheme="minorHAnsi"/>
          <w:bCs/>
          <w:iCs/>
          <w:sz w:val="26"/>
          <w:szCs w:val="26"/>
          <w:lang w:val="ro-RO"/>
        </w:rPr>
        <w:t>s</w:t>
      </w:r>
      <w:r w:rsidRPr="00B7266F">
        <w:rPr>
          <w:rFonts w:eastAsiaTheme="minorHAnsi"/>
          <w:bCs/>
          <w:iCs/>
          <w:sz w:val="26"/>
          <w:szCs w:val="26"/>
          <w:lang w:val="ro-RO"/>
        </w:rPr>
        <w:t>]</w:t>
      </w:r>
      <w:r>
        <w:rPr>
          <w:rFonts w:eastAsiaTheme="minorHAnsi"/>
          <w:bCs/>
          <w:iCs/>
          <w:sz w:val="26"/>
          <w:szCs w:val="26"/>
          <w:lang w:val="ro-RO"/>
        </w:rPr>
        <w:t xml:space="preserve"> </w:t>
      </w:r>
      <w:r w:rsidRPr="00D357F2">
        <w:rPr>
          <w:rFonts w:eastAsiaTheme="minorHAnsi"/>
          <w:bCs/>
          <w:iCs/>
          <w:sz w:val="26"/>
          <w:szCs w:val="26"/>
          <w:lang w:val="ro-RO"/>
        </w:rPr>
        <w:t>= T</w:t>
      </w:r>
      <w:r w:rsidRPr="00D357F2">
        <w:rPr>
          <w:rFonts w:eastAsiaTheme="minorHAnsi"/>
          <w:bCs/>
          <w:iCs/>
          <w:sz w:val="26"/>
          <w:szCs w:val="26"/>
          <w:vertAlign w:val="subscript"/>
          <w:lang w:val="ro-RO"/>
        </w:rPr>
        <w:t xml:space="preserve">2 </w:t>
      </w:r>
      <w:r w:rsidRPr="00D357F2">
        <w:rPr>
          <w:rFonts w:eastAsiaTheme="minorHAnsi"/>
          <w:bCs/>
          <w:iCs/>
          <w:sz w:val="26"/>
          <w:szCs w:val="26"/>
          <w:lang w:val="ro-RO"/>
        </w:rPr>
        <w:t>– T</w:t>
      </w:r>
      <w:r w:rsidRPr="00D357F2">
        <w:rPr>
          <w:rFonts w:eastAsiaTheme="minorHAnsi"/>
          <w:bCs/>
          <w:iCs/>
          <w:sz w:val="26"/>
          <w:szCs w:val="26"/>
          <w:vertAlign w:val="subscript"/>
          <w:lang w:val="ro-RO"/>
        </w:rPr>
        <w:t>1</w:t>
      </w:r>
      <w:r w:rsidRPr="00D357F2">
        <w:rPr>
          <w:rFonts w:eastAsiaTheme="minorHAnsi"/>
          <w:bCs/>
          <w:iCs/>
          <w:sz w:val="26"/>
          <w:szCs w:val="26"/>
          <w:lang w:val="ro-RO"/>
        </w:rPr>
        <w:t>, unde</w:t>
      </w:r>
    </w:p>
    <w:p w14:paraId="5933364F" w14:textId="77777777" w:rsidR="009010F8" w:rsidRPr="00D357F2" w:rsidRDefault="009010F8">
      <w:pPr>
        <w:ind w:firstLine="709"/>
        <w:contextualSpacing/>
        <w:jc w:val="both"/>
        <w:rPr>
          <w:rFonts w:eastAsiaTheme="minorHAnsi"/>
          <w:bCs/>
          <w:iCs/>
          <w:sz w:val="26"/>
          <w:szCs w:val="26"/>
          <w:lang w:val="ro-RO"/>
        </w:rPr>
      </w:pPr>
      <w:r w:rsidRPr="00D357F2">
        <w:rPr>
          <w:rFonts w:eastAsiaTheme="minorHAnsi"/>
          <w:bCs/>
          <w:iCs/>
          <w:sz w:val="26"/>
          <w:szCs w:val="26"/>
          <w:lang w:val="ro-RO"/>
        </w:rPr>
        <w:t>T</w:t>
      </w:r>
      <w:r w:rsidRPr="00D357F2">
        <w:rPr>
          <w:rFonts w:eastAsiaTheme="minorHAnsi"/>
          <w:bCs/>
          <w:iCs/>
          <w:sz w:val="26"/>
          <w:szCs w:val="26"/>
          <w:vertAlign w:val="subscript"/>
          <w:lang w:val="ro-RO"/>
        </w:rPr>
        <w:t>1</w:t>
      </w:r>
      <w:r w:rsidRPr="00D357F2">
        <w:rPr>
          <w:rFonts w:eastAsiaTheme="minorHAnsi"/>
          <w:bCs/>
          <w:iCs/>
          <w:sz w:val="26"/>
          <w:szCs w:val="26"/>
          <w:lang w:val="ro-RO"/>
        </w:rPr>
        <w:t xml:space="preserve"> - momentul recepționării de către rețea a informației necesare și suficiente pentru stabilirea unui apel;</w:t>
      </w:r>
    </w:p>
    <w:p w14:paraId="1CB74AA5" w14:textId="77777777" w:rsidR="009010F8" w:rsidRPr="00D357F2" w:rsidRDefault="009010F8">
      <w:pPr>
        <w:ind w:firstLine="709"/>
        <w:contextualSpacing/>
        <w:jc w:val="both"/>
        <w:rPr>
          <w:rFonts w:eastAsiaTheme="minorHAnsi"/>
          <w:bCs/>
          <w:iCs/>
          <w:sz w:val="26"/>
          <w:szCs w:val="26"/>
          <w:lang w:val="ro-RO"/>
        </w:rPr>
      </w:pPr>
      <w:r w:rsidRPr="00D357F2">
        <w:rPr>
          <w:rFonts w:eastAsiaTheme="minorHAnsi"/>
          <w:bCs/>
          <w:iCs/>
          <w:sz w:val="26"/>
          <w:szCs w:val="26"/>
          <w:lang w:val="ro-RO"/>
        </w:rPr>
        <w:t>T</w:t>
      </w:r>
      <w:r w:rsidRPr="00D357F2">
        <w:rPr>
          <w:rFonts w:eastAsiaTheme="minorHAnsi"/>
          <w:bCs/>
          <w:iCs/>
          <w:sz w:val="26"/>
          <w:szCs w:val="26"/>
          <w:vertAlign w:val="subscript"/>
          <w:lang w:val="ro-RO"/>
        </w:rPr>
        <w:t xml:space="preserve">2 </w:t>
      </w:r>
      <w:r w:rsidRPr="00D357F2">
        <w:rPr>
          <w:rFonts w:eastAsiaTheme="minorHAnsi"/>
          <w:bCs/>
          <w:iCs/>
          <w:sz w:val="26"/>
          <w:szCs w:val="26"/>
          <w:lang w:val="ro-RO"/>
        </w:rPr>
        <w:t xml:space="preserve">- momentul recepționării de către partea apelantă a primului ton de apel sau al semnalului de răspuns. </w:t>
      </w:r>
    </w:p>
    <w:p w14:paraId="3EB75C88" w14:textId="7331C175"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Valoarea medie a timpului de stabilire a apelu</w:t>
      </w:r>
      <w:r w:rsidR="005E17C6">
        <w:rPr>
          <w:rFonts w:eastAsiaTheme="minorHAnsi"/>
          <w:sz w:val="26"/>
          <w:szCs w:val="26"/>
          <w:lang w:val="ro-RO"/>
        </w:rPr>
        <w:t>rilor reușite</w:t>
      </w:r>
      <w:r>
        <w:rPr>
          <w:rFonts w:eastAsiaTheme="minorHAnsi"/>
          <w:sz w:val="26"/>
          <w:szCs w:val="26"/>
          <w:lang w:val="ro-RO"/>
        </w:rPr>
        <w:t xml:space="preserve"> </w:t>
      </w:r>
      <m:oMath>
        <m:r>
          <w:rPr>
            <w:rFonts w:ascii="Cambria Math" w:eastAsiaTheme="minorHAnsi" w:hAnsi="Cambria Math"/>
            <w:sz w:val="26"/>
            <w:szCs w:val="26"/>
            <w:lang w:val="ro-RO"/>
          </w:rPr>
          <m:t>(</m:t>
        </m:r>
        <m:acc>
          <m:accPr>
            <m:chr m:val="̅"/>
            <m:ctrlPr>
              <w:rPr>
                <w:rFonts w:ascii="Cambria Math" w:eastAsiaTheme="minorHAnsi" w:hAnsi="Cambria Math"/>
                <w:bCs/>
                <w:iCs/>
                <w:sz w:val="26"/>
                <w:szCs w:val="26"/>
                <w:lang w:val="ro-RO"/>
              </w:rPr>
            </m:ctrlPr>
          </m:accPr>
          <m:e>
            <m:sSub>
              <m:sSubPr>
                <m:ctrlPr>
                  <w:rPr>
                    <w:rFonts w:ascii="Cambria Math" w:eastAsiaTheme="minorHAnsi" w:hAnsi="Cambria Math"/>
                    <w:bCs/>
                    <w:iCs/>
                    <w:sz w:val="26"/>
                    <w:szCs w:val="26"/>
                    <w:lang w:val="ro-RO"/>
                  </w:rPr>
                </m:ctrlPr>
              </m:sSubPr>
              <m:e>
                <m:r>
                  <m:rPr>
                    <m:sty m:val="p"/>
                  </m:rPr>
                  <w:rPr>
                    <w:rFonts w:ascii="Cambria Math" w:eastAsiaTheme="minorHAnsi" w:hAnsi="Cambria Math"/>
                    <w:sz w:val="26"/>
                    <w:szCs w:val="26"/>
                    <w:lang w:val="ro-RO"/>
                  </w:rPr>
                  <m:t>T</m:t>
                </m:r>
              </m:e>
              <m:sub>
                <m:r>
                  <m:rPr>
                    <m:sty m:val="p"/>
                  </m:rPr>
                  <w:rPr>
                    <w:rFonts w:ascii="Cambria Math" w:eastAsiaTheme="minorHAnsi" w:hAnsi="Cambria Math"/>
                    <w:sz w:val="26"/>
                    <w:szCs w:val="26"/>
                    <w:lang w:val="ro-RO"/>
                  </w:rPr>
                  <m:t>SA</m:t>
                </m:r>
              </m:sub>
            </m:sSub>
          </m:e>
        </m:acc>
      </m:oMath>
      <w:r w:rsidR="005E17C6">
        <w:rPr>
          <w:rFonts w:eastAsiaTheme="minorHAnsi"/>
          <w:b/>
          <w:sz w:val="26"/>
          <w:szCs w:val="26"/>
          <w:lang w:val="ro-RO"/>
        </w:rPr>
        <w:t xml:space="preserve">), </w:t>
      </w:r>
      <w:r>
        <w:rPr>
          <w:rFonts w:eastAsiaTheme="minorHAnsi"/>
          <w:sz w:val="26"/>
          <w:szCs w:val="26"/>
          <w:lang w:val="ro-RO"/>
        </w:rPr>
        <w:t xml:space="preserve">se calculează conform formulei stabilite în pct. </w:t>
      </w:r>
      <w:r>
        <w:rPr>
          <w:rFonts w:eastAsiaTheme="minorHAnsi"/>
          <w:sz w:val="26"/>
          <w:szCs w:val="26"/>
          <w:lang w:val="ro-RO"/>
        </w:rPr>
        <w:fldChar w:fldCharType="begin"/>
      </w:r>
      <w:r>
        <w:rPr>
          <w:rFonts w:eastAsiaTheme="minorHAnsi"/>
          <w:sz w:val="26"/>
          <w:szCs w:val="26"/>
          <w:lang w:val="ro-RO"/>
        </w:rPr>
        <w:instrText xml:space="preserve"> REF _Ref535843174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116</w:t>
      </w:r>
      <w:r>
        <w:rPr>
          <w:rFonts w:eastAsiaTheme="minorHAnsi"/>
          <w:sz w:val="26"/>
          <w:szCs w:val="26"/>
          <w:lang w:val="ro-RO"/>
        </w:rPr>
        <w:fldChar w:fldCharType="end"/>
      </w:r>
      <w:r>
        <w:rPr>
          <w:rFonts w:eastAsiaTheme="minorHAnsi"/>
          <w:sz w:val="26"/>
          <w:szCs w:val="26"/>
          <w:lang w:val="ro-RO"/>
        </w:rPr>
        <w:t xml:space="preserve"> și </w:t>
      </w:r>
      <w:r w:rsidRPr="00D357F2">
        <w:rPr>
          <w:rFonts w:eastAsiaTheme="minorHAnsi"/>
          <w:sz w:val="26"/>
          <w:szCs w:val="26"/>
          <w:lang w:val="ro-RO"/>
        </w:rPr>
        <w:t xml:space="preserve">se apreciază conform Tabelului </w:t>
      </w:r>
      <w:r>
        <w:rPr>
          <w:rFonts w:eastAsiaTheme="minorHAnsi"/>
          <w:sz w:val="26"/>
          <w:szCs w:val="26"/>
          <w:lang w:val="ro-RO"/>
        </w:rPr>
        <w:t>9</w:t>
      </w:r>
      <w:r w:rsidRPr="00D357F2">
        <w:rPr>
          <w:rFonts w:eastAsiaTheme="minorHAnsi"/>
          <w:sz w:val="26"/>
          <w:szCs w:val="26"/>
          <w:lang w:val="ro-RO"/>
        </w:rPr>
        <w:t>:</w:t>
      </w:r>
    </w:p>
    <w:p w14:paraId="0516E0C6" w14:textId="77777777" w:rsidR="00F21886" w:rsidRDefault="00F21886">
      <w:pPr>
        <w:tabs>
          <w:tab w:val="left" w:pos="1134"/>
        </w:tabs>
        <w:ind w:left="709"/>
        <w:contextualSpacing/>
        <w:jc w:val="right"/>
        <w:rPr>
          <w:rFonts w:eastAsiaTheme="minorHAnsi"/>
          <w:b/>
          <w:sz w:val="26"/>
          <w:szCs w:val="26"/>
          <w:lang w:val="ro-RO"/>
        </w:rPr>
      </w:pPr>
    </w:p>
    <w:p w14:paraId="1B6596EA" w14:textId="77777777" w:rsidR="009010F8" w:rsidRPr="00D357F2" w:rsidRDefault="009010F8">
      <w:pPr>
        <w:tabs>
          <w:tab w:val="left" w:pos="1134"/>
        </w:tabs>
        <w:ind w:left="709"/>
        <w:contextualSpacing/>
        <w:jc w:val="right"/>
        <w:rPr>
          <w:rFonts w:eastAsiaTheme="minorHAnsi"/>
          <w:sz w:val="26"/>
          <w:szCs w:val="26"/>
          <w:lang w:val="ro-RO"/>
        </w:rPr>
      </w:pPr>
      <w:r w:rsidRPr="00D357F2">
        <w:rPr>
          <w:rFonts w:eastAsiaTheme="minorHAnsi"/>
          <w:b/>
          <w:sz w:val="26"/>
          <w:szCs w:val="26"/>
          <w:lang w:val="ro-RO"/>
        </w:rPr>
        <w:t xml:space="preserve">Tabelul </w:t>
      </w:r>
      <w:r>
        <w:rPr>
          <w:rFonts w:eastAsiaTheme="minorHAnsi"/>
          <w:b/>
          <w:sz w:val="26"/>
          <w:szCs w:val="26"/>
          <w:lang w:val="ro-RO"/>
        </w:rPr>
        <w:t>9</w:t>
      </w:r>
      <w:r w:rsidRPr="00D357F2">
        <w:rPr>
          <w:rFonts w:eastAsiaTheme="minorHAnsi"/>
          <w:sz w:val="26"/>
          <w:szCs w:val="26"/>
          <w:lang w:val="ro-RO"/>
        </w:rPr>
        <w:t xml:space="preserve"> – Aprecierea nivelu</w:t>
      </w:r>
      <w:r>
        <w:rPr>
          <w:rFonts w:eastAsiaTheme="minorHAnsi"/>
          <w:sz w:val="26"/>
          <w:szCs w:val="26"/>
          <w:lang w:val="ro-RO"/>
        </w:rPr>
        <w:t>lui</w:t>
      </w:r>
      <w:r w:rsidRPr="00D357F2">
        <w:rPr>
          <w:rFonts w:eastAsiaTheme="minorHAnsi"/>
          <w:sz w:val="26"/>
          <w:szCs w:val="26"/>
          <w:lang w:val="ro-RO"/>
        </w:rPr>
        <w:t xml:space="preserve"> </w:t>
      </w:r>
      <w:r>
        <w:rPr>
          <w:rFonts w:eastAsiaTheme="minorHAnsi"/>
          <w:sz w:val="26"/>
          <w:szCs w:val="26"/>
          <w:lang w:val="ro-RO"/>
        </w:rPr>
        <w:t xml:space="preserve">valorii medii a </w:t>
      </w:r>
      <w:r w:rsidRPr="00D357F2">
        <w:rPr>
          <w:rFonts w:eastAsiaTheme="minorHAnsi"/>
          <w:sz w:val="26"/>
          <w:szCs w:val="26"/>
          <w:lang w:val="ro-RO"/>
        </w:rPr>
        <w:t>timpului de stabilire a apelului</w:t>
      </w:r>
    </w:p>
    <w:tbl>
      <w:tblPr>
        <w:tblStyle w:val="2"/>
        <w:tblW w:w="0" w:type="auto"/>
        <w:tblInd w:w="250" w:type="dxa"/>
        <w:shd w:val="clear" w:color="auto" w:fill="FFFFFF" w:themeFill="background1"/>
        <w:tblLook w:val="04A0" w:firstRow="1" w:lastRow="0" w:firstColumn="1" w:lastColumn="0" w:noHBand="0" w:noVBand="1"/>
      </w:tblPr>
      <w:tblGrid>
        <w:gridCol w:w="3827"/>
        <w:gridCol w:w="5812"/>
      </w:tblGrid>
      <w:tr w:rsidR="009010F8" w:rsidRPr="00A02C7C" w14:paraId="47C36BA1" w14:textId="77777777" w:rsidTr="00433001">
        <w:tc>
          <w:tcPr>
            <w:tcW w:w="3827" w:type="dxa"/>
            <w:tcBorders>
              <w:bottom w:val="single" w:sz="4" w:space="0" w:color="auto"/>
            </w:tcBorders>
            <w:shd w:val="clear" w:color="auto" w:fill="FFFFFF" w:themeFill="background1"/>
          </w:tcPr>
          <w:p w14:paraId="235B49C1"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w:t>
            </w:r>
          </w:p>
        </w:tc>
        <w:tc>
          <w:tcPr>
            <w:tcW w:w="5812" w:type="dxa"/>
            <w:tcBorders>
              <w:bottom w:val="single" w:sz="4" w:space="0" w:color="auto"/>
            </w:tcBorders>
            <w:shd w:val="clear" w:color="auto" w:fill="FFFFFF" w:themeFill="background1"/>
          </w:tcPr>
          <w:p w14:paraId="0029342E"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Timpul de stabilire apelului</w:t>
            </w:r>
            <w:r w:rsidRPr="00D357F2">
              <w:rPr>
                <w:rFonts w:eastAsia="Calibri"/>
                <w:sz w:val="26"/>
                <w:szCs w:val="26"/>
                <w:lang w:val="ro-RO"/>
              </w:rPr>
              <w:t xml:space="preserve"> </w:t>
            </w:r>
            <w:r w:rsidRPr="00D357F2">
              <w:rPr>
                <w:rFonts w:eastAsia="Calibri"/>
                <w:b/>
                <w:sz w:val="26"/>
                <w:szCs w:val="26"/>
                <w:lang w:val="ro-RO"/>
              </w:rPr>
              <w:t>(</w:t>
            </w:r>
            <m:oMath>
              <m:acc>
                <m:accPr>
                  <m:chr m:val="̅"/>
                  <m:ctrlPr>
                    <w:rPr>
                      <w:rFonts w:ascii="Cambria Math" w:eastAsia="Calibri" w:hAnsi="Cambria Math"/>
                      <w:bCs w:val="0"/>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Pr="00D357F2">
              <w:rPr>
                <w:rFonts w:eastAsia="Calibri"/>
                <w:b/>
                <w:sz w:val="26"/>
                <w:szCs w:val="26"/>
                <w:lang w:val="ro-RO"/>
              </w:rPr>
              <w:t>),</w:t>
            </w:r>
            <w:r w:rsidRPr="00D357F2">
              <w:rPr>
                <w:rFonts w:eastAsia="Calibri"/>
                <w:sz w:val="26"/>
                <w:szCs w:val="26"/>
                <w:lang w:val="ro-RO"/>
              </w:rPr>
              <w:t xml:space="preserve"> s</w:t>
            </w:r>
          </w:p>
        </w:tc>
      </w:tr>
      <w:tr w:rsidR="009010F8" w:rsidRPr="00D357F2" w14:paraId="3ADAD2E5" w14:textId="77777777" w:rsidTr="00433001">
        <w:tc>
          <w:tcPr>
            <w:tcW w:w="3827" w:type="dxa"/>
            <w:tcBorders>
              <w:bottom w:val="single" w:sz="4" w:space="0" w:color="auto"/>
            </w:tcBorders>
            <w:shd w:val="clear" w:color="auto" w:fill="FFFFFF" w:themeFill="background1"/>
          </w:tcPr>
          <w:p w14:paraId="2F04CBB1"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Foarte bun</w:t>
            </w:r>
          </w:p>
        </w:tc>
        <w:tc>
          <w:tcPr>
            <w:tcW w:w="5812" w:type="dxa"/>
            <w:tcBorders>
              <w:bottom w:val="single" w:sz="4" w:space="0" w:color="auto"/>
            </w:tcBorders>
            <w:shd w:val="clear" w:color="auto" w:fill="FFFFFF" w:themeFill="background1"/>
            <w:vAlign w:val="center"/>
          </w:tcPr>
          <w:p w14:paraId="6607231C" w14:textId="77777777" w:rsidR="009010F8" w:rsidRPr="00D357F2" w:rsidRDefault="00A02C7C">
            <w:pPr>
              <w:jc w:val="center"/>
              <w:rPr>
                <w:rFonts w:eastAsia="Calibri"/>
                <w:bCs w:val="0"/>
                <w:iCs w:val="0"/>
                <w:sz w:val="26"/>
                <w:szCs w:val="26"/>
                <w:lang w:val="ro-RO"/>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9010F8" w:rsidRPr="00D357F2">
              <w:rPr>
                <w:rFonts w:eastAsia="Calibri"/>
                <w:sz w:val="26"/>
                <w:szCs w:val="26"/>
                <w:lang w:val="ro-RO"/>
              </w:rPr>
              <w:t xml:space="preserve"> ≤ 5</w:t>
            </w:r>
          </w:p>
        </w:tc>
      </w:tr>
      <w:tr w:rsidR="009010F8" w:rsidRPr="00D357F2" w14:paraId="7F78CDB7" w14:textId="77777777" w:rsidTr="00433001">
        <w:tc>
          <w:tcPr>
            <w:tcW w:w="3827" w:type="dxa"/>
            <w:tcBorders>
              <w:bottom w:val="single" w:sz="4" w:space="0" w:color="auto"/>
            </w:tcBorders>
            <w:shd w:val="clear" w:color="auto" w:fill="FFFFFF" w:themeFill="background1"/>
          </w:tcPr>
          <w:p w14:paraId="77D98057"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Bun</w:t>
            </w:r>
          </w:p>
        </w:tc>
        <w:tc>
          <w:tcPr>
            <w:tcW w:w="5812" w:type="dxa"/>
            <w:tcBorders>
              <w:bottom w:val="single" w:sz="4" w:space="0" w:color="auto"/>
            </w:tcBorders>
            <w:shd w:val="clear" w:color="auto" w:fill="FFFFFF" w:themeFill="background1"/>
            <w:vAlign w:val="center"/>
          </w:tcPr>
          <w:p w14:paraId="6E1D920C"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5 &lt;</w:t>
            </w:r>
            <w:r>
              <w:rPr>
                <w:rFonts w:eastAsia="Calibri"/>
                <w:bCs w:val="0"/>
                <w:iCs w:val="0"/>
                <w:sz w:val="26"/>
                <w:szCs w:val="26"/>
                <w:lang w:val="ro-RO"/>
              </w:rPr>
              <w:t xml:space="preserve"> </w:t>
            </w:r>
            <m:oMath>
              <m:acc>
                <m:accPr>
                  <m:chr m:val="̅"/>
                  <m:ctrlPr>
                    <w:rPr>
                      <w:rFonts w:ascii="Cambria Math" w:eastAsia="Calibri" w:hAnsi="Cambria Math"/>
                      <w:bCs w:val="0"/>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Pr>
                <w:rFonts w:eastAsia="Calibri"/>
                <w:bCs w:val="0"/>
                <w:iCs w:val="0"/>
                <w:sz w:val="26"/>
                <w:szCs w:val="26"/>
                <w:lang w:val="ro-RO"/>
              </w:rPr>
              <w:t xml:space="preserve"> </w:t>
            </w:r>
            <w:r w:rsidRPr="00D357F2">
              <w:rPr>
                <w:rFonts w:eastAsia="Calibri"/>
                <w:sz w:val="26"/>
                <w:szCs w:val="26"/>
                <w:lang w:val="ro-RO"/>
              </w:rPr>
              <w:t>≤ 10</w:t>
            </w:r>
            <w:r>
              <w:rPr>
                <w:rFonts w:eastAsia="Calibri"/>
                <w:sz w:val="26"/>
                <w:szCs w:val="26"/>
                <w:lang w:val="ro-RO"/>
              </w:rPr>
              <w:t xml:space="preserve">  </w:t>
            </w:r>
          </w:p>
        </w:tc>
      </w:tr>
      <w:tr w:rsidR="009010F8" w:rsidRPr="00D357F2" w14:paraId="3CF63E40" w14:textId="77777777" w:rsidTr="00433001">
        <w:tc>
          <w:tcPr>
            <w:tcW w:w="3827" w:type="dxa"/>
            <w:tcBorders>
              <w:bottom w:val="single" w:sz="4" w:space="0" w:color="auto"/>
            </w:tcBorders>
            <w:shd w:val="clear" w:color="auto" w:fill="FFFFFF" w:themeFill="background1"/>
          </w:tcPr>
          <w:p w14:paraId="5878F352"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Satisfăcător</w:t>
            </w:r>
          </w:p>
        </w:tc>
        <w:tc>
          <w:tcPr>
            <w:tcW w:w="5812" w:type="dxa"/>
            <w:tcBorders>
              <w:bottom w:val="single" w:sz="4" w:space="0" w:color="auto"/>
            </w:tcBorders>
            <w:shd w:val="clear" w:color="auto" w:fill="FFFFFF" w:themeFill="background1"/>
            <w:vAlign w:val="center"/>
          </w:tcPr>
          <w:p w14:paraId="331B64C9"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10 &lt;</w:t>
            </w:r>
            <w:r>
              <w:rPr>
                <w:rFonts w:eastAsia="Calibri"/>
                <w:bCs w:val="0"/>
                <w:iCs w:val="0"/>
                <w:sz w:val="26"/>
                <w:szCs w:val="26"/>
                <w:lang w:val="ro-RO"/>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Pr="00D357F2">
              <w:rPr>
                <w:rFonts w:eastAsia="Calibri"/>
                <w:sz w:val="26"/>
                <w:szCs w:val="26"/>
                <w:lang w:val="ro-RO"/>
              </w:rPr>
              <w:t xml:space="preserve"> ≤ 20</w:t>
            </w:r>
            <w:r>
              <w:rPr>
                <w:rFonts w:eastAsia="Calibri"/>
                <w:sz w:val="26"/>
                <w:szCs w:val="26"/>
                <w:lang w:val="ro-RO"/>
              </w:rPr>
              <w:t xml:space="preserve"> </w:t>
            </w:r>
          </w:p>
        </w:tc>
      </w:tr>
      <w:tr w:rsidR="009010F8" w:rsidRPr="00D357F2" w14:paraId="193B845C" w14:textId="77777777" w:rsidTr="00433001">
        <w:tc>
          <w:tcPr>
            <w:tcW w:w="3827" w:type="dxa"/>
            <w:shd w:val="clear" w:color="auto" w:fill="FFFFFF" w:themeFill="background1"/>
          </w:tcPr>
          <w:p w14:paraId="4DBEDED0"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Nesatisfăcător</w:t>
            </w:r>
          </w:p>
        </w:tc>
        <w:tc>
          <w:tcPr>
            <w:tcW w:w="5812" w:type="dxa"/>
            <w:shd w:val="clear" w:color="auto" w:fill="FFFFFF" w:themeFill="background1"/>
            <w:vAlign w:val="center"/>
          </w:tcPr>
          <w:p w14:paraId="2E76A8EE" w14:textId="77777777" w:rsidR="009010F8" w:rsidRPr="00D357F2" w:rsidRDefault="00A02C7C">
            <w:pPr>
              <w:jc w:val="center"/>
              <w:rPr>
                <w:rFonts w:eastAsia="Calibri"/>
                <w:bCs w:val="0"/>
                <w:iCs w:val="0"/>
                <w:sz w:val="26"/>
                <w:szCs w:val="26"/>
                <w:lang w:val="ro-RO"/>
              </w:rPr>
            </w:pPr>
            <m:oMath>
              <m:acc>
                <m:accPr>
                  <m:chr m:val="̅"/>
                  <m:ctrlPr>
                    <w:rPr>
                      <w:rFonts w:ascii="Cambria Math" w:eastAsia="Calibri" w:hAnsi="Cambria Math"/>
                      <w:bCs w:val="0"/>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SA</m:t>
                      </m:r>
                    </m:sub>
                  </m:sSub>
                </m:e>
              </m:acc>
            </m:oMath>
            <w:r w:rsidR="009010F8" w:rsidRPr="00D357F2">
              <w:rPr>
                <w:rFonts w:eastAsia="Calibri"/>
                <w:sz w:val="26"/>
                <w:szCs w:val="26"/>
                <w:lang w:val="ro-RO"/>
              </w:rPr>
              <w:t xml:space="preserve"> &gt; 20</w:t>
            </w:r>
            <w:r w:rsidR="009010F8">
              <w:rPr>
                <w:rFonts w:eastAsia="Calibri"/>
                <w:sz w:val="26"/>
                <w:szCs w:val="26"/>
                <w:lang w:val="ro-RO"/>
              </w:rPr>
              <w:t xml:space="preserve"> </w:t>
            </w:r>
          </w:p>
        </w:tc>
      </w:tr>
    </w:tbl>
    <w:p w14:paraId="1B51855B" w14:textId="77777777" w:rsidR="009010F8" w:rsidRPr="00D357F2" w:rsidRDefault="009010F8">
      <w:pPr>
        <w:tabs>
          <w:tab w:val="left" w:pos="1134"/>
        </w:tabs>
        <w:ind w:firstLine="142"/>
        <w:contextualSpacing/>
        <w:jc w:val="center"/>
        <w:rPr>
          <w:rFonts w:eastAsiaTheme="minorHAnsi"/>
          <w:b/>
          <w:sz w:val="26"/>
          <w:szCs w:val="26"/>
          <w:lang w:val="ro-RO"/>
        </w:rPr>
      </w:pPr>
    </w:p>
    <w:p w14:paraId="74FCD9DD" w14:textId="56D7A9E7" w:rsidR="00DD616D" w:rsidRDefault="00DD616D" w:rsidP="007334F1">
      <w:pPr>
        <w:tabs>
          <w:tab w:val="left" w:pos="1134"/>
        </w:tabs>
        <w:contextualSpacing/>
        <w:jc w:val="center"/>
        <w:rPr>
          <w:b/>
          <w:sz w:val="26"/>
          <w:szCs w:val="26"/>
          <w:lang w:val="ro-RO"/>
        </w:rPr>
      </w:pPr>
      <w:r>
        <w:rPr>
          <w:b/>
          <w:sz w:val="26"/>
          <w:szCs w:val="26"/>
          <w:lang w:val="ro-RO"/>
        </w:rPr>
        <w:lastRenderedPageBreak/>
        <w:t xml:space="preserve">Secţiunea a 8-a </w:t>
      </w:r>
      <w:r w:rsidR="009010F8" w:rsidRPr="00D357F2">
        <w:rPr>
          <w:b/>
          <w:sz w:val="26"/>
          <w:szCs w:val="26"/>
          <w:lang w:val="ro-RO"/>
        </w:rPr>
        <w:t xml:space="preserve"> </w:t>
      </w:r>
    </w:p>
    <w:p w14:paraId="2175B5EC" w14:textId="4F2E4197" w:rsidR="009010F8" w:rsidRPr="00D357F2" w:rsidRDefault="009010F8">
      <w:pPr>
        <w:tabs>
          <w:tab w:val="left" w:pos="1134"/>
        </w:tabs>
        <w:ind w:left="709"/>
        <w:contextualSpacing/>
        <w:jc w:val="center"/>
        <w:rPr>
          <w:rFonts w:eastAsiaTheme="minorHAnsi"/>
          <w:b/>
          <w:sz w:val="26"/>
          <w:szCs w:val="26"/>
          <w:lang w:val="ro-RO"/>
        </w:rPr>
      </w:pPr>
      <w:r w:rsidRPr="00D357F2">
        <w:rPr>
          <w:b/>
          <w:sz w:val="26"/>
          <w:szCs w:val="26"/>
          <w:lang w:val="ro-RO"/>
        </w:rPr>
        <w:t xml:space="preserve">Rata de acoperire cu servicii </w:t>
      </w:r>
      <w:r w:rsidR="00BF1EFC">
        <w:rPr>
          <w:b/>
          <w:sz w:val="26"/>
          <w:szCs w:val="26"/>
          <w:lang w:val="ro-RO"/>
        </w:rPr>
        <w:t xml:space="preserve">de </w:t>
      </w:r>
      <w:r w:rsidRPr="00D357F2">
        <w:rPr>
          <w:b/>
          <w:sz w:val="26"/>
          <w:szCs w:val="26"/>
          <w:lang w:val="ro-RO"/>
        </w:rPr>
        <w:t>voce</w:t>
      </w:r>
    </w:p>
    <w:p w14:paraId="3BD0EB9D" w14:textId="2A9DE6CD" w:rsidR="009010F8" w:rsidRPr="00D357F2" w:rsidRDefault="009010F8" w:rsidP="007334F1">
      <w:pPr>
        <w:numPr>
          <w:ilvl w:val="0"/>
          <w:numId w:val="2"/>
        </w:numPr>
        <w:shd w:val="clear" w:color="auto" w:fill="FFFFFF" w:themeFill="background1"/>
        <w:tabs>
          <w:tab w:val="left" w:pos="1134"/>
        </w:tabs>
        <w:autoSpaceDE w:val="0"/>
        <w:autoSpaceDN w:val="0"/>
        <w:adjustRightInd w:val="0"/>
        <w:ind w:left="0" w:firstLine="709"/>
        <w:contextualSpacing/>
        <w:jc w:val="both"/>
        <w:rPr>
          <w:rFonts w:eastAsiaTheme="minorEastAsia"/>
          <w:sz w:val="26"/>
          <w:szCs w:val="26"/>
          <w:lang w:val="ro-RO" w:eastAsia="zh-CN"/>
        </w:rPr>
      </w:pPr>
      <w:r w:rsidRPr="00D357F2">
        <w:rPr>
          <w:rFonts w:eastAsiaTheme="minorEastAsia"/>
          <w:sz w:val="26"/>
          <w:szCs w:val="26"/>
          <w:lang w:val="ro-RO" w:eastAsia="zh-CN"/>
        </w:rPr>
        <w:t>Rata de acoperire cu servici</w:t>
      </w:r>
      <w:r w:rsidR="00BF1EFC">
        <w:rPr>
          <w:rFonts w:eastAsiaTheme="minorEastAsia"/>
          <w:sz w:val="26"/>
          <w:szCs w:val="26"/>
          <w:lang w:val="ro-RO" w:eastAsia="zh-CN"/>
        </w:rPr>
        <w:t>i</w:t>
      </w:r>
      <w:r w:rsidRPr="00D357F2">
        <w:rPr>
          <w:rFonts w:eastAsiaTheme="minorEastAsia"/>
          <w:sz w:val="26"/>
          <w:szCs w:val="26"/>
          <w:lang w:val="ro-RO" w:eastAsia="zh-CN"/>
        </w:rPr>
        <w:t xml:space="preserve"> de voce se caracterizează prin următorii parametri specifici:</w:t>
      </w:r>
    </w:p>
    <w:p w14:paraId="58EBA772" w14:textId="06ABFED3" w:rsidR="009010F8" w:rsidRPr="00D357F2" w:rsidRDefault="009010F8">
      <w:pPr>
        <w:pStyle w:val="ListParagraph"/>
        <w:numPr>
          <w:ilvl w:val="0"/>
          <w:numId w:val="42"/>
        </w:numPr>
        <w:shd w:val="clear" w:color="auto" w:fill="FFFFFF" w:themeFill="background1"/>
        <w:tabs>
          <w:tab w:val="left" w:pos="1134"/>
        </w:tabs>
        <w:spacing w:after="0" w:line="240" w:lineRule="auto"/>
        <w:ind w:left="-142" w:firstLine="851"/>
        <w:jc w:val="both"/>
        <w:rPr>
          <w:rFonts w:ascii="Times New Roman" w:eastAsiaTheme="minorEastAsia" w:hAnsi="Times New Roman"/>
          <w:sz w:val="26"/>
          <w:szCs w:val="26"/>
          <w:lang w:val="ro-RO" w:eastAsia="zh-CN"/>
        </w:rPr>
      </w:pPr>
      <w:r w:rsidRPr="00D357F2">
        <w:rPr>
          <w:rFonts w:ascii="Times New Roman" w:eastAsiaTheme="minorEastAsia" w:hAnsi="Times New Roman"/>
          <w:sz w:val="26"/>
          <w:szCs w:val="26"/>
          <w:lang w:val="ro-RO" w:eastAsia="zh-CN"/>
        </w:rPr>
        <w:t>rata de acoperire a teritoriului Republicii Moldova cu servicii de voce în condiții de utilizare în exteriorul clădirilor (outdoor), cumulativ prin rețelele GSM</w:t>
      </w:r>
      <w:r w:rsidR="0030356E">
        <w:rPr>
          <w:rFonts w:ascii="Times New Roman" w:eastAsiaTheme="minorEastAsia" w:hAnsi="Times New Roman"/>
          <w:sz w:val="26"/>
          <w:szCs w:val="26"/>
          <w:lang w:val="ro-RO" w:eastAsia="zh-CN"/>
        </w:rPr>
        <w:t>,</w:t>
      </w:r>
      <w:r w:rsidRPr="00D357F2">
        <w:rPr>
          <w:rFonts w:ascii="Times New Roman" w:eastAsiaTheme="minorEastAsia" w:hAnsi="Times New Roman"/>
          <w:sz w:val="26"/>
          <w:szCs w:val="26"/>
          <w:lang w:val="ro-RO" w:eastAsia="zh-CN"/>
        </w:rPr>
        <w:t xml:space="preserve"> UMTS</w:t>
      </w:r>
      <w:r w:rsidR="0030356E">
        <w:rPr>
          <w:rFonts w:ascii="Times New Roman" w:eastAsiaTheme="minorEastAsia" w:hAnsi="Times New Roman"/>
          <w:sz w:val="26"/>
          <w:szCs w:val="26"/>
          <w:lang w:val="ro-RO" w:eastAsia="zh-CN"/>
        </w:rPr>
        <w:t xml:space="preserve"> și LTE</w:t>
      </w:r>
      <w:r w:rsidRPr="00D357F2">
        <w:rPr>
          <w:rFonts w:ascii="Times New Roman" w:eastAsiaTheme="minorEastAsia" w:hAnsi="Times New Roman"/>
          <w:sz w:val="26"/>
          <w:szCs w:val="26"/>
          <w:lang w:val="ro-RO" w:eastAsia="zh-CN"/>
        </w:rPr>
        <w:t>;</w:t>
      </w:r>
    </w:p>
    <w:p w14:paraId="6383B035" w14:textId="0F5B888C" w:rsidR="009010F8" w:rsidRPr="00D357F2" w:rsidRDefault="009010F8">
      <w:pPr>
        <w:pStyle w:val="ListParagraph"/>
        <w:numPr>
          <w:ilvl w:val="0"/>
          <w:numId w:val="42"/>
        </w:numPr>
        <w:shd w:val="clear" w:color="auto" w:fill="FFFFFF" w:themeFill="background1"/>
        <w:tabs>
          <w:tab w:val="left" w:pos="1134"/>
        </w:tabs>
        <w:spacing w:after="0" w:line="240" w:lineRule="auto"/>
        <w:ind w:left="-142" w:firstLine="851"/>
        <w:jc w:val="both"/>
        <w:rPr>
          <w:rFonts w:ascii="Times New Roman" w:eastAsiaTheme="minorEastAsia" w:hAnsi="Times New Roman"/>
          <w:sz w:val="26"/>
          <w:szCs w:val="26"/>
          <w:lang w:val="ro-RO" w:eastAsia="zh-CN"/>
        </w:rPr>
      </w:pPr>
      <w:r w:rsidRPr="00D357F2">
        <w:rPr>
          <w:rFonts w:ascii="Times New Roman" w:eastAsiaTheme="minorEastAsia" w:hAnsi="Times New Roman"/>
          <w:sz w:val="26"/>
          <w:szCs w:val="26"/>
          <w:lang w:val="ro-RO" w:eastAsia="zh-CN"/>
        </w:rPr>
        <w:t>rata de acoperire a populaţiei Republicii Moldova cu servicii de voce în condiții de utilizare în exteriorul clădirilor (outdoor), cumulativ prin rețelele GSM</w:t>
      </w:r>
      <w:r w:rsidR="0030356E">
        <w:rPr>
          <w:rFonts w:ascii="Times New Roman" w:eastAsiaTheme="minorEastAsia" w:hAnsi="Times New Roman"/>
          <w:sz w:val="26"/>
          <w:szCs w:val="26"/>
          <w:lang w:val="ro-RO" w:eastAsia="zh-CN"/>
        </w:rPr>
        <w:t>,</w:t>
      </w:r>
      <w:r w:rsidRPr="00D357F2">
        <w:rPr>
          <w:rFonts w:ascii="Times New Roman" w:eastAsiaTheme="minorEastAsia" w:hAnsi="Times New Roman"/>
          <w:sz w:val="26"/>
          <w:szCs w:val="26"/>
          <w:lang w:val="ro-RO" w:eastAsia="zh-CN"/>
        </w:rPr>
        <w:t xml:space="preserve"> UMTS</w:t>
      </w:r>
      <w:r w:rsidR="0030356E">
        <w:rPr>
          <w:rFonts w:ascii="Times New Roman" w:eastAsiaTheme="minorEastAsia" w:hAnsi="Times New Roman"/>
          <w:sz w:val="26"/>
          <w:szCs w:val="26"/>
          <w:lang w:val="ro-RO" w:eastAsia="zh-CN"/>
        </w:rPr>
        <w:t xml:space="preserve"> și LTE</w:t>
      </w:r>
      <w:r w:rsidRPr="00D357F2">
        <w:rPr>
          <w:rFonts w:ascii="Times New Roman" w:eastAsiaTheme="minorEastAsia" w:hAnsi="Times New Roman"/>
          <w:sz w:val="26"/>
          <w:szCs w:val="26"/>
          <w:lang w:val="ro-RO" w:eastAsia="zh-CN"/>
        </w:rPr>
        <w:t>;</w:t>
      </w:r>
    </w:p>
    <w:p w14:paraId="4E0BBB64" w14:textId="4592168F" w:rsidR="009010F8" w:rsidRPr="00D357F2" w:rsidRDefault="009010F8">
      <w:pPr>
        <w:pStyle w:val="ListParagraph"/>
        <w:numPr>
          <w:ilvl w:val="0"/>
          <w:numId w:val="42"/>
        </w:numPr>
        <w:shd w:val="clear" w:color="auto" w:fill="FFFFFF" w:themeFill="background1"/>
        <w:tabs>
          <w:tab w:val="left" w:pos="1134"/>
        </w:tabs>
        <w:spacing w:after="0" w:line="240" w:lineRule="auto"/>
        <w:ind w:left="-142" w:firstLine="851"/>
        <w:jc w:val="both"/>
        <w:rPr>
          <w:rFonts w:ascii="Times New Roman" w:eastAsiaTheme="minorEastAsia" w:hAnsi="Times New Roman"/>
          <w:sz w:val="26"/>
          <w:szCs w:val="26"/>
          <w:lang w:val="ro-RO" w:eastAsia="zh-CN"/>
        </w:rPr>
      </w:pPr>
      <w:r w:rsidRPr="00D357F2">
        <w:rPr>
          <w:rFonts w:ascii="Times New Roman" w:eastAsiaTheme="minorEastAsia" w:hAnsi="Times New Roman"/>
          <w:sz w:val="26"/>
          <w:szCs w:val="26"/>
          <w:lang w:val="ro-RO" w:eastAsia="zh-CN"/>
        </w:rPr>
        <w:t>rata de acoperire a populației Republicii Moldova cu servicii de voce în condiții de utilizare în interiorul clădirilor (indoor), cumulativ prin rețelele GSM</w:t>
      </w:r>
      <w:r w:rsidR="0030356E">
        <w:rPr>
          <w:rFonts w:ascii="Times New Roman" w:eastAsiaTheme="minorEastAsia" w:hAnsi="Times New Roman"/>
          <w:sz w:val="26"/>
          <w:szCs w:val="26"/>
          <w:lang w:val="ro-RO" w:eastAsia="zh-CN"/>
        </w:rPr>
        <w:t>,</w:t>
      </w:r>
      <w:r w:rsidRPr="00D357F2">
        <w:rPr>
          <w:rFonts w:ascii="Times New Roman" w:eastAsiaTheme="minorEastAsia" w:hAnsi="Times New Roman"/>
          <w:sz w:val="26"/>
          <w:szCs w:val="26"/>
          <w:lang w:val="ro-RO" w:eastAsia="zh-CN"/>
        </w:rPr>
        <w:t xml:space="preserve"> UMTS</w:t>
      </w:r>
      <w:r w:rsidR="0030356E">
        <w:rPr>
          <w:rFonts w:ascii="Times New Roman" w:eastAsiaTheme="minorEastAsia" w:hAnsi="Times New Roman"/>
          <w:sz w:val="26"/>
          <w:szCs w:val="26"/>
          <w:lang w:val="ro-RO" w:eastAsia="zh-CN"/>
        </w:rPr>
        <w:t xml:space="preserve"> și LTE</w:t>
      </w:r>
      <w:r w:rsidRPr="00D357F2">
        <w:rPr>
          <w:rFonts w:ascii="Times New Roman" w:eastAsiaTheme="minorEastAsia" w:hAnsi="Times New Roman"/>
          <w:sz w:val="26"/>
          <w:szCs w:val="26"/>
          <w:lang w:val="ro-RO" w:eastAsia="zh-CN"/>
        </w:rPr>
        <w:t>;</w:t>
      </w:r>
    </w:p>
    <w:p w14:paraId="3320D8E0" w14:textId="10785287" w:rsidR="009010F8" w:rsidRPr="00D357F2" w:rsidRDefault="009010F8">
      <w:pPr>
        <w:pStyle w:val="ListParagraph"/>
        <w:numPr>
          <w:ilvl w:val="0"/>
          <w:numId w:val="42"/>
        </w:numPr>
        <w:shd w:val="clear" w:color="auto" w:fill="FFFFFF" w:themeFill="background1"/>
        <w:tabs>
          <w:tab w:val="left" w:pos="1134"/>
        </w:tabs>
        <w:spacing w:after="0" w:line="240" w:lineRule="auto"/>
        <w:ind w:left="-142" w:firstLine="851"/>
        <w:jc w:val="both"/>
        <w:rPr>
          <w:rFonts w:ascii="Times New Roman" w:eastAsiaTheme="minorEastAsia" w:hAnsi="Times New Roman"/>
          <w:sz w:val="26"/>
          <w:szCs w:val="26"/>
          <w:lang w:val="ro-RO" w:eastAsia="zh-CN"/>
        </w:rPr>
      </w:pPr>
      <w:r w:rsidRPr="00D357F2">
        <w:rPr>
          <w:rFonts w:ascii="Times New Roman" w:eastAsiaTheme="minorEastAsia" w:hAnsi="Times New Roman"/>
          <w:sz w:val="26"/>
          <w:szCs w:val="26"/>
          <w:lang w:val="ro-RO" w:eastAsia="zh-CN"/>
        </w:rPr>
        <w:t>rata de acoperire a drumurilor publice cu servicii de voce, cumulativ prin rețelele GSM</w:t>
      </w:r>
      <w:r w:rsidR="0030356E">
        <w:rPr>
          <w:rFonts w:ascii="Times New Roman" w:eastAsiaTheme="minorEastAsia" w:hAnsi="Times New Roman"/>
          <w:sz w:val="26"/>
          <w:szCs w:val="26"/>
          <w:lang w:val="ro-RO" w:eastAsia="zh-CN"/>
        </w:rPr>
        <w:t>,</w:t>
      </w:r>
      <w:r w:rsidRPr="00D357F2">
        <w:rPr>
          <w:rFonts w:ascii="Times New Roman" w:eastAsiaTheme="minorEastAsia" w:hAnsi="Times New Roman"/>
          <w:sz w:val="26"/>
          <w:szCs w:val="26"/>
          <w:lang w:val="ro-RO" w:eastAsia="zh-CN"/>
        </w:rPr>
        <w:t xml:space="preserve"> UMTS</w:t>
      </w:r>
      <w:r w:rsidR="0030356E">
        <w:rPr>
          <w:rFonts w:ascii="Times New Roman" w:eastAsiaTheme="minorEastAsia" w:hAnsi="Times New Roman"/>
          <w:sz w:val="26"/>
          <w:szCs w:val="26"/>
          <w:lang w:val="ro-RO" w:eastAsia="zh-CN"/>
        </w:rPr>
        <w:t xml:space="preserve"> și LTE</w:t>
      </w:r>
      <w:r w:rsidRPr="00D357F2">
        <w:rPr>
          <w:rFonts w:ascii="Times New Roman" w:eastAsiaTheme="minorEastAsia" w:hAnsi="Times New Roman"/>
          <w:sz w:val="26"/>
          <w:szCs w:val="26"/>
          <w:lang w:val="ro-RO" w:eastAsia="zh-CN"/>
        </w:rPr>
        <w:t>.</w:t>
      </w:r>
    </w:p>
    <w:p w14:paraId="67DEF0A2" w14:textId="7302D211" w:rsidR="00DD616D" w:rsidRDefault="00DD616D" w:rsidP="007334F1">
      <w:pPr>
        <w:contextualSpacing/>
        <w:jc w:val="center"/>
        <w:rPr>
          <w:rFonts w:eastAsiaTheme="minorHAnsi"/>
          <w:b/>
          <w:sz w:val="26"/>
          <w:szCs w:val="26"/>
          <w:lang w:val="ro-RO"/>
        </w:rPr>
      </w:pPr>
      <w:r>
        <w:rPr>
          <w:rFonts w:eastAsiaTheme="minorHAnsi"/>
          <w:b/>
          <w:sz w:val="26"/>
          <w:szCs w:val="26"/>
          <w:lang w:val="ro-RO"/>
        </w:rPr>
        <w:t xml:space="preserve">Secţiunea a 9-a </w:t>
      </w:r>
      <w:r w:rsidR="009010F8" w:rsidRPr="00D357F2">
        <w:rPr>
          <w:rFonts w:eastAsiaTheme="minorHAnsi"/>
          <w:b/>
          <w:sz w:val="26"/>
          <w:szCs w:val="26"/>
          <w:lang w:val="ro-RO"/>
        </w:rPr>
        <w:t xml:space="preserve"> </w:t>
      </w:r>
    </w:p>
    <w:p w14:paraId="688BE3E1" w14:textId="6EC27388" w:rsidR="009010F8" w:rsidRPr="00D357F2" w:rsidRDefault="009010F8" w:rsidP="007334F1">
      <w:pPr>
        <w:contextualSpacing/>
        <w:jc w:val="center"/>
        <w:rPr>
          <w:rFonts w:eastAsiaTheme="minorHAnsi"/>
          <w:b/>
          <w:sz w:val="26"/>
          <w:szCs w:val="26"/>
          <w:lang w:val="ro-RO"/>
        </w:rPr>
      </w:pPr>
      <w:r w:rsidRPr="00D357F2">
        <w:rPr>
          <w:rFonts w:eastAsiaTheme="minorHAnsi"/>
          <w:b/>
          <w:sz w:val="26"/>
          <w:szCs w:val="26"/>
          <w:lang w:val="ro-RO"/>
        </w:rPr>
        <w:t xml:space="preserve">Rata sesiunilor de date finalizate cu succes </w:t>
      </w:r>
    </w:p>
    <w:p w14:paraId="59B212C4" w14:textId="77777777"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1" w:name="_Ref529528619"/>
      <w:r w:rsidRPr="00D357F2">
        <w:rPr>
          <w:rFonts w:eastAsiaTheme="minorHAnsi"/>
          <w:sz w:val="26"/>
          <w:szCs w:val="26"/>
          <w:lang w:val="ro-RO"/>
        </w:rPr>
        <w:t xml:space="preserve">Rata sesiunilor de date finalizate cu succes reprezintă probabilitatea că o sesiune de transfer de date este stabilită cu succes şi rămâne activă pe întreaga perioadă de timp predefinită pentru transferul de date </w:t>
      </w:r>
      <w:r>
        <w:rPr>
          <w:rFonts w:eastAsiaTheme="minorHAnsi"/>
          <w:sz w:val="26"/>
          <w:szCs w:val="26"/>
          <w:lang w:val="ro-RO"/>
        </w:rPr>
        <w:t>al fișierului de test cu aplicarea</w:t>
      </w:r>
      <w:r w:rsidRPr="00D357F2">
        <w:rPr>
          <w:rFonts w:eastAsiaTheme="minorHAnsi"/>
          <w:sz w:val="26"/>
          <w:szCs w:val="26"/>
          <w:lang w:val="ro-RO"/>
        </w:rPr>
        <w:t xml:space="preserve"> conceptului </w:t>
      </w:r>
      <w:r w:rsidRPr="00B7266F">
        <w:rPr>
          <w:rFonts w:eastAsiaTheme="minorHAnsi"/>
          <w:sz w:val="26"/>
          <w:szCs w:val="26"/>
          <w:lang w:val="ro-RO"/>
        </w:rPr>
        <w:t>timp fix de transfer de date</w:t>
      </w:r>
      <w:r w:rsidRPr="00D357F2">
        <w:rPr>
          <w:rFonts w:eastAsiaTheme="minorHAnsi"/>
          <w:sz w:val="26"/>
          <w:szCs w:val="26"/>
          <w:lang w:val="ro-RO"/>
        </w:rPr>
        <w:t>, pe întreaga perioadă al transferului complet al paginii WEB de referinţă Kepler sau a</w:t>
      </w:r>
      <w:r>
        <w:rPr>
          <w:rFonts w:eastAsiaTheme="minorHAnsi"/>
          <w:sz w:val="26"/>
          <w:szCs w:val="26"/>
          <w:lang w:val="ro-RO"/>
        </w:rPr>
        <w:t>l</w:t>
      </w:r>
      <w:r w:rsidRPr="00D357F2">
        <w:rPr>
          <w:rFonts w:eastAsiaTheme="minorHAnsi"/>
          <w:sz w:val="26"/>
          <w:szCs w:val="26"/>
          <w:lang w:val="ro-RO"/>
        </w:rPr>
        <w:t xml:space="preserve"> paginii WEB publice şi pe întreaga perioadă predefinită al transferului şi redării conţinutului multimedia de pe portalul </w:t>
      </w:r>
      <w:proofErr w:type="spellStart"/>
      <w:r w:rsidRPr="00D357F2">
        <w:rPr>
          <w:rFonts w:eastAsiaTheme="minorHAnsi"/>
          <w:sz w:val="26"/>
          <w:szCs w:val="26"/>
          <w:lang w:val="ro-RO"/>
        </w:rPr>
        <w:t>YouTube</w:t>
      </w:r>
      <w:proofErr w:type="spellEnd"/>
      <w:r w:rsidRPr="00D357F2">
        <w:rPr>
          <w:rFonts w:eastAsiaTheme="minorHAnsi"/>
          <w:sz w:val="26"/>
          <w:szCs w:val="26"/>
          <w:lang w:val="ro-RO"/>
        </w:rPr>
        <w:t>.</w:t>
      </w:r>
      <w:bookmarkEnd w:id="11"/>
    </w:p>
    <w:p w14:paraId="1F86D5DA"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2" w:name="_Ref535225711"/>
      <w:r>
        <w:rPr>
          <w:rFonts w:eastAsiaTheme="minorHAnsi"/>
          <w:sz w:val="26"/>
          <w:szCs w:val="26"/>
          <w:lang w:val="ro-RO"/>
        </w:rPr>
        <w:t>Rata sesiunilor de date finalizate cu succes (R</w:t>
      </w:r>
      <w:r>
        <w:rPr>
          <w:rFonts w:eastAsiaTheme="minorHAnsi"/>
          <w:sz w:val="26"/>
          <w:szCs w:val="26"/>
          <w:vertAlign w:val="subscript"/>
          <w:lang w:val="ro-RO"/>
        </w:rPr>
        <w:t>SD</w:t>
      </w:r>
      <w:r>
        <w:rPr>
          <w:rFonts w:eastAsiaTheme="minorHAnsi"/>
          <w:sz w:val="26"/>
          <w:szCs w:val="26"/>
          <w:lang w:val="ro-RO"/>
        </w:rPr>
        <w:t>)</w:t>
      </w:r>
      <w:bookmarkEnd w:id="12"/>
      <w:r>
        <w:rPr>
          <w:rFonts w:eastAsiaTheme="minorHAnsi"/>
          <w:sz w:val="26"/>
          <w:szCs w:val="26"/>
          <w:lang w:val="ro-RO"/>
        </w:rPr>
        <w:t xml:space="preserve"> </w:t>
      </w:r>
      <w:r w:rsidRPr="00D357F2">
        <w:rPr>
          <w:rFonts w:eastAsiaTheme="minorHAnsi"/>
          <w:sz w:val="26"/>
          <w:szCs w:val="26"/>
          <w:lang w:val="ro-RO"/>
        </w:rPr>
        <w:t xml:space="preserve">   </w:t>
      </w:r>
    </w:p>
    <w:tbl>
      <w:tblPr>
        <w:tblStyle w:val="TableGrid"/>
        <w:tblW w:w="0" w:type="auto"/>
        <w:tblInd w:w="392" w:type="dxa"/>
        <w:tblLook w:val="04A0" w:firstRow="1" w:lastRow="0" w:firstColumn="1" w:lastColumn="0" w:noHBand="0" w:noVBand="1"/>
      </w:tblPr>
      <w:tblGrid>
        <w:gridCol w:w="3118"/>
        <w:gridCol w:w="2621"/>
        <w:gridCol w:w="1655"/>
      </w:tblGrid>
      <w:tr w:rsidR="009010F8" w:rsidRPr="00D357F2" w14:paraId="04662160" w14:textId="77777777" w:rsidTr="00433001">
        <w:tc>
          <w:tcPr>
            <w:tcW w:w="3118" w:type="dxa"/>
            <w:vMerge w:val="restart"/>
            <w:tcBorders>
              <w:top w:val="nil"/>
              <w:left w:val="nil"/>
              <w:bottom w:val="nil"/>
              <w:right w:val="nil"/>
            </w:tcBorders>
            <w:vAlign w:val="center"/>
          </w:tcPr>
          <w:p w14:paraId="12C6CE36" w14:textId="77777777" w:rsidR="009010F8" w:rsidRPr="00D357F2" w:rsidRDefault="009010F8">
            <w:pPr>
              <w:tabs>
                <w:tab w:val="left" w:pos="1134"/>
              </w:tabs>
              <w:autoSpaceDE w:val="0"/>
              <w:autoSpaceDN w:val="0"/>
              <w:adjustRightInd w:val="0"/>
              <w:ind w:right="-108"/>
              <w:contextualSpacing/>
              <w:jc w:val="right"/>
              <w:rPr>
                <w:rFonts w:eastAsiaTheme="minorHAnsi"/>
                <w:sz w:val="26"/>
                <w:szCs w:val="26"/>
                <w:lang w:val="ro-RO" w:eastAsia="en-US"/>
              </w:rPr>
            </w:pPr>
            <w:r>
              <w:rPr>
                <w:rFonts w:eastAsiaTheme="minorHAnsi"/>
                <w:sz w:val="26"/>
                <w:szCs w:val="26"/>
                <w:lang w:val="ro-RO"/>
              </w:rPr>
              <w:t>R</w:t>
            </w:r>
            <w:r>
              <w:rPr>
                <w:rFonts w:eastAsiaTheme="minorHAnsi"/>
                <w:sz w:val="26"/>
                <w:szCs w:val="26"/>
                <w:vertAlign w:val="subscript"/>
                <w:lang w:val="ro-RO"/>
              </w:rPr>
              <w:t>SD</w:t>
            </w:r>
            <w:r w:rsidRPr="00D357F2">
              <w:rPr>
                <w:rFonts w:eastAsiaTheme="minorHAnsi"/>
                <w:sz w:val="26"/>
                <w:szCs w:val="26"/>
                <w:lang w:val="ro-RO"/>
              </w:rPr>
              <w:t>[%] =</w:t>
            </w:r>
          </w:p>
        </w:tc>
        <w:tc>
          <w:tcPr>
            <w:tcW w:w="2621" w:type="dxa"/>
            <w:tcBorders>
              <w:top w:val="nil"/>
              <w:left w:val="nil"/>
              <w:bottom w:val="single" w:sz="4" w:space="0" w:color="auto"/>
              <w:right w:val="nil"/>
            </w:tcBorders>
          </w:tcPr>
          <w:p w14:paraId="6FE1A210" w14:textId="77777777" w:rsidR="009010F8" w:rsidRPr="00D357F2" w:rsidRDefault="009010F8">
            <w:pPr>
              <w:tabs>
                <w:tab w:val="left" w:pos="1134"/>
              </w:tabs>
              <w:autoSpaceDE w:val="0"/>
              <w:autoSpaceDN w:val="0"/>
              <w:adjustRightInd w:val="0"/>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sesiuni</w:t>
            </w:r>
            <w:proofErr w:type="spellEnd"/>
            <w:r w:rsidRPr="00D357F2">
              <w:rPr>
                <w:rFonts w:eastAsiaTheme="minorHAnsi"/>
                <w:sz w:val="26"/>
                <w:szCs w:val="26"/>
                <w:vertAlign w:val="subscript"/>
                <w:lang w:val="ro-RO"/>
              </w:rPr>
              <w:t>_finalizate_succes</w:t>
            </w:r>
          </w:p>
        </w:tc>
        <w:tc>
          <w:tcPr>
            <w:tcW w:w="1655" w:type="dxa"/>
            <w:vMerge w:val="restart"/>
            <w:tcBorders>
              <w:top w:val="nil"/>
              <w:left w:val="nil"/>
              <w:bottom w:val="nil"/>
              <w:right w:val="nil"/>
            </w:tcBorders>
            <w:vAlign w:val="center"/>
          </w:tcPr>
          <w:p w14:paraId="3E1345B6" w14:textId="77777777" w:rsidR="009010F8" w:rsidRPr="00D357F2" w:rsidRDefault="009010F8">
            <w:pPr>
              <w:tabs>
                <w:tab w:val="left" w:pos="1134"/>
              </w:tabs>
              <w:autoSpaceDE w:val="0"/>
              <w:autoSpaceDN w:val="0"/>
              <w:adjustRightInd w:val="0"/>
              <w:ind w:left="-8"/>
              <w:contextualSpacing/>
              <w:rPr>
                <w:rFonts w:eastAsiaTheme="minorHAnsi"/>
                <w:sz w:val="26"/>
                <w:szCs w:val="26"/>
                <w:lang w:val="ro-RO" w:eastAsia="en-US"/>
              </w:rPr>
            </w:pPr>
            <w:r w:rsidRPr="00D357F2">
              <w:rPr>
                <w:rFonts w:eastAsiaTheme="minorHAnsi"/>
                <w:sz w:val="26"/>
                <w:szCs w:val="26"/>
                <w:lang w:val="ro-RO"/>
              </w:rPr>
              <w:t>*100, unde</w:t>
            </w:r>
          </w:p>
        </w:tc>
      </w:tr>
      <w:tr w:rsidR="009010F8" w:rsidRPr="00D357F2" w14:paraId="03E5DCF8" w14:textId="77777777" w:rsidTr="00433001">
        <w:tc>
          <w:tcPr>
            <w:tcW w:w="3118" w:type="dxa"/>
            <w:vMerge/>
            <w:tcBorders>
              <w:left w:val="nil"/>
              <w:bottom w:val="nil"/>
              <w:right w:val="nil"/>
            </w:tcBorders>
          </w:tcPr>
          <w:p w14:paraId="5D1B1393" w14:textId="77777777" w:rsidR="009010F8" w:rsidRPr="00D357F2" w:rsidRDefault="009010F8">
            <w:pPr>
              <w:tabs>
                <w:tab w:val="left" w:pos="1134"/>
              </w:tabs>
              <w:autoSpaceDE w:val="0"/>
              <w:autoSpaceDN w:val="0"/>
              <w:adjustRightInd w:val="0"/>
              <w:contextualSpacing/>
              <w:jc w:val="both"/>
              <w:rPr>
                <w:rFonts w:eastAsiaTheme="minorHAnsi"/>
                <w:sz w:val="26"/>
                <w:szCs w:val="26"/>
                <w:lang w:val="ro-RO" w:eastAsia="en-US"/>
              </w:rPr>
            </w:pPr>
          </w:p>
        </w:tc>
        <w:tc>
          <w:tcPr>
            <w:tcW w:w="2621" w:type="dxa"/>
            <w:tcBorders>
              <w:left w:val="nil"/>
              <w:bottom w:val="nil"/>
              <w:right w:val="nil"/>
            </w:tcBorders>
          </w:tcPr>
          <w:p w14:paraId="72CAD4FA" w14:textId="77777777" w:rsidR="009010F8" w:rsidRPr="00D357F2" w:rsidRDefault="009010F8">
            <w:pPr>
              <w:tabs>
                <w:tab w:val="left" w:pos="1134"/>
              </w:tabs>
              <w:autoSpaceDE w:val="0"/>
              <w:autoSpaceDN w:val="0"/>
              <w:adjustRightInd w:val="0"/>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total</w:t>
            </w:r>
            <w:proofErr w:type="spellEnd"/>
            <w:r w:rsidRPr="00D357F2">
              <w:rPr>
                <w:rFonts w:eastAsiaTheme="minorHAnsi"/>
                <w:sz w:val="26"/>
                <w:szCs w:val="26"/>
                <w:lang w:val="ro-RO"/>
              </w:rPr>
              <w:t>_</w:t>
            </w:r>
            <w:r w:rsidRPr="00D357F2">
              <w:rPr>
                <w:rFonts w:eastAsiaTheme="minorHAnsi"/>
                <w:sz w:val="26"/>
                <w:szCs w:val="26"/>
                <w:vertAlign w:val="subscript"/>
                <w:lang w:val="ro-RO"/>
              </w:rPr>
              <w:t>încercări_stabilire_sesiuni</w:t>
            </w:r>
          </w:p>
        </w:tc>
        <w:tc>
          <w:tcPr>
            <w:tcW w:w="1655" w:type="dxa"/>
            <w:vMerge/>
            <w:tcBorders>
              <w:left w:val="nil"/>
              <w:bottom w:val="nil"/>
              <w:right w:val="nil"/>
            </w:tcBorders>
          </w:tcPr>
          <w:p w14:paraId="6A596E35" w14:textId="77777777" w:rsidR="009010F8" w:rsidRPr="00D357F2" w:rsidRDefault="009010F8">
            <w:pPr>
              <w:tabs>
                <w:tab w:val="left" w:pos="1134"/>
              </w:tabs>
              <w:autoSpaceDE w:val="0"/>
              <w:autoSpaceDN w:val="0"/>
              <w:adjustRightInd w:val="0"/>
              <w:contextualSpacing/>
              <w:jc w:val="both"/>
              <w:rPr>
                <w:rFonts w:eastAsiaTheme="minorHAnsi"/>
                <w:sz w:val="26"/>
                <w:szCs w:val="26"/>
                <w:lang w:val="ro-RO" w:eastAsia="en-US"/>
              </w:rPr>
            </w:pPr>
          </w:p>
        </w:tc>
      </w:tr>
    </w:tbl>
    <w:p w14:paraId="245AD749"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w:proofErr w:type="spellStart"/>
      <w:r w:rsidRPr="00D357F2">
        <w:rPr>
          <w:rFonts w:eastAsiaTheme="minorHAnsi"/>
          <w:sz w:val="26"/>
          <w:szCs w:val="26"/>
          <w:lang w:val="ro-RO"/>
        </w:rPr>
        <w:t>N</w:t>
      </w:r>
      <w:r w:rsidRPr="00D357F2">
        <w:rPr>
          <w:rFonts w:eastAsiaTheme="minorHAnsi"/>
          <w:sz w:val="26"/>
          <w:szCs w:val="26"/>
          <w:vertAlign w:val="subscript"/>
          <w:lang w:val="ro-RO"/>
        </w:rPr>
        <w:t>sesiuni</w:t>
      </w:r>
      <w:proofErr w:type="spellEnd"/>
      <w:r w:rsidRPr="00D357F2">
        <w:rPr>
          <w:rFonts w:eastAsiaTheme="minorHAnsi"/>
          <w:sz w:val="26"/>
          <w:szCs w:val="26"/>
          <w:vertAlign w:val="subscript"/>
          <w:lang w:val="ro-RO"/>
        </w:rPr>
        <w:t>_finalizate_succes</w:t>
      </w:r>
      <w:r w:rsidRPr="00D357F2">
        <w:rPr>
          <w:rFonts w:eastAsiaTheme="minorHAnsi"/>
          <w:sz w:val="26"/>
          <w:szCs w:val="26"/>
          <w:lang w:val="ro-RO"/>
        </w:rPr>
        <w:t xml:space="preserve"> – numărul sesiunilor de date finalizate cu succes;</w:t>
      </w:r>
    </w:p>
    <w:p w14:paraId="4C01C00B"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t>N</w:t>
      </w:r>
      <w:r w:rsidRPr="00D357F2">
        <w:rPr>
          <w:rFonts w:eastAsiaTheme="minorHAnsi"/>
          <w:sz w:val="26"/>
          <w:szCs w:val="26"/>
          <w:vertAlign w:val="subscript"/>
          <w:lang w:val="ro-RO"/>
        </w:rPr>
        <w:t>total</w:t>
      </w:r>
      <w:proofErr w:type="spellEnd"/>
      <w:r w:rsidRPr="00D357F2">
        <w:rPr>
          <w:rFonts w:eastAsiaTheme="minorHAnsi"/>
          <w:sz w:val="26"/>
          <w:szCs w:val="26"/>
          <w:vertAlign w:val="subscript"/>
          <w:lang w:val="ro-RO"/>
        </w:rPr>
        <w:t xml:space="preserve">_încercări_stabilire_sesiuni </w:t>
      </w:r>
      <w:r w:rsidRPr="00D357F2">
        <w:rPr>
          <w:rFonts w:eastAsiaTheme="minorHAnsi"/>
          <w:sz w:val="26"/>
          <w:szCs w:val="26"/>
          <w:lang w:val="ro-RO"/>
        </w:rPr>
        <w:t xml:space="preserve">– numărul total de încercări de stabilire a sesiunilor </w:t>
      </w:r>
      <w:r>
        <w:rPr>
          <w:rFonts w:eastAsiaTheme="minorHAnsi"/>
          <w:sz w:val="26"/>
          <w:szCs w:val="26"/>
          <w:lang w:val="ro-RO"/>
        </w:rPr>
        <w:t xml:space="preserve">de date </w:t>
      </w:r>
      <w:r w:rsidRPr="00D357F2">
        <w:rPr>
          <w:rFonts w:eastAsiaTheme="minorHAnsi"/>
          <w:sz w:val="26"/>
          <w:szCs w:val="26"/>
          <w:lang w:val="ro-RO"/>
        </w:rPr>
        <w:t xml:space="preserve">care include şi numărul sesiunilor prematur întrerupte de reţea. </w:t>
      </w:r>
    </w:p>
    <w:p w14:paraId="7A314C7F" w14:textId="77777777" w:rsidR="009010F8" w:rsidRDefault="009010F8">
      <w:pPr>
        <w:tabs>
          <w:tab w:val="left" w:pos="1134"/>
        </w:tabs>
        <w:autoSpaceDE w:val="0"/>
        <w:autoSpaceDN w:val="0"/>
        <w:adjustRightInd w:val="0"/>
        <w:ind w:left="709"/>
        <w:contextualSpacing/>
        <w:jc w:val="both"/>
        <w:rPr>
          <w:rFonts w:eastAsiaTheme="minorHAnsi"/>
          <w:sz w:val="26"/>
          <w:szCs w:val="26"/>
          <w:lang w:val="ro-RO"/>
        </w:rPr>
      </w:pPr>
    </w:p>
    <w:p w14:paraId="42B00409" w14:textId="4E41CBE3" w:rsidR="00DD616D" w:rsidRDefault="00DD616D" w:rsidP="007334F1">
      <w:pPr>
        <w:contextualSpacing/>
        <w:jc w:val="center"/>
        <w:rPr>
          <w:rFonts w:eastAsiaTheme="minorHAnsi"/>
          <w:b/>
          <w:sz w:val="26"/>
          <w:szCs w:val="26"/>
          <w:lang w:val="ro-RO"/>
        </w:rPr>
      </w:pPr>
      <w:r>
        <w:rPr>
          <w:rFonts w:eastAsiaTheme="minorHAnsi"/>
          <w:b/>
          <w:sz w:val="26"/>
          <w:szCs w:val="26"/>
          <w:lang w:val="ro-RO"/>
        </w:rPr>
        <w:t xml:space="preserve">Secţiunea a 10-a </w:t>
      </w:r>
      <w:r w:rsidR="009010F8" w:rsidRPr="00D357F2">
        <w:rPr>
          <w:rFonts w:eastAsiaTheme="minorHAnsi"/>
          <w:b/>
          <w:sz w:val="26"/>
          <w:szCs w:val="26"/>
          <w:lang w:val="ro-RO"/>
        </w:rPr>
        <w:t xml:space="preserve"> </w:t>
      </w:r>
    </w:p>
    <w:p w14:paraId="5050908F" w14:textId="7597A8D4" w:rsidR="009010F8" w:rsidRPr="00D357F2" w:rsidRDefault="009010F8">
      <w:pPr>
        <w:tabs>
          <w:tab w:val="left" w:pos="1134"/>
        </w:tabs>
        <w:contextualSpacing/>
        <w:jc w:val="center"/>
        <w:rPr>
          <w:rFonts w:eastAsiaTheme="minorHAnsi"/>
          <w:b/>
          <w:sz w:val="26"/>
          <w:szCs w:val="26"/>
          <w:lang w:val="ro-RO"/>
        </w:rPr>
      </w:pPr>
      <w:r w:rsidRPr="00D357F2">
        <w:rPr>
          <w:rFonts w:eastAsiaTheme="minorHAnsi"/>
          <w:b/>
          <w:sz w:val="26"/>
          <w:szCs w:val="26"/>
          <w:lang w:val="ro-RO"/>
        </w:rPr>
        <w:t xml:space="preserve">Viteza </w:t>
      </w:r>
      <w:r>
        <w:rPr>
          <w:rFonts w:eastAsiaTheme="minorHAnsi"/>
          <w:b/>
          <w:sz w:val="26"/>
          <w:szCs w:val="26"/>
          <w:lang w:val="ro-RO"/>
        </w:rPr>
        <w:t xml:space="preserve">medie </w:t>
      </w:r>
      <w:r w:rsidRPr="00D357F2">
        <w:rPr>
          <w:rFonts w:eastAsiaTheme="minorHAnsi"/>
          <w:b/>
          <w:sz w:val="26"/>
          <w:szCs w:val="26"/>
          <w:lang w:val="ro-RO"/>
        </w:rPr>
        <w:t xml:space="preserve">de transfer al datelor  </w:t>
      </w:r>
    </w:p>
    <w:p w14:paraId="3DC6917F" w14:textId="45A5678D"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Acest parametru reprezintă rata de transfer al datelor în direcţia descendentă (</w:t>
      </w:r>
      <w:proofErr w:type="spellStart"/>
      <w:r w:rsidRPr="00D357F2">
        <w:rPr>
          <w:rFonts w:eastAsiaTheme="minorHAnsi"/>
          <w:sz w:val="26"/>
          <w:szCs w:val="26"/>
          <w:lang w:val="ro-RO"/>
        </w:rPr>
        <w:t>download</w:t>
      </w:r>
      <w:proofErr w:type="spellEnd"/>
      <w:r w:rsidRPr="00D357F2">
        <w:rPr>
          <w:rFonts w:eastAsiaTheme="minorHAnsi"/>
          <w:sz w:val="26"/>
          <w:szCs w:val="26"/>
          <w:lang w:val="ro-RO"/>
        </w:rPr>
        <w:t>) şi în direcţia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 xml:space="preserve">) măsurată pe un interval de timp predefinit </w:t>
      </w: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conform conceptului </w:t>
      </w:r>
      <w:r w:rsidRPr="00D357F2">
        <w:rPr>
          <w:rFonts w:eastAsiaTheme="minorHAnsi"/>
          <w:i/>
          <w:sz w:val="26"/>
          <w:szCs w:val="26"/>
          <w:lang w:val="ro-RO"/>
        </w:rPr>
        <w:t>timp fix de transfer de date</w:t>
      </w:r>
      <w:r w:rsidRPr="00D357F2">
        <w:rPr>
          <w:rFonts w:eastAsiaTheme="minorHAnsi"/>
          <w:sz w:val="26"/>
          <w:szCs w:val="26"/>
          <w:lang w:val="ro-RO"/>
        </w:rPr>
        <w:t xml:space="preserve"> (Concept of </w:t>
      </w:r>
      <w:proofErr w:type="spellStart"/>
      <w:r w:rsidRPr="00D357F2">
        <w:rPr>
          <w:rFonts w:eastAsiaTheme="minorHAnsi"/>
          <w:sz w:val="26"/>
          <w:szCs w:val="26"/>
          <w:lang w:val="ro-RO"/>
        </w:rPr>
        <w:t>FDTT-QoS</w:t>
      </w:r>
      <w:proofErr w:type="spellEnd"/>
      <w:r w:rsidRPr="00D357F2">
        <w:rPr>
          <w:rFonts w:eastAsiaTheme="minorHAnsi"/>
          <w:sz w:val="26"/>
          <w:szCs w:val="26"/>
          <w:lang w:val="ro-RO"/>
        </w:rPr>
        <w:t xml:space="preserve"> – </w:t>
      </w:r>
      <w:proofErr w:type="spellStart"/>
      <w:r w:rsidRPr="00D357F2">
        <w:rPr>
          <w:rFonts w:eastAsiaTheme="minorHAnsi"/>
          <w:sz w:val="26"/>
          <w:szCs w:val="26"/>
          <w:lang w:val="ro-RO"/>
        </w:rPr>
        <w:t>Fixed</w:t>
      </w:r>
      <w:proofErr w:type="spellEnd"/>
      <w:r w:rsidRPr="00D357F2">
        <w:rPr>
          <w:rFonts w:eastAsiaTheme="minorHAnsi"/>
          <w:sz w:val="26"/>
          <w:szCs w:val="26"/>
          <w:lang w:val="ro-RO"/>
        </w:rPr>
        <w:t xml:space="preserve"> Data Transfer Time </w:t>
      </w:r>
      <w:proofErr w:type="spellStart"/>
      <w:r w:rsidRPr="00D357F2">
        <w:rPr>
          <w:rFonts w:eastAsiaTheme="minorHAnsi"/>
          <w:sz w:val="26"/>
          <w:szCs w:val="26"/>
          <w:lang w:val="ro-RO"/>
        </w:rPr>
        <w:t>QoS</w:t>
      </w:r>
      <w:proofErr w:type="spellEnd"/>
      <w:r w:rsidRPr="00D357F2">
        <w:rPr>
          <w:rFonts w:eastAsiaTheme="minorHAnsi"/>
          <w:sz w:val="26"/>
          <w:szCs w:val="26"/>
          <w:lang w:val="ro-RO"/>
        </w:rPr>
        <w:t xml:space="preserve">) definit în </w:t>
      </w:r>
      <w:r w:rsidR="00B04FF0">
        <w:rPr>
          <w:rFonts w:eastAsiaTheme="minorHAnsi"/>
          <w:sz w:val="26"/>
          <w:szCs w:val="26"/>
          <w:lang w:val="ro-RO"/>
        </w:rPr>
        <w:t xml:space="preserve">SM </w:t>
      </w:r>
      <w:r w:rsidRPr="00D357F2">
        <w:rPr>
          <w:rFonts w:eastAsiaTheme="minorHAnsi"/>
          <w:sz w:val="26"/>
          <w:szCs w:val="26"/>
          <w:lang w:val="ro-RO"/>
        </w:rPr>
        <w:t>ETSI TR 102 678. Condiţia prealabilă pentru măsurarea acestui parametru este accesul la reţeaua mobilă şi la serviciul de transfer al datelor. Conexiunea trebuie să fie activă la sfârșitul intervalului de timp predefinit pentru efectuarea unei probe (</w:t>
      </w: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 30 s).</w:t>
      </w:r>
    </w:p>
    <w:p w14:paraId="05C87CEC"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3" w:name="_Ref529530432"/>
      <w:r w:rsidRPr="00D357F2">
        <w:rPr>
          <w:rFonts w:eastAsiaTheme="minorHAnsi"/>
          <w:sz w:val="26"/>
          <w:szCs w:val="26"/>
          <w:lang w:val="ro-RO"/>
        </w:rPr>
        <w:t>Viteza de transfer al datelor în direcţia descendentă (</w:t>
      </w:r>
      <w:proofErr w:type="spellStart"/>
      <w:r w:rsidRPr="00D357F2">
        <w:rPr>
          <w:rFonts w:eastAsiaTheme="minorHAnsi"/>
          <w:sz w:val="26"/>
          <w:szCs w:val="26"/>
          <w:lang w:val="ro-RO"/>
        </w:rPr>
        <w:t>download</w:t>
      </w:r>
      <w:proofErr w:type="spellEnd"/>
      <w:r w:rsidRPr="00D357F2">
        <w:rPr>
          <w:rFonts w:eastAsiaTheme="minorHAnsi"/>
          <w:sz w:val="26"/>
          <w:szCs w:val="26"/>
          <w:lang w:val="ro-RO"/>
        </w:rPr>
        <w:t xml:space="preserve">) în cadrul unei probe (sesiuni de date finalizate cu succes)( </w:t>
      </w:r>
      <w:proofErr w:type="spellStart"/>
      <w:r w:rsidRPr="00D357F2">
        <w:rPr>
          <w:rFonts w:eastAsiaTheme="minorHAnsi"/>
          <w:sz w:val="26"/>
          <w:szCs w:val="26"/>
          <w:lang w:val="ro-RO"/>
        </w:rPr>
        <w:t>V</w:t>
      </w:r>
      <w:r w:rsidRPr="00D357F2">
        <w:rPr>
          <w:rFonts w:eastAsiaTheme="minorHAnsi"/>
          <w:sz w:val="26"/>
          <w:szCs w:val="26"/>
          <w:vertAlign w:val="subscript"/>
          <w:lang w:val="ro-RO"/>
        </w:rPr>
        <w:t>DLi</w:t>
      </w:r>
      <w:proofErr w:type="spellEnd"/>
      <w:r w:rsidRPr="00D357F2">
        <w:rPr>
          <w:rFonts w:eastAsiaTheme="minorHAnsi"/>
          <w:sz w:val="26"/>
          <w:szCs w:val="26"/>
          <w:lang w:val="ro-RO"/>
        </w:rPr>
        <w:t>) se evaluează conform formulei:</w:t>
      </w:r>
      <w:bookmarkEnd w:id="13"/>
    </w:p>
    <w:tbl>
      <w:tblPr>
        <w:tblStyle w:val="TableGrid"/>
        <w:tblW w:w="0" w:type="auto"/>
        <w:tblInd w:w="901" w:type="dxa"/>
        <w:tblLook w:val="04A0" w:firstRow="1" w:lastRow="0" w:firstColumn="1" w:lastColumn="0" w:noHBand="0" w:noVBand="1"/>
      </w:tblPr>
      <w:tblGrid>
        <w:gridCol w:w="4310"/>
        <w:gridCol w:w="1418"/>
        <w:gridCol w:w="2352"/>
        <w:gridCol w:w="427"/>
      </w:tblGrid>
      <w:tr w:rsidR="009010F8" w:rsidRPr="00D357F2" w14:paraId="00AEEE00" w14:textId="77777777" w:rsidTr="00433001">
        <w:trPr>
          <w:trHeight w:val="320"/>
        </w:trPr>
        <w:tc>
          <w:tcPr>
            <w:tcW w:w="4310" w:type="dxa"/>
            <w:vMerge w:val="restart"/>
            <w:tcBorders>
              <w:top w:val="nil"/>
              <w:left w:val="nil"/>
              <w:bottom w:val="nil"/>
              <w:right w:val="nil"/>
            </w:tcBorders>
            <w:vAlign w:val="center"/>
          </w:tcPr>
          <w:p w14:paraId="776D1DA8" w14:textId="77777777" w:rsidR="009010F8" w:rsidRPr="00D357F2" w:rsidRDefault="009010F8">
            <w:pPr>
              <w:contextualSpacing/>
              <w:jc w:val="right"/>
              <w:rPr>
                <w:rFonts w:eastAsiaTheme="minorHAnsi"/>
                <w:sz w:val="26"/>
                <w:szCs w:val="26"/>
                <w:lang w:val="ro-RO" w:eastAsia="en-US"/>
              </w:rPr>
            </w:pPr>
            <w:proofErr w:type="spellStart"/>
            <w:r w:rsidRPr="00D357F2">
              <w:rPr>
                <w:rFonts w:eastAsiaTheme="minorHAnsi"/>
                <w:sz w:val="26"/>
                <w:szCs w:val="26"/>
                <w:lang w:val="ro-RO"/>
              </w:rPr>
              <w:t>V</w:t>
            </w:r>
            <w:r w:rsidRPr="00D357F2">
              <w:rPr>
                <w:rFonts w:eastAsiaTheme="minorHAnsi"/>
                <w:sz w:val="26"/>
                <w:szCs w:val="26"/>
                <w:vertAlign w:val="subscript"/>
                <w:lang w:val="ro-RO"/>
              </w:rPr>
              <w:t>DLi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[kbps] = </w:t>
            </w:r>
          </w:p>
        </w:tc>
        <w:tc>
          <w:tcPr>
            <w:tcW w:w="1418" w:type="dxa"/>
            <w:tcBorders>
              <w:top w:val="nil"/>
              <w:left w:val="nil"/>
              <w:bottom w:val="single" w:sz="4" w:space="0" w:color="auto"/>
              <w:right w:val="nil"/>
            </w:tcBorders>
            <w:vAlign w:val="center"/>
          </w:tcPr>
          <w:p w14:paraId="3017B184" w14:textId="77777777" w:rsidR="009010F8" w:rsidRPr="00D357F2" w:rsidRDefault="009010F8">
            <w:pPr>
              <w:contextualSpacing/>
              <w:rPr>
                <w:rFonts w:eastAsiaTheme="minorHAnsi"/>
                <w:sz w:val="26"/>
                <w:szCs w:val="26"/>
                <w:lang w:val="ro-RO" w:eastAsia="en-US"/>
              </w:rPr>
            </w:pPr>
            <w:proofErr w:type="spellStart"/>
            <w:r w:rsidRPr="00D357F2">
              <w:rPr>
                <w:rFonts w:eastAsiaTheme="minorHAnsi"/>
                <w:sz w:val="26"/>
                <w:szCs w:val="26"/>
                <w:lang w:val="ro-RO"/>
              </w:rPr>
              <w:t>D</w:t>
            </w:r>
            <w:r w:rsidRPr="00D357F2">
              <w:rPr>
                <w:rFonts w:eastAsiaTheme="minorHAnsi"/>
                <w:sz w:val="26"/>
                <w:szCs w:val="26"/>
                <w:vertAlign w:val="subscript"/>
                <w:lang w:val="ro-RO"/>
              </w:rPr>
              <w:t>Di</w:t>
            </w:r>
            <w:proofErr w:type="spellEnd"/>
            <w:r w:rsidRPr="00D357F2">
              <w:rPr>
                <w:rFonts w:eastAsiaTheme="minorHAnsi"/>
                <w:sz w:val="26"/>
                <w:szCs w:val="26"/>
                <w:lang w:val="ro-RO"/>
              </w:rPr>
              <w:t xml:space="preserve"> [</w:t>
            </w:r>
            <w:proofErr w:type="spellStart"/>
            <w:r w:rsidRPr="00D357F2">
              <w:rPr>
                <w:rFonts w:eastAsiaTheme="minorHAnsi"/>
                <w:sz w:val="26"/>
                <w:szCs w:val="26"/>
                <w:lang w:val="ro-RO"/>
              </w:rPr>
              <w:t>k</w:t>
            </w:r>
            <w:r>
              <w:rPr>
                <w:rFonts w:eastAsiaTheme="minorHAnsi"/>
                <w:sz w:val="26"/>
                <w:szCs w:val="26"/>
                <w:lang w:val="ro-RO"/>
              </w:rPr>
              <w:t>b</w:t>
            </w:r>
            <w:proofErr w:type="spellEnd"/>
            <w:r w:rsidRPr="00D357F2">
              <w:rPr>
                <w:rFonts w:eastAsiaTheme="minorHAnsi"/>
                <w:sz w:val="26"/>
                <w:szCs w:val="26"/>
                <w:lang w:val="ro-RO"/>
              </w:rPr>
              <w:t>]</w:t>
            </w:r>
          </w:p>
        </w:tc>
        <w:tc>
          <w:tcPr>
            <w:tcW w:w="2352" w:type="dxa"/>
            <w:vMerge w:val="restart"/>
            <w:tcBorders>
              <w:top w:val="nil"/>
              <w:left w:val="nil"/>
              <w:bottom w:val="nil"/>
              <w:right w:val="nil"/>
            </w:tcBorders>
            <w:vAlign w:val="center"/>
          </w:tcPr>
          <w:p w14:paraId="1801D59E" w14:textId="77777777" w:rsidR="009010F8" w:rsidRPr="00D357F2" w:rsidRDefault="009010F8">
            <w:pPr>
              <w:ind w:left="-108"/>
              <w:contextualSpacing/>
              <w:rPr>
                <w:rFonts w:eastAsiaTheme="minorHAnsi"/>
                <w:sz w:val="26"/>
                <w:szCs w:val="26"/>
                <w:lang w:val="ro-RO" w:eastAsia="en-US"/>
              </w:rPr>
            </w:pPr>
            <w:r w:rsidRPr="00D357F2">
              <w:rPr>
                <w:rFonts w:eastAsiaTheme="minorHAnsi"/>
                <w:sz w:val="26"/>
                <w:szCs w:val="26"/>
                <w:lang w:val="ro-RO"/>
              </w:rPr>
              <w:t>, unde</w:t>
            </w:r>
          </w:p>
        </w:tc>
        <w:tc>
          <w:tcPr>
            <w:tcW w:w="427" w:type="dxa"/>
            <w:vMerge w:val="restart"/>
            <w:tcBorders>
              <w:top w:val="nil"/>
              <w:left w:val="nil"/>
              <w:right w:val="nil"/>
            </w:tcBorders>
          </w:tcPr>
          <w:p w14:paraId="196CDEE0" w14:textId="77777777" w:rsidR="009010F8" w:rsidRPr="00D357F2" w:rsidRDefault="009010F8">
            <w:pPr>
              <w:contextualSpacing/>
              <w:rPr>
                <w:rFonts w:eastAsiaTheme="minorHAnsi"/>
                <w:sz w:val="26"/>
                <w:szCs w:val="26"/>
                <w:lang w:val="ro-RO" w:eastAsia="en-US"/>
              </w:rPr>
            </w:pPr>
          </w:p>
        </w:tc>
      </w:tr>
      <w:tr w:rsidR="009010F8" w:rsidRPr="00D357F2" w14:paraId="36CBBC2B" w14:textId="77777777" w:rsidTr="00433001">
        <w:tc>
          <w:tcPr>
            <w:tcW w:w="4310" w:type="dxa"/>
            <w:vMerge/>
            <w:tcBorders>
              <w:top w:val="nil"/>
              <w:left w:val="nil"/>
              <w:bottom w:val="nil"/>
              <w:right w:val="nil"/>
            </w:tcBorders>
          </w:tcPr>
          <w:p w14:paraId="51ED396F" w14:textId="77777777" w:rsidR="009010F8" w:rsidRPr="00D357F2" w:rsidRDefault="009010F8">
            <w:pPr>
              <w:contextualSpacing/>
              <w:jc w:val="both"/>
              <w:rPr>
                <w:rFonts w:eastAsiaTheme="minorHAnsi"/>
                <w:b/>
                <w:sz w:val="26"/>
                <w:szCs w:val="26"/>
                <w:lang w:val="ro-RO" w:eastAsia="en-US"/>
              </w:rPr>
            </w:pPr>
          </w:p>
        </w:tc>
        <w:tc>
          <w:tcPr>
            <w:tcW w:w="1418" w:type="dxa"/>
            <w:tcBorders>
              <w:top w:val="single" w:sz="4" w:space="0" w:color="auto"/>
              <w:left w:val="nil"/>
              <w:bottom w:val="nil"/>
              <w:right w:val="nil"/>
            </w:tcBorders>
            <w:vAlign w:val="center"/>
          </w:tcPr>
          <w:p w14:paraId="14C14373" w14:textId="77777777" w:rsidR="009010F8" w:rsidRPr="00D357F2" w:rsidRDefault="009010F8">
            <w:pPr>
              <w:contextualSpacing/>
              <w:jc w:val="center"/>
              <w:rPr>
                <w:rFonts w:eastAsiaTheme="minorHAnsi"/>
                <w:sz w:val="26"/>
                <w:szCs w:val="26"/>
                <w:lang w:val="ro-RO" w:eastAsia="en-US"/>
              </w:rPr>
            </w:pP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[s]</w:t>
            </w:r>
          </w:p>
        </w:tc>
        <w:tc>
          <w:tcPr>
            <w:tcW w:w="2352" w:type="dxa"/>
            <w:vMerge/>
            <w:tcBorders>
              <w:top w:val="nil"/>
              <w:left w:val="nil"/>
              <w:bottom w:val="nil"/>
              <w:right w:val="nil"/>
            </w:tcBorders>
          </w:tcPr>
          <w:p w14:paraId="554555D6" w14:textId="77777777" w:rsidR="009010F8" w:rsidRPr="00D357F2" w:rsidRDefault="009010F8">
            <w:pPr>
              <w:contextualSpacing/>
              <w:jc w:val="center"/>
              <w:rPr>
                <w:rFonts w:eastAsiaTheme="minorHAnsi"/>
                <w:sz w:val="26"/>
                <w:szCs w:val="26"/>
                <w:lang w:val="ro-RO" w:eastAsia="en-US"/>
              </w:rPr>
            </w:pPr>
          </w:p>
        </w:tc>
        <w:tc>
          <w:tcPr>
            <w:tcW w:w="427" w:type="dxa"/>
            <w:vMerge/>
            <w:tcBorders>
              <w:left w:val="nil"/>
              <w:bottom w:val="nil"/>
              <w:right w:val="nil"/>
            </w:tcBorders>
          </w:tcPr>
          <w:p w14:paraId="5FFAE262" w14:textId="77777777" w:rsidR="009010F8" w:rsidRPr="00D357F2" w:rsidRDefault="009010F8">
            <w:pPr>
              <w:contextualSpacing/>
              <w:jc w:val="center"/>
              <w:rPr>
                <w:rFonts w:eastAsiaTheme="minorHAnsi"/>
                <w:sz w:val="26"/>
                <w:szCs w:val="26"/>
                <w:lang w:val="ro-RO" w:eastAsia="en-US"/>
              </w:rPr>
            </w:pPr>
          </w:p>
        </w:tc>
      </w:tr>
    </w:tbl>
    <w:p w14:paraId="40FE8D0C" w14:textId="77777777" w:rsidR="009010F8" w:rsidRPr="00D357F2" w:rsidRDefault="009010F8">
      <w:pPr>
        <w:ind w:firstLine="709"/>
        <w:contextualSpacing/>
        <w:jc w:val="both"/>
        <w:rPr>
          <w:rFonts w:eastAsiaTheme="minorHAnsi"/>
          <w:sz w:val="26"/>
          <w:szCs w:val="26"/>
          <w:lang w:val="ro-RO"/>
        </w:rPr>
      </w:pPr>
      <w:proofErr w:type="spellStart"/>
      <w:r w:rsidRPr="00D357F2">
        <w:rPr>
          <w:rFonts w:eastAsiaTheme="minorHAnsi"/>
          <w:sz w:val="26"/>
          <w:szCs w:val="26"/>
          <w:lang w:val="ro-RO"/>
        </w:rPr>
        <w:t>D</w:t>
      </w:r>
      <w:r w:rsidRPr="00D357F2">
        <w:rPr>
          <w:rFonts w:eastAsiaTheme="minorHAnsi"/>
          <w:sz w:val="26"/>
          <w:szCs w:val="26"/>
          <w:vertAlign w:val="subscript"/>
          <w:lang w:val="ro-RO"/>
        </w:rPr>
        <w:t>Di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volumul de date descărcate (</w:t>
      </w:r>
      <w:proofErr w:type="spellStart"/>
      <w:r w:rsidRPr="00D357F2">
        <w:rPr>
          <w:rFonts w:eastAsiaTheme="minorHAnsi"/>
          <w:sz w:val="26"/>
          <w:szCs w:val="26"/>
          <w:lang w:val="ro-RO"/>
        </w:rPr>
        <w:t>downloaded</w:t>
      </w:r>
      <w:proofErr w:type="spellEnd"/>
      <w:r w:rsidRPr="00D357F2">
        <w:rPr>
          <w:rFonts w:eastAsiaTheme="minorHAnsi"/>
          <w:sz w:val="26"/>
          <w:szCs w:val="26"/>
          <w:lang w:val="ro-RO"/>
        </w:rPr>
        <w:t xml:space="preserve">) pe echipamentul terminal </w:t>
      </w:r>
      <w:r>
        <w:rPr>
          <w:rFonts w:eastAsiaTheme="minorHAnsi"/>
          <w:sz w:val="26"/>
          <w:szCs w:val="26"/>
          <w:lang w:val="ro-RO"/>
        </w:rPr>
        <w:t xml:space="preserve">mobil </w:t>
      </w:r>
      <w:r w:rsidRPr="00D357F2">
        <w:rPr>
          <w:rFonts w:eastAsiaTheme="minorHAnsi"/>
          <w:sz w:val="26"/>
          <w:szCs w:val="26"/>
          <w:lang w:val="ro-RO"/>
        </w:rPr>
        <w:t xml:space="preserve">de test între momentul în care transferul de date începe şi momentul în care măsurarea se opreşte la sfârşitul intervalului de timp predefinit </w:t>
      </w: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w:t>
      </w:r>
    </w:p>
    <w:p w14:paraId="0075CD85" w14:textId="77777777" w:rsidR="009010F8" w:rsidRPr="00D357F2" w:rsidRDefault="009010F8">
      <w:pPr>
        <w:ind w:firstLine="709"/>
        <w:contextualSpacing/>
        <w:jc w:val="both"/>
        <w:rPr>
          <w:rFonts w:eastAsiaTheme="minorHAnsi"/>
          <w:sz w:val="26"/>
          <w:szCs w:val="26"/>
          <w:lang w:val="ro-RO"/>
        </w:rPr>
      </w:pP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intervalul de timp predefinit pentru efectuarea măsurărilor, care se scurge din momentul primirii de către echipamentul terminal </w:t>
      </w:r>
      <w:r>
        <w:rPr>
          <w:rFonts w:eastAsiaTheme="minorHAnsi"/>
          <w:sz w:val="26"/>
          <w:szCs w:val="26"/>
          <w:lang w:val="ro-RO"/>
        </w:rPr>
        <w:t xml:space="preserve">mobil </w:t>
      </w:r>
      <w:r w:rsidRPr="00D357F2">
        <w:rPr>
          <w:rFonts w:eastAsiaTheme="minorHAnsi"/>
          <w:sz w:val="26"/>
          <w:szCs w:val="26"/>
          <w:lang w:val="ro-RO"/>
        </w:rPr>
        <w:t>de test al primului pachet de date al fişierului de test descărcat de pe serverul de test dedicat;</w:t>
      </w:r>
    </w:p>
    <w:p w14:paraId="425A17B8" w14:textId="77777777" w:rsidR="009010F8" w:rsidRPr="00D357F2" w:rsidRDefault="009010F8">
      <w:pPr>
        <w:ind w:firstLine="709"/>
        <w:contextualSpacing/>
        <w:jc w:val="both"/>
        <w:rPr>
          <w:rFonts w:eastAsiaTheme="minorHAnsi"/>
          <w:sz w:val="26"/>
          <w:szCs w:val="26"/>
          <w:lang w:val="ro-RO"/>
        </w:rPr>
      </w:pPr>
      <w:r w:rsidRPr="00D357F2">
        <w:rPr>
          <w:rFonts w:eastAsiaTheme="minorHAnsi"/>
          <w:sz w:val="26"/>
          <w:szCs w:val="26"/>
          <w:lang w:val="ro-RO"/>
        </w:rPr>
        <w:t xml:space="preserve">i – proba în care a fost evaluată </w:t>
      </w:r>
      <w:proofErr w:type="spellStart"/>
      <w:r w:rsidRPr="00D357F2">
        <w:rPr>
          <w:rFonts w:eastAsiaTheme="minorHAnsi"/>
          <w:sz w:val="26"/>
          <w:szCs w:val="26"/>
          <w:lang w:val="ro-RO"/>
        </w:rPr>
        <w:t>V</w:t>
      </w:r>
      <w:r w:rsidRPr="00D357F2">
        <w:rPr>
          <w:rFonts w:eastAsiaTheme="minorHAnsi"/>
          <w:sz w:val="26"/>
          <w:szCs w:val="26"/>
          <w:vertAlign w:val="subscript"/>
          <w:lang w:val="ro-RO"/>
        </w:rPr>
        <w:t>DLi</w:t>
      </w:r>
      <w:proofErr w:type="spellEnd"/>
      <w:r w:rsidRPr="00D357F2">
        <w:rPr>
          <w:rFonts w:eastAsiaTheme="minorHAnsi"/>
          <w:sz w:val="26"/>
          <w:szCs w:val="26"/>
          <w:vertAlign w:val="subscript"/>
          <w:lang w:val="ro-RO"/>
        </w:rPr>
        <w:t>.</w:t>
      </w:r>
    </w:p>
    <w:p w14:paraId="154CD4B9" w14:textId="0AC2A15C"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4" w:name="_Ref529530452"/>
      <w:r w:rsidRPr="00D357F2">
        <w:rPr>
          <w:rFonts w:eastAsiaTheme="minorHAnsi"/>
          <w:sz w:val="26"/>
          <w:szCs w:val="26"/>
          <w:lang w:val="ro-RO"/>
        </w:rPr>
        <w:t>Viteza de transfer al datelor în direcţia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 xml:space="preserve">) în cadrul unei probe (sesiuni de date finalizate cu succes)( </w:t>
      </w:r>
      <w:proofErr w:type="spellStart"/>
      <w:r w:rsidRPr="00D357F2">
        <w:rPr>
          <w:rFonts w:eastAsiaTheme="minorHAnsi"/>
          <w:sz w:val="26"/>
          <w:szCs w:val="26"/>
          <w:lang w:val="ro-RO"/>
        </w:rPr>
        <w:t>V</w:t>
      </w:r>
      <w:r w:rsidRPr="00D357F2">
        <w:rPr>
          <w:rFonts w:eastAsiaTheme="minorHAnsi"/>
          <w:sz w:val="26"/>
          <w:szCs w:val="26"/>
          <w:vertAlign w:val="subscript"/>
          <w:lang w:val="ro-RO"/>
        </w:rPr>
        <w:t>ULi</w:t>
      </w:r>
      <w:proofErr w:type="spellEnd"/>
      <w:r w:rsidRPr="00D357F2">
        <w:rPr>
          <w:rFonts w:eastAsiaTheme="minorHAnsi"/>
          <w:sz w:val="26"/>
          <w:szCs w:val="26"/>
          <w:lang w:val="ro-RO"/>
        </w:rPr>
        <w:t>) se evaluează conform formulei:</w:t>
      </w:r>
      <w:bookmarkEnd w:id="14"/>
      <w:r w:rsidR="00BF1EFC">
        <w:rPr>
          <w:rFonts w:eastAsiaTheme="minorHAnsi"/>
          <w:sz w:val="26"/>
          <w:szCs w:val="26"/>
          <w:lang w:val="ro-RO"/>
        </w:rPr>
        <w:t xml:space="preserve"> </w:t>
      </w:r>
    </w:p>
    <w:tbl>
      <w:tblPr>
        <w:tblStyle w:val="TableGrid"/>
        <w:tblW w:w="0" w:type="auto"/>
        <w:tblInd w:w="901" w:type="dxa"/>
        <w:tblLook w:val="04A0" w:firstRow="1" w:lastRow="0" w:firstColumn="1" w:lastColumn="0" w:noHBand="0" w:noVBand="1"/>
      </w:tblPr>
      <w:tblGrid>
        <w:gridCol w:w="4310"/>
        <w:gridCol w:w="1418"/>
        <w:gridCol w:w="2352"/>
        <w:gridCol w:w="427"/>
      </w:tblGrid>
      <w:tr w:rsidR="009010F8" w:rsidRPr="00D357F2" w14:paraId="4BA98731" w14:textId="77777777" w:rsidTr="00433001">
        <w:trPr>
          <w:trHeight w:val="320"/>
        </w:trPr>
        <w:tc>
          <w:tcPr>
            <w:tcW w:w="4310" w:type="dxa"/>
            <w:vMerge w:val="restart"/>
            <w:tcBorders>
              <w:top w:val="nil"/>
              <w:left w:val="nil"/>
              <w:bottom w:val="nil"/>
              <w:right w:val="nil"/>
            </w:tcBorders>
            <w:vAlign w:val="center"/>
          </w:tcPr>
          <w:p w14:paraId="3F898B35" w14:textId="77777777" w:rsidR="009010F8" w:rsidRPr="00D357F2" w:rsidRDefault="009010F8">
            <w:pPr>
              <w:contextualSpacing/>
              <w:jc w:val="right"/>
              <w:rPr>
                <w:rFonts w:eastAsiaTheme="minorHAnsi"/>
                <w:sz w:val="26"/>
                <w:szCs w:val="26"/>
                <w:lang w:val="ro-RO" w:eastAsia="en-US"/>
              </w:rPr>
            </w:pPr>
            <w:proofErr w:type="spellStart"/>
            <w:r w:rsidRPr="00D357F2">
              <w:rPr>
                <w:rFonts w:eastAsiaTheme="minorHAnsi"/>
                <w:sz w:val="26"/>
                <w:szCs w:val="26"/>
                <w:lang w:val="ro-RO"/>
              </w:rPr>
              <w:lastRenderedPageBreak/>
              <w:t>V</w:t>
            </w:r>
            <w:r w:rsidRPr="00D357F2">
              <w:rPr>
                <w:rFonts w:eastAsiaTheme="minorHAnsi"/>
                <w:sz w:val="26"/>
                <w:szCs w:val="26"/>
                <w:vertAlign w:val="subscript"/>
                <w:lang w:val="ro-RO"/>
              </w:rPr>
              <w:t>UPi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[kbps] = </w:t>
            </w:r>
          </w:p>
        </w:tc>
        <w:tc>
          <w:tcPr>
            <w:tcW w:w="1418" w:type="dxa"/>
            <w:tcBorders>
              <w:top w:val="nil"/>
              <w:left w:val="nil"/>
              <w:bottom w:val="single" w:sz="4" w:space="0" w:color="auto"/>
              <w:right w:val="nil"/>
            </w:tcBorders>
            <w:vAlign w:val="center"/>
          </w:tcPr>
          <w:p w14:paraId="1AAE4D78" w14:textId="77777777" w:rsidR="009010F8" w:rsidRPr="00D357F2" w:rsidRDefault="009010F8">
            <w:pPr>
              <w:contextualSpacing/>
              <w:rPr>
                <w:rFonts w:eastAsiaTheme="minorHAnsi"/>
                <w:sz w:val="26"/>
                <w:szCs w:val="26"/>
                <w:lang w:val="ro-RO" w:eastAsia="en-US"/>
              </w:rPr>
            </w:pPr>
            <w:proofErr w:type="spellStart"/>
            <w:r w:rsidRPr="00D357F2">
              <w:rPr>
                <w:rFonts w:eastAsiaTheme="minorHAnsi"/>
                <w:sz w:val="26"/>
                <w:szCs w:val="26"/>
                <w:lang w:val="ro-RO"/>
              </w:rPr>
              <w:t>D</w:t>
            </w:r>
            <w:r w:rsidRPr="00D357F2">
              <w:rPr>
                <w:rFonts w:eastAsiaTheme="minorHAnsi"/>
                <w:sz w:val="26"/>
                <w:szCs w:val="26"/>
                <w:vertAlign w:val="subscript"/>
                <w:lang w:val="ro-RO"/>
              </w:rPr>
              <w:t>Ui</w:t>
            </w:r>
            <w:proofErr w:type="spellEnd"/>
            <w:r w:rsidRPr="00D357F2">
              <w:rPr>
                <w:rFonts w:eastAsiaTheme="minorHAnsi"/>
                <w:sz w:val="26"/>
                <w:szCs w:val="26"/>
                <w:lang w:val="ro-RO"/>
              </w:rPr>
              <w:t xml:space="preserve"> [</w:t>
            </w:r>
            <w:proofErr w:type="spellStart"/>
            <w:r w:rsidRPr="00D357F2">
              <w:rPr>
                <w:rFonts w:eastAsiaTheme="minorHAnsi"/>
                <w:sz w:val="26"/>
                <w:szCs w:val="26"/>
                <w:lang w:val="ro-RO"/>
              </w:rPr>
              <w:t>k</w:t>
            </w:r>
            <w:r>
              <w:rPr>
                <w:rFonts w:eastAsiaTheme="minorHAnsi"/>
                <w:sz w:val="26"/>
                <w:szCs w:val="26"/>
                <w:lang w:val="ro-RO"/>
              </w:rPr>
              <w:t>b</w:t>
            </w:r>
            <w:proofErr w:type="spellEnd"/>
            <w:r w:rsidRPr="00D357F2">
              <w:rPr>
                <w:rFonts w:eastAsiaTheme="minorHAnsi"/>
                <w:sz w:val="26"/>
                <w:szCs w:val="26"/>
                <w:lang w:val="ro-RO"/>
              </w:rPr>
              <w:t>]</w:t>
            </w:r>
          </w:p>
        </w:tc>
        <w:tc>
          <w:tcPr>
            <w:tcW w:w="2352" w:type="dxa"/>
            <w:vMerge w:val="restart"/>
            <w:tcBorders>
              <w:top w:val="nil"/>
              <w:left w:val="nil"/>
              <w:bottom w:val="nil"/>
              <w:right w:val="nil"/>
            </w:tcBorders>
            <w:vAlign w:val="center"/>
          </w:tcPr>
          <w:p w14:paraId="2BDEA693" w14:textId="77777777" w:rsidR="009010F8" w:rsidRPr="00D357F2" w:rsidRDefault="009010F8">
            <w:pPr>
              <w:ind w:left="-108"/>
              <w:contextualSpacing/>
              <w:rPr>
                <w:rFonts w:eastAsiaTheme="minorHAnsi"/>
                <w:sz w:val="26"/>
                <w:szCs w:val="26"/>
                <w:lang w:val="ro-RO" w:eastAsia="en-US"/>
              </w:rPr>
            </w:pPr>
            <w:r w:rsidRPr="00D357F2">
              <w:rPr>
                <w:rFonts w:eastAsiaTheme="minorHAnsi"/>
                <w:sz w:val="26"/>
                <w:szCs w:val="26"/>
                <w:lang w:val="ro-RO"/>
              </w:rPr>
              <w:t>, unde</w:t>
            </w:r>
          </w:p>
        </w:tc>
        <w:tc>
          <w:tcPr>
            <w:tcW w:w="427" w:type="dxa"/>
            <w:vMerge w:val="restart"/>
            <w:tcBorders>
              <w:top w:val="nil"/>
              <w:left w:val="nil"/>
              <w:right w:val="nil"/>
            </w:tcBorders>
          </w:tcPr>
          <w:p w14:paraId="17A90ECD" w14:textId="77777777" w:rsidR="009010F8" w:rsidRPr="00D357F2" w:rsidRDefault="009010F8">
            <w:pPr>
              <w:contextualSpacing/>
              <w:rPr>
                <w:rFonts w:eastAsiaTheme="minorHAnsi"/>
                <w:sz w:val="26"/>
                <w:szCs w:val="26"/>
                <w:lang w:val="ro-RO" w:eastAsia="en-US"/>
              </w:rPr>
            </w:pPr>
          </w:p>
        </w:tc>
      </w:tr>
      <w:tr w:rsidR="009010F8" w:rsidRPr="00D357F2" w14:paraId="36D8026C" w14:textId="77777777" w:rsidTr="00433001">
        <w:tc>
          <w:tcPr>
            <w:tcW w:w="4310" w:type="dxa"/>
            <w:vMerge/>
            <w:tcBorders>
              <w:top w:val="nil"/>
              <w:left w:val="nil"/>
              <w:bottom w:val="nil"/>
              <w:right w:val="nil"/>
            </w:tcBorders>
          </w:tcPr>
          <w:p w14:paraId="41B44FE6" w14:textId="77777777" w:rsidR="009010F8" w:rsidRPr="00D357F2" w:rsidRDefault="009010F8">
            <w:pPr>
              <w:contextualSpacing/>
              <w:jc w:val="both"/>
              <w:rPr>
                <w:rFonts w:eastAsiaTheme="minorHAnsi"/>
                <w:b/>
                <w:sz w:val="26"/>
                <w:szCs w:val="26"/>
                <w:lang w:val="ro-RO" w:eastAsia="en-US"/>
              </w:rPr>
            </w:pPr>
          </w:p>
        </w:tc>
        <w:tc>
          <w:tcPr>
            <w:tcW w:w="1418" w:type="dxa"/>
            <w:tcBorders>
              <w:top w:val="single" w:sz="4" w:space="0" w:color="auto"/>
              <w:left w:val="nil"/>
              <w:bottom w:val="nil"/>
              <w:right w:val="nil"/>
            </w:tcBorders>
            <w:vAlign w:val="center"/>
          </w:tcPr>
          <w:p w14:paraId="3D69F004" w14:textId="77777777" w:rsidR="009010F8" w:rsidRPr="00D357F2" w:rsidRDefault="009010F8">
            <w:pPr>
              <w:contextualSpacing/>
              <w:jc w:val="center"/>
              <w:rPr>
                <w:rFonts w:eastAsiaTheme="minorHAnsi"/>
                <w:sz w:val="26"/>
                <w:szCs w:val="26"/>
                <w:lang w:val="ro-RO" w:eastAsia="en-US"/>
              </w:rPr>
            </w:pP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[s]</w:t>
            </w:r>
          </w:p>
        </w:tc>
        <w:tc>
          <w:tcPr>
            <w:tcW w:w="2352" w:type="dxa"/>
            <w:vMerge/>
            <w:tcBorders>
              <w:top w:val="nil"/>
              <w:left w:val="nil"/>
              <w:bottom w:val="nil"/>
              <w:right w:val="nil"/>
            </w:tcBorders>
          </w:tcPr>
          <w:p w14:paraId="24298B8B" w14:textId="77777777" w:rsidR="009010F8" w:rsidRPr="00D357F2" w:rsidRDefault="009010F8">
            <w:pPr>
              <w:contextualSpacing/>
              <w:jc w:val="center"/>
              <w:rPr>
                <w:rFonts w:eastAsiaTheme="minorHAnsi"/>
                <w:sz w:val="26"/>
                <w:szCs w:val="26"/>
                <w:lang w:val="ro-RO" w:eastAsia="en-US"/>
              </w:rPr>
            </w:pPr>
          </w:p>
        </w:tc>
        <w:tc>
          <w:tcPr>
            <w:tcW w:w="427" w:type="dxa"/>
            <w:vMerge/>
            <w:tcBorders>
              <w:left w:val="nil"/>
              <w:bottom w:val="nil"/>
              <w:right w:val="nil"/>
            </w:tcBorders>
          </w:tcPr>
          <w:p w14:paraId="68DB0EE9" w14:textId="77777777" w:rsidR="009010F8" w:rsidRPr="00D357F2" w:rsidRDefault="009010F8">
            <w:pPr>
              <w:contextualSpacing/>
              <w:jc w:val="center"/>
              <w:rPr>
                <w:rFonts w:eastAsiaTheme="minorHAnsi"/>
                <w:sz w:val="26"/>
                <w:szCs w:val="26"/>
                <w:lang w:val="ro-RO" w:eastAsia="en-US"/>
              </w:rPr>
            </w:pPr>
          </w:p>
        </w:tc>
      </w:tr>
    </w:tbl>
    <w:p w14:paraId="17E1B3CA"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t>D</w:t>
      </w:r>
      <w:r w:rsidRPr="00D357F2">
        <w:rPr>
          <w:rFonts w:eastAsiaTheme="minorHAnsi"/>
          <w:sz w:val="26"/>
          <w:szCs w:val="26"/>
          <w:vertAlign w:val="subscript"/>
          <w:lang w:val="ro-RO"/>
        </w:rPr>
        <w:t>Ui</w:t>
      </w:r>
      <w:proofErr w:type="spellEnd"/>
      <w:r w:rsidRPr="00D357F2">
        <w:rPr>
          <w:rFonts w:eastAsiaTheme="minorHAnsi"/>
          <w:sz w:val="26"/>
          <w:szCs w:val="26"/>
          <w:lang w:val="ro-RO"/>
        </w:rPr>
        <w:t xml:space="preserve"> – volumul de date încărcate (</w:t>
      </w:r>
      <w:proofErr w:type="spellStart"/>
      <w:r w:rsidRPr="00D357F2">
        <w:rPr>
          <w:rFonts w:eastAsiaTheme="minorHAnsi"/>
          <w:sz w:val="26"/>
          <w:szCs w:val="26"/>
          <w:lang w:val="ro-RO"/>
        </w:rPr>
        <w:t>uploaded</w:t>
      </w:r>
      <w:proofErr w:type="spellEnd"/>
      <w:r w:rsidRPr="00D357F2">
        <w:rPr>
          <w:rFonts w:eastAsiaTheme="minorHAnsi"/>
          <w:sz w:val="26"/>
          <w:szCs w:val="26"/>
          <w:lang w:val="ro-RO"/>
        </w:rPr>
        <w:t xml:space="preserve">) pe serverul de test dedicat între momentul în care transferul de date începe şi momentul în care măsurarea se opreşte la sfârşitul intervalului de timp predefinit </w:t>
      </w: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w:t>
      </w:r>
    </w:p>
    <w:p w14:paraId="48BB1BF5"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 intervalul de timp predefinit pentru efectuarea măsurărilor, care se scurge din momentul transmiterii de către echipamentul terminal de testare a primului pachet de date al fişierului de test către serverul de test dedicat;</w:t>
      </w:r>
    </w:p>
    <w:p w14:paraId="4D2C5C19" w14:textId="77777777" w:rsidR="009010F8" w:rsidRPr="00D357F2" w:rsidRDefault="009010F8">
      <w:pPr>
        <w:ind w:firstLine="709"/>
        <w:contextualSpacing/>
        <w:jc w:val="both"/>
        <w:rPr>
          <w:rFonts w:eastAsiaTheme="minorHAnsi"/>
          <w:sz w:val="26"/>
          <w:szCs w:val="26"/>
          <w:lang w:val="ro-RO"/>
        </w:rPr>
      </w:pPr>
      <w:r w:rsidRPr="00D357F2">
        <w:rPr>
          <w:rFonts w:eastAsiaTheme="minorHAnsi"/>
          <w:sz w:val="26"/>
          <w:szCs w:val="26"/>
          <w:lang w:val="ro-RO"/>
        </w:rPr>
        <w:t xml:space="preserve">i – proba în care a fost evaluată </w:t>
      </w:r>
      <w:proofErr w:type="spellStart"/>
      <w:r w:rsidRPr="00D357F2">
        <w:rPr>
          <w:rFonts w:eastAsiaTheme="minorHAnsi"/>
          <w:sz w:val="26"/>
          <w:szCs w:val="26"/>
          <w:lang w:val="ro-RO"/>
        </w:rPr>
        <w:t>V</w:t>
      </w:r>
      <w:r w:rsidRPr="00D357F2">
        <w:rPr>
          <w:rFonts w:eastAsiaTheme="minorHAnsi"/>
          <w:sz w:val="26"/>
          <w:szCs w:val="26"/>
          <w:vertAlign w:val="subscript"/>
          <w:lang w:val="ro-RO"/>
        </w:rPr>
        <w:t>ULi</w:t>
      </w:r>
      <w:proofErr w:type="spellEnd"/>
      <w:r w:rsidRPr="00D357F2">
        <w:rPr>
          <w:rFonts w:eastAsiaTheme="minorHAnsi"/>
          <w:sz w:val="26"/>
          <w:szCs w:val="26"/>
          <w:vertAlign w:val="subscript"/>
          <w:lang w:val="ro-RO"/>
        </w:rPr>
        <w:t>.</w:t>
      </w:r>
    </w:p>
    <w:p w14:paraId="39D5F99C"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Intervalul de timp predefinit (</w:t>
      </w: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nu include perioada necesară pentru înregistrarea în rețea, activarea contextului PDP (pentru GSM/UMTS) sau </w:t>
      </w:r>
      <w:proofErr w:type="spellStart"/>
      <w:r w:rsidRPr="00D357F2">
        <w:rPr>
          <w:rFonts w:eastAsiaTheme="minorHAnsi"/>
          <w:i/>
          <w:sz w:val="26"/>
          <w:szCs w:val="26"/>
          <w:lang w:val="ro-RO"/>
        </w:rPr>
        <w:t>Dedicated</w:t>
      </w:r>
      <w:proofErr w:type="spellEnd"/>
      <w:r w:rsidRPr="00D357F2">
        <w:rPr>
          <w:rFonts w:eastAsiaTheme="minorHAnsi"/>
          <w:i/>
          <w:sz w:val="26"/>
          <w:szCs w:val="26"/>
          <w:lang w:val="ro-RO"/>
        </w:rPr>
        <w:t xml:space="preserve"> EPS </w:t>
      </w:r>
      <w:proofErr w:type="spellStart"/>
      <w:r w:rsidRPr="00D357F2">
        <w:rPr>
          <w:rFonts w:eastAsiaTheme="minorHAnsi"/>
          <w:i/>
          <w:sz w:val="26"/>
          <w:szCs w:val="26"/>
          <w:lang w:val="ro-RO"/>
        </w:rPr>
        <w:t>Bearer</w:t>
      </w:r>
      <w:proofErr w:type="spellEnd"/>
      <w:r w:rsidRPr="00D357F2">
        <w:rPr>
          <w:rFonts w:eastAsiaTheme="minorHAnsi"/>
          <w:i/>
          <w:sz w:val="26"/>
          <w:szCs w:val="26"/>
          <w:lang w:val="ro-RO"/>
        </w:rPr>
        <w:t xml:space="preserve"> </w:t>
      </w:r>
      <w:proofErr w:type="spellStart"/>
      <w:r w:rsidRPr="00D357F2">
        <w:rPr>
          <w:rFonts w:eastAsiaTheme="minorHAnsi"/>
          <w:i/>
          <w:sz w:val="26"/>
          <w:szCs w:val="26"/>
          <w:lang w:val="ro-RO"/>
        </w:rPr>
        <w:t>Setup</w:t>
      </w:r>
      <w:proofErr w:type="spellEnd"/>
      <w:r w:rsidRPr="00D357F2">
        <w:rPr>
          <w:rFonts w:eastAsiaTheme="minorHAnsi"/>
          <w:sz w:val="26"/>
          <w:szCs w:val="26"/>
          <w:lang w:val="ro-RO"/>
        </w:rPr>
        <w:t xml:space="preserve"> (pentru LTE) sau autentificarea pe serverul de test.</w:t>
      </w:r>
    </w:p>
    <w:p w14:paraId="60D596E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 xml:space="preserve">La </w:t>
      </w:r>
      <w:r w:rsidRPr="00D357F2">
        <w:rPr>
          <w:rFonts w:eastAsiaTheme="minorHAnsi"/>
          <w:sz w:val="26"/>
          <w:szCs w:val="26"/>
          <w:lang w:val="ro-RO"/>
        </w:rPr>
        <w:t>măsurarea vitezei de transfer al datelor în direcţia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w:t>
      </w:r>
      <w:r>
        <w:rPr>
          <w:rFonts w:eastAsiaTheme="minorHAnsi"/>
          <w:sz w:val="26"/>
          <w:szCs w:val="26"/>
          <w:lang w:val="ro-RO"/>
        </w:rPr>
        <w:t>,</w:t>
      </w:r>
      <w:r w:rsidRPr="00D357F2">
        <w:rPr>
          <w:rFonts w:eastAsiaTheme="minorHAnsi"/>
          <w:sz w:val="26"/>
          <w:szCs w:val="26"/>
          <w:lang w:val="ro-RO"/>
        </w:rPr>
        <w:t xml:space="preserve"> </w:t>
      </w:r>
      <w:r>
        <w:rPr>
          <w:rFonts w:eastAsiaTheme="minorHAnsi"/>
          <w:sz w:val="26"/>
          <w:szCs w:val="26"/>
          <w:lang w:val="ro-RO"/>
        </w:rPr>
        <w:t xml:space="preserve">cu utilizarea protocolului HTTP, </w:t>
      </w:r>
      <w:r w:rsidRPr="00D357F2">
        <w:rPr>
          <w:rFonts w:eastAsiaTheme="minorHAnsi"/>
          <w:sz w:val="26"/>
          <w:szCs w:val="26"/>
          <w:lang w:val="ro-RO"/>
        </w:rPr>
        <w:t xml:space="preserve">serverul de test dedicat asigură funcţionalitatea </w:t>
      </w:r>
      <w:r w:rsidRPr="00D357F2">
        <w:rPr>
          <w:rFonts w:eastAsiaTheme="minorHAnsi"/>
          <w:i/>
          <w:sz w:val="26"/>
          <w:szCs w:val="26"/>
          <w:lang w:val="ro-RO"/>
        </w:rPr>
        <w:t xml:space="preserve">HTTP File </w:t>
      </w:r>
      <w:proofErr w:type="spellStart"/>
      <w:r w:rsidRPr="00D357F2">
        <w:rPr>
          <w:rFonts w:eastAsiaTheme="minorHAnsi"/>
          <w:i/>
          <w:sz w:val="26"/>
          <w:szCs w:val="26"/>
          <w:lang w:val="ro-RO"/>
        </w:rPr>
        <w:t>Upload</w:t>
      </w:r>
      <w:proofErr w:type="spellEnd"/>
      <w:r w:rsidRPr="00D357F2">
        <w:rPr>
          <w:rFonts w:eastAsiaTheme="minorHAnsi"/>
          <w:sz w:val="26"/>
          <w:szCs w:val="26"/>
          <w:lang w:val="ro-RO"/>
        </w:rPr>
        <w:t>.</w:t>
      </w:r>
    </w:p>
    <w:p w14:paraId="7D0C30AD" w14:textId="4D37AB1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Nivelu</w:t>
      </w:r>
      <w:r>
        <w:rPr>
          <w:rFonts w:eastAsiaTheme="minorHAnsi"/>
          <w:sz w:val="26"/>
          <w:szCs w:val="26"/>
          <w:lang w:val="ro-RO"/>
        </w:rPr>
        <w:t>l</w:t>
      </w:r>
      <w:r w:rsidRPr="00D357F2">
        <w:rPr>
          <w:rFonts w:eastAsiaTheme="minorHAnsi"/>
          <w:sz w:val="26"/>
          <w:szCs w:val="26"/>
          <w:lang w:val="ro-RO"/>
        </w:rPr>
        <w:t xml:space="preserve"> vitezei medii de transfer al datelor se calculează conform formulelor stabilite în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_Ref534376150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162</w:t>
      </w:r>
      <w:r w:rsidRPr="00D357F2">
        <w:rPr>
          <w:rFonts w:eastAsiaTheme="minorHAnsi"/>
          <w:sz w:val="26"/>
          <w:szCs w:val="26"/>
          <w:lang w:val="ro-RO"/>
        </w:rPr>
        <w:fldChar w:fldCharType="end"/>
      </w:r>
      <w:r w:rsidRPr="00D357F2">
        <w:rPr>
          <w:rFonts w:eastAsiaTheme="minorHAnsi"/>
          <w:sz w:val="26"/>
          <w:szCs w:val="26"/>
          <w:lang w:val="ro-RO"/>
        </w:rPr>
        <w:t xml:space="preserve"> și se apreciază conform Tabelului </w:t>
      </w:r>
      <w:r>
        <w:rPr>
          <w:rFonts w:eastAsiaTheme="minorHAnsi"/>
          <w:sz w:val="26"/>
          <w:szCs w:val="26"/>
          <w:lang w:val="ro-RO"/>
        </w:rPr>
        <w:t>10</w:t>
      </w:r>
      <w:r w:rsidRPr="00D357F2">
        <w:rPr>
          <w:rFonts w:eastAsiaTheme="minorHAnsi"/>
          <w:sz w:val="26"/>
          <w:szCs w:val="26"/>
          <w:lang w:val="ro-RO"/>
        </w:rPr>
        <w:t>.</w:t>
      </w:r>
    </w:p>
    <w:p w14:paraId="57B46597" w14:textId="77777777" w:rsidR="009010F8" w:rsidRDefault="009010F8">
      <w:pPr>
        <w:tabs>
          <w:tab w:val="left" w:pos="1134"/>
        </w:tabs>
        <w:ind w:left="709"/>
        <w:contextualSpacing/>
        <w:jc w:val="right"/>
        <w:rPr>
          <w:rFonts w:eastAsiaTheme="minorHAnsi"/>
          <w:b/>
          <w:sz w:val="26"/>
          <w:szCs w:val="26"/>
          <w:lang w:val="ro-RO"/>
        </w:rPr>
      </w:pPr>
    </w:p>
    <w:p w14:paraId="3EAA3EBA" w14:textId="77777777" w:rsidR="009010F8" w:rsidRPr="00D357F2" w:rsidRDefault="009010F8">
      <w:pPr>
        <w:tabs>
          <w:tab w:val="left" w:pos="1134"/>
        </w:tabs>
        <w:ind w:left="709"/>
        <w:contextualSpacing/>
        <w:jc w:val="right"/>
        <w:rPr>
          <w:rFonts w:eastAsiaTheme="minorHAnsi"/>
          <w:sz w:val="26"/>
          <w:szCs w:val="26"/>
          <w:lang w:val="ro-RO"/>
        </w:rPr>
      </w:pPr>
      <w:r w:rsidRPr="00D357F2">
        <w:rPr>
          <w:rFonts w:eastAsiaTheme="minorHAnsi"/>
          <w:b/>
          <w:sz w:val="26"/>
          <w:szCs w:val="26"/>
          <w:lang w:val="ro-RO"/>
        </w:rPr>
        <w:t xml:space="preserve">Tabelul </w:t>
      </w:r>
      <w:r>
        <w:rPr>
          <w:rFonts w:eastAsiaTheme="minorHAnsi"/>
          <w:b/>
          <w:sz w:val="26"/>
          <w:szCs w:val="26"/>
          <w:lang w:val="ro-RO"/>
        </w:rPr>
        <w:t>10</w:t>
      </w:r>
      <w:r w:rsidRPr="00D357F2">
        <w:rPr>
          <w:rFonts w:eastAsiaTheme="minorHAnsi"/>
          <w:sz w:val="26"/>
          <w:szCs w:val="26"/>
          <w:lang w:val="ro-RO"/>
        </w:rPr>
        <w:t xml:space="preserve"> –Aprecierii nivelurilor vitezei medii de transfer al datelor</w:t>
      </w:r>
    </w:p>
    <w:tbl>
      <w:tblPr>
        <w:tblStyle w:val="TableGrid"/>
        <w:tblW w:w="0" w:type="auto"/>
        <w:tblInd w:w="108" w:type="dxa"/>
        <w:shd w:val="clear" w:color="auto" w:fill="FFFFFF" w:themeFill="background1"/>
        <w:tblLook w:val="04A0" w:firstRow="1" w:lastRow="0" w:firstColumn="1" w:lastColumn="0" w:noHBand="0" w:noVBand="1"/>
      </w:tblPr>
      <w:tblGrid>
        <w:gridCol w:w="3686"/>
        <w:gridCol w:w="3260"/>
        <w:gridCol w:w="2835"/>
      </w:tblGrid>
      <w:tr w:rsidR="009010F8" w:rsidRPr="00917E9C" w14:paraId="2310B995" w14:textId="77777777" w:rsidTr="00433001">
        <w:tc>
          <w:tcPr>
            <w:tcW w:w="3686" w:type="dxa"/>
            <w:vMerge w:val="restart"/>
            <w:shd w:val="clear" w:color="auto" w:fill="FFFFFF" w:themeFill="background1"/>
            <w:vAlign w:val="center"/>
          </w:tcPr>
          <w:p w14:paraId="24353C7D" w14:textId="77777777" w:rsidR="009010F8" w:rsidRPr="00D357F2" w:rsidRDefault="009010F8">
            <w:pPr>
              <w:jc w:val="center"/>
              <w:rPr>
                <w:sz w:val="26"/>
                <w:szCs w:val="26"/>
                <w:lang w:val="ro-RO" w:eastAsia="en-US"/>
              </w:rPr>
            </w:pPr>
            <w:r w:rsidRPr="00D357F2">
              <w:rPr>
                <w:b/>
                <w:sz w:val="26"/>
                <w:szCs w:val="26"/>
                <w:lang w:val="ro-RO"/>
              </w:rPr>
              <w:t>Apreciere</w:t>
            </w:r>
          </w:p>
        </w:tc>
        <w:tc>
          <w:tcPr>
            <w:tcW w:w="6095" w:type="dxa"/>
            <w:gridSpan w:val="2"/>
            <w:tcBorders>
              <w:bottom w:val="single" w:sz="4" w:space="0" w:color="auto"/>
            </w:tcBorders>
            <w:shd w:val="clear" w:color="auto" w:fill="FFFFFF" w:themeFill="background1"/>
          </w:tcPr>
          <w:p w14:paraId="295E55DD" w14:textId="77777777" w:rsidR="009010F8" w:rsidRPr="00D357F2" w:rsidRDefault="009010F8">
            <w:pPr>
              <w:jc w:val="center"/>
              <w:rPr>
                <w:b/>
                <w:sz w:val="26"/>
                <w:szCs w:val="26"/>
                <w:lang w:val="ro-RO" w:eastAsia="en-US"/>
              </w:rPr>
            </w:pPr>
            <w:r w:rsidRPr="00D357F2">
              <w:rPr>
                <w:b/>
                <w:sz w:val="26"/>
                <w:szCs w:val="26"/>
                <w:lang w:val="ro-RO"/>
              </w:rPr>
              <w:t>Viteza medie de transfer al datelor</w:t>
            </w:r>
            <w:r w:rsidRPr="00D357F2">
              <w:rPr>
                <w:sz w:val="26"/>
                <w:szCs w:val="26"/>
                <w:lang w:val="ro-RO"/>
              </w:rPr>
              <w:t xml:space="preserve"> (</w:t>
            </w: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V</m:t>
                      </m:r>
                    </m:e>
                    <m:sub>
                      <m:r>
                        <m:rPr>
                          <m:sty m:val="p"/>
                        </m:rPr>
                        <w:rPr>
                          <w:rFonts w:ascii="Cambria Math" w:hAnsi="Cambria Math"/>
                          <w:sz w:val="26"/>
                          <w:szCs w:val="26"/>
                          <w:lang w:val="ro-RO"/>
                        </w:rPr>
                        <m:t>DL/UP</m:t>
                      </m:r>
                    </m:sub>
                  </m:sSub>
                </m:e>
              </m:acc>
            </m:oMath>
            <w:r w:rsidRPr="00D357F2">
              <w:rPr>
                <w:sz w:val="26"/>
                <w:szCs w:val="26"/>
                <w:lang w:val="ro-RO"/>
              </w:rPr>
              <w:t>), kbps</w:t>
            </w:r>
          </w:p>
        </w:tc>
      </w:tr>
      <w:tr w:rsidR="009010F8" w:rsidRPr="00D216A4" w14:paraId="55EF437A" w14:textId="77777777" w:rsidTr="00433001">
        <w:tc>
          <w:tcPr>
            <w:tcW w:w="3686" w:type="dxa"/>
            <w:vMerge/>
            <w:tcBorders>
              <w:bottom w:val="single" w:sz="4" w:space="0" w:color="auto"/>
            </w:tcBorders>
            <w:shd w:val="clear" w:color="auto" w:fill="FFFFFF" w:themeFill="background1"/>
          </w:tcPr>
          <w:p w14:paraId="53AC48BE" w14:textId="77777777" w:rsidR="009010F8" w:rsidRPr="00D357F2" w:rsidRDefault="009010F8">
            <w:pPr>
              <w:jc w:val="center"/>
              <w:rPr>
                <w:sz w:val="26"/>
                <w:szCs w:val="26"/>
                <w:lang w:val="ro-RO" w:eastAsia="en-US"/>
              </w:rPr>
            </w:pPr>
          </w:p>
        </w:tc>
        <w:tc>
          <w:tcPr>
            <w:tcW w:w="3260" w:type="dxa"/>
            <w:tcBorders>
              <w:bottom w:val="single" w:sz="4" w:space="0" w:color="auto"/>
            </w:tcBorders>
            <w:shd w:val="clear" w:color="auto" w:fill="FFFFFF" w:themeFill="background1"/>
          </w:tcPr>
          <w:p w14:paraId="136F8308" w14:textId="77777777" w:rsidR="009010F8" w:rsidRPr="00D357F2" w:rsidRDefault="009010F8">
            <w:pPr>
              <w:ind w:left="-105"/>
              <w:jc w:val="center"/>
              <w:rPr>
                <w:b/>
                <w:sz w:val="26"/>
                <w:szCs w:val="26"/>
                <w:lang w:val="ro-RO" w:eastAsia="en-US"/>
              </w:rPr>
            </w:pPr>
            <w:r w:rsidRPr="00D357F2">
              <w:rPr>
                <w:b/>
                <w:sz w:val="26"/>
                <w:szCs w:val="26"/>
                <w:lang w:val="ro-RO"/>
              </w:rPr>
              <w:t>Descendent (</w:t>
            </w:r>
            <w:proofErr w:type="spellStart"/>
            <w:r w:rsidRPr="00D357F2">
              <w:rPr>
                <w:b/>
                <w:sz w:val="26"/>
                <w:szCs w:val="26"/>
                <w:lang w:val="ro-RO"/>
              </w:rPr>
              <w:t>download</w:t>
            </w:r>
            <w:proofErr w:type="spellEnd"/>
            <w:r w:rsidRPr="00D357F2">
              <w:rPr>
                <w:b/>
                <w:sz w:val="26"/>
                <w:szCs w:val="26"/>
                <w:lang w:val="ro-RO"/>
              </w:rPr>
              <w:t>)</w:t>
            </w:r>
          </w:p>
        </w:tc>
        <w:tc>
          <w:tcPr>
            <w:tcW w:w="2835" w:type="dxa"/>
            <w:tcBorders>
              <w:bottom w:val="single" w:sz="4" w:space="0" w:color="auto"/>
            </w:tcBorders>
            <w:shd w:val="clear" w:color="auto" w:fill="FFFFFF" w:themeFill="background1"/>
          </w:tcPr>
          <w:p w14:paraId="380293DC" w14:textId="77777777" w:rsidR="009010F8" w:rsidRPr="00D357F2" w:rsidRDefault="009010F8">
            <w:pPr>
              <w:ind w:left="-105"/>
              <w:jc w:val="center"/>
              <w:rPr>
                <w:b/>
                <w:sz w:val="26"/>
                <w:szCs w:val="26"/>
                <w:lang w:val="ro-RO" w:eastAsia="en-US"/>
              </w:rPr>
            </w:pPr>
            <w:r w:rsidRPr="00D357F2">
              <w:rPr>
                <w:b/>
                <w:sz w:val="26"/>
                <w:szCs w:val="26"/>
                <w:lang w:val="ro-RO"/>
              </w:rPr>
              <w:t>Ascendent (</w:t>
            </w:r>
            <w:proofErr w:type="spellStart"/>
            <w:r w:rsidRPr="00D357F2">
              <w:rPr>
                <w:b/>
                <w:sz w:val="26"/>
                <w:szCs w:val="26"/>
                <w:lang w:val="ro-RO"/>
              </w:rPr>
              <w:t>upload</w:t>
            </w:r>
            <w:proofErr w:type="spellEnd"/>
            <w:r w:rsidRPr="00D357F2">
              <w:rPr>
                <w:b/>
                <w:sz w:val="26"/>
                <w:szCs w:val="26"/>
                <w:lang w:val="ro-RO"/>
              </w:rPr>
              <w:t>)</w:t>
            </w:r>
          </w:p>
        </w:tc>
      </w:tr>
      <w:tr w:rsidR="009010F8" w:rsidRPr="00FB351C" w14:paraId="7E3068A9" w14:textId="77777777" w:rsidTr="007334F1">
        <w:trPr>
          <w:trHeight w:val="416"/>
        </w:trPr>
        <w:tc>
          <w:tcPr>
            <w:tcW w:w="3686" w:type="dxa"/>
            <w:tcBorders>
              <w:bottom w:val="single" w:sz="4" w:space="0" w:color="auto"/>
            </w:tcBorders>
            <w:shd w:val="clear" w:color="auto" w:fill="FFFFFF" w:themeFill="background1"/>
          </w:tcPr>
          <w:p w14:paraId="56FC7004" w14:textId="77777777" w:rsidR="009010F8" w:rsidRPr="00D357F2" w:rsidRDefault="009010F8">
            <w:pPr>
              <w:jc w:val="center"/>
              <w:rPr>
                <w:sz w:val="26"/>
                <w:szCs w:val="26"/>
                <w:lang w:val="ro-RO" w:eastAsia="en-US"/>
              </w:rPr>
            </w:pPr>
            <w:r w:rsidRPr="00D357F2">
              <w:rPr>
                <w:sz w:val="26"/>
                <w:szCs w:val="26"/>
                <w:lang w:val="ro-RO"/>
              </w:rPr>
              <w:t>Foarte bun</w:t>
            </w:r>
          </w:p>
        </w:tc>
        <w:tc>
          <w:tcPr>
            <w:tcW w:w="3260" w:type="dxa"/>
            <w:tcBorders>
              <w:bottom w:val="single" w:sz="4" w:space="0" w:color="auto"/>
            </w:tcBorders>
            <w:shd w:val="clear" w:color="auto" w:fill="FFFFFF" w:themeFill="background1"/>
          </w:tcPr>
          <w:p w14:paraId="2D623B58" w14:textId="77777777" w:rsidR="009010F8" w:rsidRPr="00D357F2" w:rsidRDefault="00A02C7C">
            <w:pPr>
              <w:ind w:left="-105"/>
              <w:jc w:val="center"/>
              <w:rPr>
                <w:sz w:val="26"/>
                <w:szCs w:val="26"/>
                <w:lang w:val="ro-RO" w:eastAsia="en-US"/>
              </w:rPr>
            </w:pP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V</m:t>
                      </m:r>
                    </m:e>
                    <m:sub>
                      <m:r>
                        <m:rPr>
                          <m:sty m:val="p"/>
                        </m:rPr>
                        <w:rPr>
                          <w:rFonts w:ascii="Cambria Math" w:hAnsi="Cambria Math"/>
                          <w:sz w:val="26"/>
                          <w:szCs w:val="26"/>
                          <w:lang w:val="ro-RO"/>
                        </w:rPr>
                        <m:t>DL</m:t>
                      </m:r>
                    </m:sub>
                  </m:sSub>
                </m:e>
              </m:acc>
            </m:oMath>
            <w:r w:rsidR="009010F8" w:rsidRPr="00D357F2">
              <w:rPr>
                <w:sz w:val="26"/>
                <w:szCs w:val="26"/>
                <w:lang w:val="ro-RO"/>
              </w:rPr>
              <w:t xml:space="preserve"> ≥ 10240</w:t>
            </w:r>
            <w:r w:rsidR="009010F8">
              <w:rPr>
                <w:sz w:val="26"/>
                <w:szCs w:val="26"/>
                <w:lang w:val="ro-RO"/>
              </w:rPr>
              <w:t xml:space="preserve"> </w:t>
            </w:r>
          </w:p>
        </w:tc>
        <w:tc>
          <w:tcPr>
            <w:tcW w:w="2835" w:type="dxa"/>
            <w:tcBorders>
              <w:bottom w:val="single" w:sz="4" w:space="0" w:color="auto"/>
            </w:tcBorders>
            <w:shd w:val="clear" w:color="auto" w:fill="FFFFFF" w:themeFill="background1"/>
          </w:tcPr>
          <w:p w14:paraId="2C8B7C68" w14:textId="6BAB7336" w:rsidR="009010F8" w:rsidRPr="00D357F2" w:rsidRDefault="00A02C7C">
            <w:pPr>
              <w:ind w:left="-105"/>
              <w:jc w:val="center"/>
              <w:rPr>
                <w:sz w:val="26"/>
                <w:szCs w:val="26"/>
                <w:lang w:val="ro-RO" w:eastAsia="en-US"/>
              </w:rPr>
            </w:pP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V</m:t>
                      </m:r>
                    </m:e>
                    <m:sub>
                      <m:r>
                        <m:rPr>
                          <m:sty m:val="p"/>
                        </m:rPr>
                        <w:rPr>
                          <w:rFonts w:ascii="Cambria Math" w:hAnsi="Cambria Math"/>
                          <w:sz w:val="26"/>
                          <w:szCs w:val="26"/>
                          <w:lang w:val="ro-RO"/>
                        </w:rPr>
                        <m:t>UL</m:t>
                      </m:r>
                    </m:sub>
                  </m:sSub>
                </m:e>
              </m:acc>
            </m:oMath>
            <w:r w:rsidR="009010F8" w:rsidRPr="00D357F2">
              <w:rPr>
                <w:sz w:val="26"/>
                <w:szCs w:val="26"/>
                <w:lang w:val="ro-RO"/>
              </w:rPr>
              <w:t xml:space="preserve"> ≥ </w:t>
            </w:r>
            <w:r w:rsidR="00433001">
              <w:rPr>
                <w:sz w:val="26"/>
                <w:szCs w:val="26"/>
                <w:lang w:val="ro-RO"/>
              </w:rPr>
              <w:t>3072</w:t>
            </w:r>
          </w:p>
        </w:tc>
      </w:tr>
      <w:tr w:rsidR="009010F8" w:rsidRPr="00FB351C" w14:paraId="3457C60B" w14:textId="77777777" w:rsidTr="00433001">
        <w:tc>
          <w:tcPr>
            <w:tcW w:w="3686" w:type="dxa"/>
            <w:tcBorders>
              <w:bottom w:val="single" w:sz="4" w:space="0" w:color="auto"/>
            </w:tcBorders>
            <w:shd w:val="clear" w:color="auto" w:fill="FFFFFF" w:themeFill="background1"/>
          </w:tcPr>
          <w:p w14:paraId="222C1528" w14:textId="77777777" w:rsidR="009010F8" w:rsidRPr="00D357F2" w:rsidRDefault="009010F8">
            <w:pPr>
              <w:jc w:val="center"/>
              <w:rPr>
                <w:sz w:val="26"/>
                <w:szCs w:val="26"/>
                <w:lang w:val="ro-RO" w:eastAsia="en-US"/>
              </w:rPr>
            </w:pPr>
            <w:r w:rsidRPr="00D357F2">
              <w:rPr>
                <w:sz w:val="26"/>
                <w:szCs w:val="26"/>
                <w:lang w:val="ro-RO"/>
              </w:rPr>
              <w:t>Bun</w:t>
            </w:r>
          </w:p>
        </w:tc>
        <w:tc>
          <w:tcPr>
            <w:tcW w:w="3260" w:type="dxa"/>
            <w:tcBorders>
              <w:bottom w:val="single" w:sz="4" w:space="0" w:color="auto"/>
            </w:tcBorders>
            <w:shd w:val="clear" w:color="auto" w:fill="FFFFFF" w:themeFill="background1"/>
            <w:vAlign w:val="center"/>
          </w:tcPr>
          <w:p w14:paraId="10345974" w14:textId="77777777" w:rsidR="009010F8" w:rsidRPr="00D357F2" w:rsidRDefault="009010F8">
            <w:pPr>
              <w:jc w:val="center"/>
              <w:rPr>
                <w:sz w:val="26"/>
                <w:szCs w:val="26"/>
                <w:lang w:val="ro-RO" w:eastAsia="en-US"/>
              </w:rPr>
            </w:pPr>
            <w:r w:rsidRPr="00D357F2">
              <w:rPr>
                <w:sz w:val="26"/>
                <w:szCs w:val="26"/>
                <w:lang w:val="ro-RO"/>
              </w:rPr>
              <w:t xml:space="preserve">10240 &gt; </w:t>
            </w: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V</m:t>
                      </m:r>
                    </m:e>
                    <m:sub>
                      <m:r>
                        <m:rPr>
                          <m:sty m:val="p"/>
                        </m:rPr>
                        <w:rPr>
                          <w:rFonts w:ascii="Cambria Math" w:hAnsi="Cambria Math"/>
                          <w:sz w:val="26"/>
                          <w:szCs w:val="26"/>
                          <w:lang w:val="ro-RO"/>
                        </w:rPr>
                        <m:t>DL</m:t>
                      </m:r>
                    </m:sub>
                  </m:sSub>
                </m:e>
              </m:acc>
            </m:oMath>
            <w:r w:rsidRPr="00D357F2">
              <w:rPr>
                <w:sz w:val="26"/>
                <w:szCs w:val="26"/>
                <w:lang w:val="ro-RO"/>
              </w:rPr>
              <w:t xml:space="preserve">   ≥ 6144</w:t>
            </w:r>
          </w:p>
        </w:tc>
        <w:tc>
          <w:tcPr>
            <w:tcW w:w="2835" w:type="dxa"/>
            <w:tcBorders>
              <w:bottom w:val="single" w:sz="4" w:space="0" w:color="auto"/>
            </w:tcBorders>
            <w:shd w:val="clear" w:color="auto" w:fill="FFFFFF" w:themeFill="background1"/>
          </w:tcPr>
          <w:p w14:paraId="43587A47" w14:textId="794BE381" w:rsidR="009010F8" w:rsidRPr="00D357F2" w:rsidRDefault="00433001">
            <w:pPr>
              <w:jc w:val="center"/>
              <w:rPr>
                <w:sz w:val="26"/>
                <w:szCs w:val="26"/>
                <w:lang w:val="ro-RO" w:eastAsia="en-US"/>
              </w:rPr>
            </w:pPr>
            <w:r>
              <w:rPr>
                <w:sz w:val="26"/>
                <w:szCs w:val="26"/>
                <w:lang w:val="ro-RO"/>
              </w:rPr>
              <w:t>3072</w:t>
            </w:r>
            <w:r w:rsidR="009010F8" w:rsidRPr="00D357F2">
              <w:rPr>
                <w:sz w:val="26"/>
                <w:szCs w:val="26"/>
                <w:lang w:val="ro-RO"/>
              </w:rPr>
              <w:t xml:space="preserve"> &gt; </w:t>
            </w: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V</m:t>
                      </m:r>
                    </m:e>
                    <m:sub>
                      <m:r>
                        <m:rPr>
                          <m:sty m:val="p"/>
                        </m:rPr>
                        <w:rPr>
                          <w:rFonts w:ascii="Cambria Math" w:hAnsi="Cambria Math"/>
                          <w:sz w:val="26"/>
                          <w:szCs w:val="26"/>
                          <w:lang w:val="ro-RO"/>
                        </w:rPr>
                        <m:t>UL</m:t>
                      </m:r>
                    </m:sub>
                  </m:sSub>
                </m:e>
              </m:acc>
            </m:oMath>
            <w:r w:rsidR="009010F8" w:rsidRPr="00D357F2">
              <w:rPr>
                <w:sz w:val="26"/>
                <w:szCs w:val="26"/>
                <w:lang w:val="ro-RO"/>
              </w:rPr>
              <w:t xml:space="preserve">  ≥ </w:t>
            </w:r>
            <w:r>
              <w:rPr>
                <w:sz w:val="26"/>
                <w:szCs w:val="26"/>
                <w:lang w:val="ro-RO"/>
              </w:rPr>
              <w:t>1024</w:t>
            </w:r>
          </w:p>
        </w:tc>
      </w:tr>
      <w:tr w:rsidR="009010F8" w:rsidRPr="00FB351C" w14:paraId="556350B9" w14:textId="77777777" w:rsidTr="00433001">
        <w:tc>
          <w:tcPr>
            <w:tcW w:w="3686" w:type="dxa"/>
            <w:tcBorders>
              <w:bottom w:val="single" w:sz="4" w:space="0" w:color="auto"/>
            </w:tcBorders>
            <w:shd w:val="clear" w:color="auto" w:fill="FFFFFF" w:themeFill="background1"/>
          </w:tcPr>
          <w:p w14:paraId="26555C14" w14:textId="77777777" w:rsidR="009010F8" w:rsidRPr="00D357F2" w:rsidRDefault="009010F8">
            <w:pPr>
              <w:jc w:val="center"/>
              <w:rPr>
                <w:sz w:val="26"/>
                <w:szCs w:val="26"/>
                <w:lang w:val="ro-RO" w:eastAsia="en-US"/>
              </w:rPr>
            </w:pPr>
            <w:r w:rsidRPr="00D357F2">
              <w:rPr>
                <w:sz w:val="26"/>
                <w:szCs w:val="26"/>
                <w:lang w:val="ro-RO"/>
              </w:rPr>
              <w:t>Satisfăcător</w:t>
            </w:r>
          </w:p>
        </w:tc>
        <w:tc>
          <w:tcPr>
            <w:tcW w:w="3260" w:type="dxa"/>
            <w:tcBorders>
              <w:bottom w:val="single" w:sz="4" w:space="0" w:color="auto"/>
            </w:tcBorders>
            <w:shd w:val="clear" w:color="auto" w:fill="FFFFFF" w:themeFill="background1"/>
            <w:vAlign w:val="center"/>
          </w:tcPr>
          <w:p w14:paraId="33BA3B11" w14:textId="77777777" w:rsidR="009010F8" w:rsidRPr="00D357F2" w:rsidRDefault="009010F8">
            <w:pPr>
              <w:jc w:val="center"/>
              <w:rPr>
                <w:sz w:val="26"/>
                <w:szCs w:val="26"/>
                <w:lang w:val="ro-RO" w:eastAsia="en-US"/>
              </w:rPr>
            </w:pPr>
            <w:r w:rsidRPr="00D357F2">
              <w:rPr>
                <w:sz w:val="26"/>
                <w:szCs w:val="26"/>
                <w:lang w:val="ro-RO"/>
              </w:rPr>
              <w:t xml:space="preserve">6144 &gt; </w:t>
            </w: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V</m:t>
                      </m:r>
                    </m:e>
                    <m:sub>
                      <m:r>
                        <m:rPr>
                          <m:sty m:val="p"/>
                        </m:rPr>
                        <w:rPr>
                          <w:rFonts w:ascii="Cambria Math" w:hAnsi="Cambria Math"/>
                          <w:sz w:val="26"/>
                          <w:szCs w:val="26"/>
                          <w:lang w:val="ro-RO"/>
                        </w:rPr>
                        <m:t>DL</m:t>
                      </m:r>
                    </m:sub>
                  </m:sSub>
                </m:e>
              </m:acc>
            </m:oMath>
            <w:r w:rsidRPr="00D357F2">
              <w:rPr>
                <w:sz w:val="26"/>
                <w:szCs w:val="26"/>
                <w:lang w:val="ro-RO"/>
              </w:rPr>
              <w:t xml:space="preserve">   ≥ 2048</w:t>
            </w:r>
            <w:r>
              <w:rPr>
                <w:sz w:val="26"/>
                <w:szCs w:val="26"/>
                <w:lang w:val="ro-RO"/>
              </w:rPr>
              <w:t xml:space="preserve"> </w:t>
            </w:r>
          </w:p>
        </w:tc>
        <w:tc>
          <w:tcPr>
            <w:tcW w:w="2835" w:type="dxa"/>
            <w:tcBorders>
              <w:bottom w:val="single" w:sz="4" w:space="0" w:color="auto"/>
            </w:tcBorders>
            <w:shd w:val="clear" w:color="auto" w:fill="FFFFFF" w:themeFill="background1"/>
          </w:tcPr>
          <w:p w14:paraId="0A78BFD0" w14:textId="62285EE4" w:rsidR="009010F8" w:rsidRPr="00D357F2" w:rsidRDefault="00433001">
            <w:pPr>
              <w:jc w:val="center"/>
              <w:rPr>
                <w:sz w:val="26"/>
                <w:szCs w:val="26"/>
                <w:lang w:val="ro-RO" w:eastAsia="en-US"/>
              </w:rPr>
            </w:pPr>
            <w:r>
              <w:rPr>
                <w:sz w:val="26"/>
                <w:szCs w:val="26"/>
                <w:lang w:val="ro-RO"/>
              </w:rPr>
              <w:t>1024</w:t>
            </w:r>
            <w:r w:rsidR="009010F8" w:rsidRPr="00D357F2">
              <w:rPr>
                <w:sz w:val="26"/>
                <w:szCs w:val="26"/>
                <w:lang w:val="ro-RO"/>
              </w:rPr>
              <w:t xml:space="preserve"> &gt;</w:t>
            </w: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 xml:space="preserve"> V</m:t>
                      </m:r>
                    </m:e>
                    <m:sub>
                      <m:r>
                        <m:rPr>
                          <m:sty m:val="p"/>
                        </m:rPr>
                        <w:rPr>
                          <w:rFonts w:ascii="Cambria Math" w:hAnsi="Cambria Math"/>
                          <w:sz w:val="26"/>
                          <w:szCs w:val="26"/>
                          <w:lang w:val="ro-RO"/>
                        </w:rPr>
                        <m:t>UL</m:t>
                      </m:r>
                    </m:sub>
                  </m:sSub>
                </m:e>
              </m:acc>
            </m:oMath>
            <w:r w:rsidR="009010F8" w:rsidRPr="00D357F2">
              <w:rPr>
                <w:sz w:val="26"/>
                <w:szCs w:val="26"/>
                <w:lang w:val="ro-RO"/>
              </w:rPr>
              <w:t xml:space="preserve">   ≥ </w:t>
            </w:r>
            <w:r>
              <w:rPr>
                <w:sz w:val="26"/>
                <w:szCs w:val="26"/>
                <w:lang w:val="ro-RO"/>
              </w:rPr>
              <w:t>512</w:t>
            </w:r>
          </w:p>
        </w:tc>
      </w:tr>
      <w:tr w:rsidR="009010F8" w:rsidRPr="00D357F2" w14:paraId="0F542330" w14:textId="77777777" w:rsidTr="00433001">
        <w:trPr>
          <w:trHeight w:val="361"/>
        </w:trPr>
        <w:tc>
          <w:tcPr>
            <w:tcW w:w="3686" w:type="dxa"/>
            <w:shd w:val="clear" w:color="auto" w:fill="FFFFFF" w:themeFill="background1"/>
          </w:tcPr>
          <w:p w14:paraId="5E1CB1F5" w14:textId="77777777" w:rsidR="009010F8" w:rsidRPr="00D357F2" w:rsidRDefault="009010F8">
            <w:pPr>
              <w:jc w:val="center"/>
              <w:rPr>
                <w:sz w:val="26"/>
                <w:szCs w:val="26"/>
                <w:lang w:val="ro-RO" w:eastAsia="en-US"/>
              </w:rPr>
            </w:pPr>
            <w:r w:rsidRPr="00D357F2">
              <w:rPr>
                <w:sz w:val="26"/>
                <w:szCs w:val="26"/>
                <w:lang w:val="ro-RO"/>
              </w:rPr>
              <w:t>Nesatisfăcător</w:t>
            </w:r>
          </w:p>
        </w:tc>
        <w:tc>
          <w:tcPr>
            <w:tcW w:w="3260" w:type="dxa"/>
            <w:shd w:val="clear" w:color="auto" w:fill="FFFFFF" w:themeFill="background1"/>
            <w:vAlign w:val="center"/>
          </w:tcPr>
          <w:p w14:paraId="0DE3DB4C" w14:textId="77777777" w:rsidR="009010F8" w:rsidRPr="00D357F2" w:rsidRDefault="00A02C7C">
            <w:pPr>
              <w:ind w:left="-49"/>
              <w:jc w:val="center"/>
              <w:rPr>
                <w:sz w:val="26"/>
                <w:szCs w:val="26"/>
                <w:lang w:val="ro-RO" w:eastAsia="en-US"/>
              </w:rPr>
            </w:pP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V</m:t>
                      </m:r>
                    </m:e>
                    <m:sub>
                      <m:r>
                        <m:rPr>
                          <m:sty m:val="p"/>
                        </m:rPr>
                        <w:rPr>
                          <w:rFonts w:ascii="Cambria Math" w:hAnsi="Cambria Math"/>
                          <w:sz w:val="26"/>
                          <w:szCs w:val="26"/>
                          <w:lang w:val="ro-RO"/>
                        </w:rPr>
                        <m:t>DL</m:t>
                      </m:r>
                    </m:sub>
                  </m:sSub>
                </m:e>
              </m:acc>
            </m:oMath>
            <w:r w:rsidR="009010F8" w:rsidRPr="00D357F2">
              <w:rPr>
                <w:sz w:val="26"/>
                <w:szCs w:val="26"/>
                <w:lang w:val="ro-RO"/>
              </w:rPr>
              <w:t xml:space="preserve">   &lt; 2048</w:t>
            </w:r>
            <w:r w:rsidR="009010F8">
              <w:rPr>
                <w:sz w:val="26"/>
                <w:szCs w:val="26"/>
                <w:lang w:val="ro-RO"/>
              </w:rPr>
              <w:t xml:space="preserve">   </w:t>
            </w:r>
          </w:p>
        </w:tc>
        <w:tc>
          <w:tcPr>
            <w:tcW w:w="2835" w:type="dxa"/>
            <w:shd w:val="clear" w:color="auto" w:fill="FFFFFF" w:themeFill="background1"/>
          </w:tcPr>
          <w:p w14:paraId="7960BD89" w14:textId="77F327E4" w:rsidR="009010F8" w:rsidRPr="00D357F2" w:rsidRDefault="009010F8">
            <w:pPr>
              <w:ind w:left="-49"/>
              <w:jc w:val="center"/>
              <w:rPr>
                <w:sz w:val="26"/>
                <w:szCs w:val="26"/>
                <w:lang w:val="ro-RO" w:eastAsia="en-US"/>
              </w:rPr>
            </w:pPr>
            <w:r w:rsidRPr="00D357F2">
              <w:rPr>
                <w:sz w:val="26"/>
                <w:szCs w:val="26"/>
                <w:lang w:val="ro-RO"/>
              </w:rPr>
              <w:t xml:space="preserve"> </w:t>
            </w:r>
            <m:oMath>
              <m:acc>
                <m:accPr>
                  <m:chr m:val="̅"/>
                  <m:ctrlPr>
                    <w:rPr>
                      <w:rFonts w:ascii="Cambria Math" w:hAnsi="Cambria Math"/>
                      <w:sz w:val="26"/>
                      <w:szCs w:val="26"/>
                      <w:lang w:val="ro-RO"/>
                    </w:rPr>
                  </m:ctrlPr>
                </m:accPr>
                <m:e>
                  <m:sSub>
                    <m:sSubPr>
                      <m:ctrlPr>
                        <w:rPr>
                          <w:rFonts w:ascii="Cambria Math" w:hAnsi="Cambria Math"/>
                          <w:sz w:val="26"/>
                          <w:szCs w:val="26"/>
                          <w:lang w:val="ro-RO"/>
                        </w:rPr>
                      </m:ctrlPr>
                    </m:sSubPr>
                    <m:e>
                      <m:r>
                        <m:rPr>
                          <m:sty m:val="p"/>
                        </m:rPr>
                        <w:rPr>
                          <w:rFonts w:ascii="Cambria Math" w:hAnsi="Cambria Math"/>
                          <w:sz w:val="26"/>
                          <w:szCs w:val="26"/>
                          <w:lang w:val="ro-RO"/>
                        </w:rPr>
                        <m:t>V</m:t>
                      </m:r>
                    </m:e>
                    <m:sub>
                      <m:r>
                        <m:rPr>
                          <m:sty m:val="p"/>
                        </m:rPr>
                        <w:rPr>
                          <w:rFonts w:ascii="Cambria Math" w:hAnsi="Cambria Math"/>
                          <w:sz w:val="26"/>
                          <w:szCs w:val="26"/>
                          <w:lang w:val="ro-RO"/>
                        </w:rPr>
                        <m:t>UL</m:t>
                      </m:r>
                    </m:sub>
                  </m:sSub>
                </m:e>
              </m:acc>
            </m:oMath>
            <w:r w:rsidRPr="00D357F2">
              <w:rPr>
                <w:sz w:val="26"/>
                <w:szCs w:val="26"/>
                <w:lang w:val="ro-RO"/>
              </w:rPr>
              <w:t xml:space="preserve"> &lt; </w:t>
            </w:r>
            <w:r w:rsidR="00433001">
              <w:rPr>
                <w:sz w:val="26"/>
                <w:szCs w:val="26"/>
                <w:lang w:val="ro-RO"/>
              </w:rPr>
              <w:t>512</w:t>
            </w:r>
          </w:p>
        </w:tc>
      </w:tr>
    </w:tbl>
    <w:p w14:paraId="29D6AA00" w14:textId="77777777" w:rsidR="009010F8" w:rsidRDefault="009010F8">
      <w:pPr>
        <w:tabs>
          <w:tab w:val="left" w:pos="1134"/>
        </w:tabs>
        <w:contextualSpacing/>
        <w:jc w:val="center"/>
        <w:rPr>
          <w:rFonts w:eastAsiaTheme="minorHAnsi"/>
          <w:b/>
          <w:sz w:val="26"/>
          <w:szCs w:val="26"/>
          <w:lang w:val="ro-RO"/>
        </w:rPr>
      </w:pPr>
    </w:p>
    <w:p w14:paraId="02E032BF" w14:textId="464E5A14" w:rsidR="00DD616D" w:rsidRDefault="00DD616D" w:rsidP="007334F1">
      <w:pPr>
        <w:contextualSpacing/>
        <w:jc w:val="center"/>
        <w:rPr>
          <w:rFonts w:eastAsiaTheme="minorHAnsi"/>
          <w:b/>
          <w:sz w:val="26"/>
          <w:szCs w:val="26"/>
          <w:lang w:val="ro-RO"/>
        </w:rPr>
      </w:pPr>
      <w:r>
        <w:rPr>
          <w:rFonts w:eastAsiaTheme="minorHAnsi"/>
          <w:b/>
          <w:sz w:val="26"/>
          <w:szCs w:val="26"/>
          <w:lang w:val="ro-RO"/>
        </w:rPr>
        <w:t xml:space="preserve">Secţiunea a 11-a </w:t>
      </w:r>
    </w:p>
    <w:p w14:paraId="2B44995E" w14:textId="6E077092" w:rsidR="009010F8" w:rsidRPr="00D357F2" w:rsidRDefault="009010F8">
      <w:pPr>
        <w:tabs>
          <w:tab w:val="left" w:pos="1134"/>
        </w:tabs>
        <w:contextualSpacing/>
        <w:jc w:val="center"/>
        <w:rPr>
          <w:rFonts w:eastAsiaTheme="minorHAnsi"/>
          <w:b/>
          <w:sz w:val="26"/>
          <w:szCs w:val="26"/>
          <w:lang w:val="ro-RO"/>
        </w:rPr>
      </w:pPr>
      <w:r w:rsidRPr="00D357F2">
        <w:rPr>
          <w:rFonts w:eastAsiaTheme="minorHAnsi"/>
          <w:b/>
          <w:sz w:val="26"/>
          <w:szCs w:val="26"/>
          <w:lang w:val="ro-RO"/>
        </w:rPr>
        <w:t>Timpul de descărcare completă a paginii WEB</w:t>
      </w:r>
      <w:r>
        <w:rPr>
          <w:rFonts w:eastAsiaTheme="minorHAnsi"/>
          <w:b/>
          <w:sz w:val="26"/>
          <w:szCs w:val="26"/>
          <w:lang w:val="ro-RO"/>
        </w:rPr>
        <w:t xml:space="preserve"> </w:t>
      </w:r>
      <w:r w:rsidRPr="00D357F2">
        <w:rPr>
          <w:rFonts w:eastAsiaTheme="minorHAnsi"/>
          <w:b/>
          <w:sz w:val="26"/>
          <w:szCs w:val="26"/>
          <w:lang w:val="ro-RO"/>
        </w:rPr>
        <w:t xml:space="preserve"> </w:t>
      </w:r>
    </w:p>
    <w:p w14:paraId="01BC7D0D"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Timpul de descărcare completă a paginii WEB reprezintă perioada necesară pentru finalizarea cu succes a unei sesiuni HTTP de transfer al datelor aferente paginii WEB descărcate complet (se utilizează pagina WEB de referinţă Kepler şi/sau o pagină WEB publică specificată).</w:t>
      </w:r>
    </w:p>
    <w:p w14:paraId="3715FD4B"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5" w:name="_Ref529535467"/>
      <w:r w:rsidRPr="00D357F2">
        <w:rPr>
          <w:rFonts w:eastAsiaTheme="minorHAnsi"/>
          <w:sz w:val="26"/>
          <w:szCs w:val="26"/>
          <w:lang w:val="ro-RO"/>
        </w:rPr>
        <w:t>Timpul de descărcare completă a paginii WEB</w:t>
      </w:r>
      <w:r>
        <w:rPr>
          <w:rFonts w:eastAsiaTheme="minorHAnsi"/>
          <w:sz w:val="26"/>
          <w:szCs w:val="26"/>
          <w:lang w:val="ro-RO"/>
        </w:rPr>
        <w:t xml:space="preserve"> (T</w:t>
      </w:r>
      <w:r>
        <w:rPr>
          <w:rFonts w:eastAsiaTheme="minorHAnsi"/>
          <w:sz w:val="26"/>
          <w:szCs w:val="26"/>
          <w:vertAlign w:val="subscript"/>
          <w:lang w:val="ro-RO"/>
        </w:rPr>
        <w:t>WEB</w:t>
      </w:r>
      <w:r>
        <w:rPr>
          <w:rFonts w:eastAsiaTheme="minorHAnsi"/>
          <w:sz w:val="26"/>
          <w:szCs w:val="26"/>
          <w:lang w:val="ro-RO"/>
        </w:rPr>
        <w:t>) se evaluează conform formulei</w:t>
      </w:r>
      <w:r w:rsidRPr="00D357F2">
        <w:rPr>
          <w:rFonts w:eastAsiaTheme="minorHAnsi"/>
          <w:sz w:val="26"/>
          <w:szCs w:val="26"/>
          <w:lang w:val="ro-RO"/>
        </w:rPr>
        <w:t>:</w:t>
      </w:r>
      <w:bookmarkEnd w:id="15"/>
    </w:p>
    <w:p w14:paraId="61A2E81C" w14:textId="77777777" w:rsidR="009010F8" w:rsidRPr="00D357F2" w:rsidRDefault="009010F8">
      <w:pPr>
        <w:ind w:firstLine="2410"/>
        <w:contextualSpacing/>
        <w:jc w:val="both"/>
        <w:rPr>
          <w:rFonts w:eastAsiaTheme="minorHAnsi"/>
          <w:sz w:val="26"/>
          <w:szCs w:val="26"/>
          <w:lang w:val="ro-RO"/>
        </w:rPr>
      </w:pPr>
      <w:proofErr w:type="spellStart"/>
      <w:r>
        <w:rPr>
          <w:rFonts w:eastAsiaTheme="minorHAnsi"/>
          <w:sz w:val="26"/>
          <w:szCs w:val="26"/>
          <w:lang w:val="ro-RO"/>
        </w:rPr>
        <w:t>T</w:t>
      </w:r>
      <w:r>
        <w:rPr>
          <w:rFonts w:eastAsiaTheme="minorHAnsi"/>
          <w:sz w:val="26"/>
          <w:szCs w:val="26"/>
          <w:vertAlign w:val="subscript"/>
          <w:lang w:val="ro-RO"/>
        </w:rPr>
        <w:t>WEBi</w:t>
      </w:r>
      <w:proofErr w:type="spellEnd"/>
      <w:r w:rsidRPr="00D357F2">
        <w:rPr>
          <w:rFonts w:eastAsiaTheme="minorHAnsi"/>
          <w:sz w:val="26"/>
          <w:szCs w:val="26"/>
          <w:lang w:val="ro-RO"/>
        </w:rPr>
        <w:t xml:space="preserve">[s] = </w:t>
      </w:r>
      <w:proofErr w:type="spellStart"/>
      <w:r w:rsidRPr="00D357F2">
        <w:rPr>
          <w:rFonts w:eastAsiaTheme="minorHAnsi"/>
          <w:sz w:val="26"/>
          <w:szCs w:val="26"/>
          <w:lang w:val="ro-RO"/>
        </w:rPr>
        <w:t>T</w:t>
      </w:r>
      <w:r w:rsidRPr="00D357F2">
        <w:rPr>
          <w:rFonts w:eastAsiaTheme="minorHAnsi"/>
          <w:sz w:val="26"/>
          <w:szCs w:val="26"/>
          <w:vertAlign w:val="subscript"/>
          <w:lang w:val="ro-RO"/>
        </w:rPr>
        <w:t>finalizare</w:t>
      </w:r>
      <w:proofErr w:type="spellEnd"/>
      <w:r w:rsidRPr="00D357F2">
        <w:rPr>
          <w:rFonts w:eastAsiaTheme="minorHAnsi"/>
          <w:sz w:val="26"/>
          <w:szCs w:val="26"/>
          <w:vertAlign w:val="subscript"/>
          <w:lang w:val="ro-RO"/>
        </w:rPr>
        <w:t xml:space="preserve">_sesiune </w:t>
      </w:r>
      <w:r w:rsidRPr="00D357F2">
        <w:rPr>
          <w:rFonts w:eastAsiaTheme="minorHAnsi"/>
          <w:sz w:val="26"/>
          <w:szCs w:val="26"/>
          <w:lang w:val="ro-RO"/>
        </w:rPr>
        <w:t xml:space="preserve">– </w:t>
      </w:r>
      <w:proofErr w:type="spellStart"/>
      <w:r w:rsidRPr="00D357F2">
        <w:rPr>
          <w:rFonts w:eastAsiaTheme="minorHAnsi"/>
          <w:sz w:val="26"/>
          <w:szCs w:val="26"/>
          <w:lang w:val="ro-RO"/>
        </w:rPr>
        <w:t>T</w:t>
      </w:r>
      <w:r w:rsidRPr="00D357F2">
        <w:rPr>
          <w:rFonts w:eastAsiaTheme="minorHAnsi"/>
          <w:sz w:val="26"/>
          <w:szCs w:val="26"/>
          <w:vertAlign w:val="subscript"/>
          <w:lang w:val="ro-RO"/>
        </w:rPr>
        <w:t>start</w:t>
      </w:r>
      <w:proofErr w:type="spellEnd"/>
      <w:r w:rsidRPr="00D357F2">
        <w:rPr>
          <w:rFonts w:eastAsiaTheme="minorHAnsi"/>
          <w:sz w:val="26"/>
          <w:szCs w:val="26"/>
          <w:vertAlign w:val="subscript"/>
          <w:lang w:val="ro-RO"/>
        </w:rPr>
        <w:t xml:space="preserve">_sesiune </w:t>
      </w:r>
      <w:r w:rsidRPr="00D357F2">
        <w:rPr>
          <w:rFonts w:eastAsiaTheme="minorHAnsi"/>
          <w:sz w:val="26"/>
          <w:szCs w:val="26"/>
          <w:lang w:val="ro-RO"/>
        </w:rPr>
        <w:t xml:space="preserve">, unde </w:t>
      </w:r>
    </w:p>
    <w:p w14:paraId="41AF5E0D" w14:textId="77777777" w:rsidR="009010F8" w:rsidRPr="00D357F2" w:rsidRDefault="009010F8">
      <w:pPr>
        <w:tabs>
          <w:tab w:val="left" w:pos="1134"/>
        </w:tabs>
        <w:ind w:firstLine="709"/>
        <w:contextualSpacing/>
        <w:jc w:val="both"/>
        <w:rPr>
          <w:rFonts w:eastAsiaTheme="minorHAnsi"/>
          <w:sz w:val="26"/>
          <w:szCs w:val="26"/>
          <w:lang w:val="ro-RO"/>
        </w:rPr>
      </w:pPr>
      <w:proofErr w:type="spellStart"/>
      <w:r w:rsidRPr="00D357F2">
        <w:rPr>
          <w:rFonts w:eastAsiaTheme="minorHAnsi"/>
          <w:i/>
          <w:sz w:val="26"/>
          <w:szCs w:val="26"/>
          <w:lang w:val="ro-RO"/>
        </w:rPr>
        <w:t>T</w:t>
      </w:r>
      <w:r w:rsidRPr="00D357F2">
        <w:rPr>
          <w:rFonts w:eastAsiaTheme="minorHAnsi"/>
          <w:i/>
          <w:sz w:val="26"/>
          <w:szCs w:val="26"/>
          <w:vertAlign w:val="subscript"/>
          <w:lang w:val="ro-RO"/>
        </w:rPr>
        <w:t>start</w:t>
      </w:r>
      <w:proofErr w:type="spellEnd"/>
      <w:r w:rsidRPr="00D357F2">
        <w:rPr>
          <w:rFonts w:eastAsiaTheme="minorHAnsi"/>
          <w:i/>
          <w:sz w:val="26"/>
          <w:szCs w:val="26"/>
          <w:vertAlign w:val="subscript"/>
          <w:lang w:val="ro-RO"/>
        </w:rPr>
        <w:t xml:space="preserve"> sesiune </w:t>
      </w:r>
      <w:r w:rsidRPr="00D357F2">
        <w:rPr>
          <w:rFonts w:eastAsiaTheme="minorHAnsi"/>
          <w:sz w:val="26"/>
          <w:szCs w:val="26"/>
          <w:lang w:val="ro-RO"/>
        </w:rPr>
        <w:t>– momentul începerii cu succes a sesiunii de transfer al datelor pentru descărcarea paginii WEB;</w:t>
      </w:r>
    </w:p>
    <w:p w14:paraId="7FB7F76E" w14:textId="77777777" w:rsidR="009010F8" w:rsidRDefault="009010F8">
      <w:pPr>
        <w:tabs>
          <w:tab w:val="left" w:pos="1134"/>
        </w:tabs>
        <w:ind w:firstLine="709"/>
        <w:contextualSpacing/>
        <w:jc w:val="both"/>
        <w:rPr>
          <w:rFonts w:eastAsiaTheme="minorHAnsi"/>
          <w:sz w:val="26"/>
          <w:szCs w:val="26"/>
          <w:lang w:val="ro-RO"/>
        </w:rPr>
      </w:pPr>
      <w:proofErr w:type="spellStart"/>
      <w:r w:rsidRPr="00D357F2">
        <w:rPr>
          <w:rFonts w:eastAsiaTheme="minorHAnsi"/>
          <w:i/>
          <w:sz w:val="26"/>
          <w:szCs w:val="26"/>
          <w:lang w:val="ro-RO"/>
        </w:rPr>
        <w:t>T</w:t>
      </w:r>
      <w:r w:rsidRPr="00D357F2">
        <w:rPr>
          <w:rFonts w:eastAsiaTheme="minorHAnsi"/>
          <w:i/>
          <w:sz w:val="26"/>
          <w:szCs w:val="26"/>
          <w:vertAlign w:val="subscript"/>
          <w:lang w:val="ro-RO"/>
        </w:rPr>
        <w:t>finalizare</w:t>
      </w:r>
      <w:proofErr w:type="spellEnd"/>
      <w:r w:rsidRPr="00D357F2">
        <w:rPr>
          <w:rFonts w:eastAsiaTheme="minorHAnsi"/>
          <w:i/>
          <w:sz w:val="26"/>
          <w:szCs w:val="26"/>
          <w:vertAlign w:val="subscript"/>
          <w:lang w:val="ro-RO"/>
        </w:rPr>
        <w:t xml:space="preserve"> sesiune </w:t>
      </w:r>
      <w:r w:rsidRPr="00D357F2">
        <w:rPr>
          <w:rFonts w:eastAsiaTheme="minorHAnsi"/>
          <w:sz w:val="26"/>
          <w:szCs w:val="26"/>
          <w:lang w:val="ro-RO"/>
        </w:rPr>
        <w:t>– momentul în care sesiunea de transfer al datelor pentru descărcarea completă a paginii WEB se finalizează</w:t>
      </w:r>
      <w:r>
        <w:rPr>
          <w:rFonts w:eastAsiaTheme="minorHAnsi"/>
          <w:sz w:val="26"/>
          <w:szCs w:val="26"/>
          <w:lang w:val="ro-RO"/>
        </w:rPr>
        <w:t>;</w:t>
      </w:r>
    </w:p>
    <w:p w14:paraId="4F9C2794" w14:textId="77777777" w:rsidR="009010F8" w:rsidRPr="00D357F2" w:rsidRDefault="009010F8">
      <w:pPr>
        <w:tabs>
          <w:tab w:val="left" w:pos="1134"/>
        </w:tabs>
        <w:ind w:firstLine="709"/>
        <w:contextualSpacing/>
        <w:jc w:val="both"/>
        <w:rPr>
          <w:rFonts w:eastAsiaTheme="minorHAnsi"/>
          <w:b/>
          <w:sz w:val="26"/>
          <w:szCs w:val="26"/>
          <w:lang w:val="ro-RO"/>
        </w:rPr>
      </w:pPr>
      <w:r>
        <w:rPr>
          <w:rFonts w:eastAsiaTheme="minorHAnsi"/>
          <w:sz w:val="26"/>
          <w:szCs w:val="26"/>
          <w:lang w:val="ro-RO"/>
        </w:rPr>
        <w:t xml:space="preserve">i – proba în care a fost evaluat </w:t>
      </w:r>
      <w:proofErr w:type="spellStart"/>
      <w:r>
        <w:rPr>
          <w:rFonts w:eastAsiaTheme="minorHAnsi"/>
          <w:sz w:val="26"/>
          <w:szCs w:val="26"/>
          <w:lang w:val="ro-RO"/>
        </w:rPr>
        <w:t>T</w:t>
      </w:r>
      <w:r>
        <w:rPr>
          <w:rFonts w:eastAsiaTheme="minorHAnsi"/>
          <w:sz w:val="26"/>
          <w:szCs w:val="26"/>
          <w:vertAlign w:val="subscript"/>
          <w:lang w:val="ro-RO"/>
        </w:rPr>
        <w:t>WEBi</w:t>
      </w:r>
      <w:proofErr w:type="spellEnd"/>
      <w:r>
        <w:rPr>
          <w:rFonts w:eastAsiaTheme="minorHAnsi"/>
          <w:sz w:val="26"/>
          <w:szCs w:val="26"/>
          <w:lang w:val="ro-RO"/>
        </w:rPr>
        <w:t>.</w:t>
      </w:r>
    </w:p>
    <w:p w14:paraId="34A732E8" w14:textId="46E27BAB" w:rsidR="009010F8" w:rsidRPr="00D357F2" w:rsidRDefault="00B04FF0"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Nivelul valo</w:t>
      </w:r>
      <w:r w:rsidR="009010F8">
        <w:rPr>
          <w:rFonts w:eastAsiaTheme="minorHAnsi"/>
          <w:sz w:val="26"/>
          <w:szCs w:val="26"/>
          <w:lang w:val="ro-RO"/>
        </w:rPr>
        <w:t xml:space="preserve">rii medii a </w:t>
      </w:r>
      <w:r w:rsidR="009010F8" w:rsidRPr="00D357F2">
        <w:rPr>
          <w:rFonts w:eastAsiaTheme="minorHAnsi"/>
          <w:sz w:val="26"/>
          <w:szCs w:val="26"/>
          <w:lang w:val="ro-RO"/>
        </w:rPr>
        <w:t xml:space="preserve">timpului de descărcare completă a paginii WEB </w:t>
      </w:r>
      <w:r w:rsidR="009010F8">
        <w:rPr>
          <w:rFonts w:eastAsiaTheme="minorHAnsi"/>
          <w:sz w:val="26"/>
          <w:szCs w:val="26"/>
          <w:lang w:val="ro-RO"/>
        </w:rPr>
        <w:t xml:space="preserve">se calculează conform formulei stabilite în pct. </w:t>
      </w:r>
      <w:r w:rsidR="009010F8">
        <w:rPr>
          <w:rFonts w:eastAsiaTheme="minorHAnsi"/>
          <w:sz w:val="26"/>
          <w:szCs w:val="26"/>
          <w:lang w:val="ro-RO"/>
        </w:rPr>
        <w:fldChar w:fldCharType="begin"/>
      </w:r>
      <w:r w:rsidR="009010F8">
        <w:rPr>
          <w:rFonts w:eastAsiaTheme="minorHAnsi"/>
          <w:sz w:val="26"/>
          <w:szCs w:val="26"/>
          <w:lang w:val="ro-RO"/>
        </w:rPr>
        <w:instrText xml:space="preserve"> REF _Ref535846556 \r \h </w:instrText>
      </w:r>
      <w:r w:rsidR="009010F8">
        <w:rPr>
          <w:rFonts w:eastAsiaTheme="minorHAnsi"/>
          <w:sz w:val="26"/>
          <w:szCs w:val="26"/>
          <w:lang w:val="ro-RO"/>
        </w:rPr>
      </w:r>
      <w:r w:rsidR="009010F8">
        <w:rPr>
          <w:rFonts w:eastAsiaTheme="minorHAnsi"/>
          <w:sz w:val="26"/>
          <w:szCs w:val="26"/>
          <w:lang w:val="ro-RO"/>
        </w:rPr>
        <w:fldChar w:fldCharType="separate"/>
      </w:r>
      <w:r w:rsidR="00AE7EDC">
        <w:rPr>
          <w:rFonts w:eastAsiaTheme="minorHAnsi"/>
          <w:sz w:val="26"/>
          <w:szCs w:val="26"/>
          <w:lang w:val="ro-RO"/>
        </w:rPr>
        <w:t>168</w:t>
      </w:r>
      <w:r w:rsidR="009010F8">
        <w:rPr>
          <w:rFonts w:eastAsiaTheme="minorHAnsi"/>
          <w:sz w:val="26"/>
          <w:szCs w:val="26"/>
          <w:lang w:val="ro-RO"/>
        </w:rPr>
        <w:fldChar w:fldCharType="end"/>
      </w:r>
      <w:r w:rsidR="009010F8">
        <w:rPr>
          <w:rFonts w:eastAsiaTheme="minorHAnsi"/>
          <w:sz w:val="26"/>
          <w:szCs w:val="26"/>
          <w:lang w:val="ro-RO"/>
        </w:rPr>
        <w:t xml:space="preserve"> și </w:t>
      </w:r>
      <w:r w:rsidR="009010F8" w:rsidRPr="00D357F2">
        <w:rPr>
          <w:rFonts w:eastAsiaTheme="minorHAnsi"/>
          <w:sz w:val="26"/>
          <w:szCs w:val="26"/>
          <w:lang w:val="ro-RO"/>
        </w:rPr>
        <w:t xml:space="preserve">se apreciază conform Tabelului </w:t>
      </w:r>
      <w:r w:rsidR="009010F8">
        <w:rPr>
          <w:rFonts w:eastAsiaTheme="minorHAnsi"/>
          <w:sz w:val="26"/>
          <w:szCs w:val="26"/>
          <w:lang w:val="ro-RO"/>
        </w:rPr>
        <w:t>11.</w:t>
      </w:r>
    </w:p>
    <w:p w14:paraId="59B9CD6A" w14:textId="77777777" w:rsidR="00F21886" w:rsidRDefault="00F21886">
      <w:pPr>
        <w:ind w:left="142"/>
        <w:contextualSpacing/>
        <w:jc w:val="right"/>
        <w:rPr>
          <w:rFonts w:eastAsiaTheme="minorHAnsi"/>
          <w:b/>
          <w:sz w:val="26"/>
          <w:szCs w:val="26"/>
          <w:lang w:val="ro-RO"/>
        </w:rPr>
      </w:pPr>
    </w:p>
    <w:p w14:paraId="0D58B577" w14:textId="5B534910" w:rsidR="009010F8" w:rsidRPr="00D357F2" w:rsidRDefault="009010F8">
      <w:pPr>
        <w:ind w:left="142"/>
        <w:contextualSpacing/>
        <w:jc w:val="right"/>
        <w:rPr>
          <w:rFonts w:eastAsiaTheme="minorHAnsi"/>
          <w:sz w:val="26"/>
          <w:szCs w:val="26"/>
          <w:lang w:val="ro-RO"/>
        </w:rPr>
      </w:pPr>
      <w:r w:rsidRPr="00D357F2">
        <w:rPr>
          <w:rFonts w:eastAsiaTheme="minorHAnsi"/>
          <w:b/>
          <w:sz w:val="26"/>
          <w:szCs w:val="26"/>
          <w:lang w:val="ro-RO"/>
        </w:rPr>
        <w:t xml:space="preserve">Tabelul </w:t>
      </w:r>
      <w:r>
        <w:rPr>
          <w:rFonts w:eastAsiaTheme="minorHAnsi"/>
          <w:b/>
          <w:sz w:val="26"/>
          <w:szCs w:val="26"/>
          <w:lang w:val="ro-RO"/>
        </w:rPr>
        <w:t>11</w:t>
      </w:r>
      <w:r w:rsidRPr="00D357F2">
        <w:rPr>
          <w:rFonts w:eastAsiaTheme="minorHAnsi"/>
          <w:b/>
          <w:sz w:val="26"/>
          <w:szCs w:val="26"/>
          <w:lang w:val="ro-RO"/>
        </w:rPr>
        <w:t xml:space="preserve"> </w:t>
      </w:r>
      <w:r w:rsidRPr="00D357F2">
        <w:rPr>
          <w:rFonts w:eastAsiaTheme="minorHAnsi"/>
          <w:sz w:val="26"/>
          <w:szCs w:val="26"/>
          <w:lang w:val="ro-RO"/>
        </w:rPr>
        <w:t>– Aprecierea nivelu</w:t>
      </w:r>
      <w:r w:rsidR="00B04FF0">
        <w:rPr>
          <w:rFonts w:eastAsiaTheme="minorHAnsi"/>
          <w:sz w:val="26"/>
          <w:szCs w:val="26"/>
          <w:lang w:val="ro-RO"/>
        </w:rPr>
        <w:t xml:space="preserve">rilor </w:t>
      </w:r>
      <w:r>
        <w:rPr>
          <w:rFonts w:eastAsiaTheme="minorHAnsi"/>
          <w:sz w:val="26"/>
          <w:szCs w:val="26"/>
          <w:lang w:val="ro-RO"/>
        </w:rPr>
        <w:t xml:space="preserve">valorii medii a </w:t>
      </w:r>
      <w:r w:rsidRPr="00D357F2">
        <w:rPr>
          <w:rFonts w:eastAsiaTheme="minorHAnsi"/>
          <w:sz w:val="26"/>
          <w:szCs w:val="26"/>
          <w:lang w:val="ro-RO"/>
        </w:rPr>
        <w:t>timpului de descărcare completă a paginii WEB</w:t>
      </w:r>
    </w:p>
    <w:tbl>
      <w:tblPr>
        <w:tblStyle w:val="TableGrid2"/>
        <w:tblW w:w="0" w:type="auto"/>
        <w:tblInd w:w="108" w:type="dxa"/>
        <w:tblLook w:val="04A0" w:firstRow="1" w:lastRow="0" w:firstColumn="1" w:lastColumn="0" w:noHBand="0" w:noVBand="1"/>
      </w:tblPr>
      <w:tblGrid>
        <w:gridCol w:w="2694"/>
        <w:gridCol w:w="7087"/>
      </w:tblGrid>
      <w:tr w:rsidR="009010F8" w:rsidRPr="00A02C7C" w14:paraId="259459B8" w14:textId="77777777" w:rsidTr="00433001">
        <w:tc>
          <w:tcPr>
            <w:tcW w:w="2694" w:type="dxa"/>
            <w:tcBorders>
              <w:bottom w:val="single" w:sz="4" w:space="0" w:color="auto"/>
            </w:tcBorders>
            <w:shd w:val="clear" w:color="auto" w:fill="FFFFFF" w:themeFill="background1"/>
          </w:tcPr>
          <w:p w14:paraId="1F365F23"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w:t>
            </w:r>
          </w:p>
        </w:tc>
        <w:tc>
          <w:tcPr>
            <w:tcW w:w="7087" w:type="dxa"/>
            <w:tcBorders>
              <w:bottom w:val="single" w:sz="4" w:space="0" w:color="auto"/>
            </w:tcBorders>
            <w:shd w:val="clear" w:color="auto" w:fill="FFFFFF" w:themeFill="background1"/>
          </w:tcPr>
          <w:p w14:paraId="03EC9171"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 xml:space="preserve">Timpului de descărcare completă a paginii WEB </w:t>
            </w:r>
            <w:r w:rsidRPr="00D357F2">
              <w:rPr>
                <w:rFonts w:eastAsia="Calibri"/>
                <w:sz w:val="26"/>
                <w:szCs w:val="26"/>
                <w:lang w:val="ro-RO"/>
              </w:rPr>
              <w:t>(</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WEB</m:t>
                      </m:r>
                    </m:sub>
                  </m:sSub>
                </m:e>
              </m:acc>
            </m:oMath>
            <w:r w:rsidRPr="00D357F2">
              <w:rPr>
                <w:rFonts w:eastAsia="Calibri"/>
                <w:sz w:val="26"/>
                <w:szCs w:val="26"/>
                <w:lang w:val="ro-RO"/>
              </w:rPr>
              <w:t>), [s]</w:t>
            </w:r>
          </w:p>
        </w:tc>
      </w:tr>
      <w:tr w:rsidR="009010F8" w:rsidRPr="00D357F2" w14:paraId="1103DCD1" w14:textId="77777777" w:rsidTr="00433001">
        <w:tc>
          <w:tcPr>
            <w:tcW w:w="2694" w:type="dxa"/>
            <w:tcBorders>
              <w:bottom w:val="single" w:sz="4" w:space="0" w:color="auto"/>
            </w:tcBorders>
            <w:shd w:val="clear" w:color="auto" w:fill="FFFFFF" w:themeFill="background1"/>
          </w:tcPr>
          <w:p w14:paraId="4742AE20"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Foarte bun</w:t>
            </w:r>
          </w:p>
        </w:tc>
        <w:tc>
          <w:tcPr>
            <w:tcW w:w="7087" w:type="dxa"/>
            <w:tcBorders>
              <w:bottom w:val="single" w:sz="4" w:space="0" w:color="auto"/>
            </w:tcBorders>
            <w:shd w:val="clear" w:color="auto" w:fill="FFFFFF" w:themeFill="background1"/>
            <w:vAlign w:val="center"/>
          </w:tcPr>
          <w:p w14:paraId="641EEA00" w14:textId="77777777" w:rsidR="009010F8" w:rsidRPr="00D357F2" w:rsidRDefault="00A02C7C">
            <w:pPr>
              <w:jc w:val="center"/>
              <w:rPr>
                <w:rFonts w:eastAsia="Calibri"/>
                <w:bCs w:val="0"/>
                <w:iCs w:val="0"/>
                <w:sz w:val="26"/>
                <w:szCs w:val="26"/>
                <w:lang w:val="ro-RO"/>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WEB</m:t>
                      </m:r>
                    </m:sub>
                  </m:sSub>
                </m:e>
              </m:acc>
            </m:oMath>
            <w:r w:rsidR="009010F8" w:rsidRPr="00D357F2">
              <w:rPr>
                <w:rFonts w:eastAsia="Calibri"/>
                <w:sz w:val="26"/>
                <w:szCs w:val="26"/>
                <w:lang w:val="ro-RO"/>
              </w:rPr>
              <w:t xml:space="preserve"> </w:t>
            </w:r>
            <w:r w:rsidR="009010F8" w:rsidRPr="00D357F2">
              <w:rPr>
                <w:rFonts w:eastAsia="Calibri"/>
                <w:b/>
                <w:sz w:val="26"/>
                <w:szCs w:val="26"/>
                <w:lang w:val="ro-RO"/>
              </w:rPr>
              <w:t xml:space="preserve">≤ </w:t>
            </w:r>
            <w:r w:rsidR="009010F8" w:rsidRPr="00D357F2">
              <w:rPr>
                <w:rFonts w:eastAsia="Calibri"/>
                <w:sz w:val="26"/>
                <w:szCs w:val="26"/>
                <w:lang w:val="ro-RO"/>
              </w:rPr>
              <w:t>5</w:t>
            </w:r>
          </w:p>
        </w:tc>
      </w:tr>
      <w:tr w:rsidR="009010F8" w:rsidRPr="00D357F2" w14:paraId="20159170" w14:textId="77777777" w:rsidTr="00433001">
        <w:tc>
          <w:tcPr>
            <w:tcW w:w="2694" w:type="dxa"/>
            <w:tcBorders>
              <w:bottom w:val="single" w:sz="4" w:space="0" w:color="auto"/>
            </w:tcBorders>
            <w:shd w:val="clear" w:color="auto" w:fill="FFFFFF" w:themeFill="background1"/>
          </w:tcPr>
          <w:p w14:paraId="5C3AF718"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lastRenderedPageBreak/>
              <w:t>Bun</w:t>
            </w:r>
          </w:p>
        </w:tc>
        <w:tc>
          <w:tcPr>
            <w:tcW w:w="7087" w:type="dxa"/>
            <w:tcBorders>
              <w:bottom w:val="single" w:sz="4" w:space="0" w:color="auto"/>
            </w:tcBorders>
            <w:shd w:val="clear" w:color="auto" w:fill="FFFFFF" w:themeFill="background1"/>
            <w:vAlign w:val="center"/>
          </w:tcPr>
          <w:p w14:paraId="5D264442"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5 &lt;</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 xml:space="preserve"> T</m:t>
                      </m:r>
                    </m:e>
                    <m:sub>
                      <m:r>
                        <m:rPr>
                          <m:sty m:val="p"/>
                        </m:rPr>
                        <w:rPr>
                          <w:rFonts w:ascii="Cambria Math" w:eastAsia="Calibri" w:hAnsi="Cambria Math"/>
                          <w:sz w:val="26"/>
                          <w:szCs w:val="26"/>
                          <w:lang w:val="ro-RO"/>
                        </w:rPr>
                        <m:t>WEB</m:t>
                      </m:r>
                    </m:sub>
                  </m:sSub>
                </m:e>
              </m:acc>
            </m:oMath>
            <w:r w:rsidRPr="00D357F2">
              <w:rPr>
                <w:rFonts w:eastAsia="Calibri"/>
                <w:sz w:val="26"/>
                <w:szCs w:val="26"/>
                <w:lang w:val="ro-RO"/>
              </w:rPr>
              <w:t xml:space="preserve"> </w:t>
            </w:r>
            <w:r w:rsidRPr="00D357F2">
              <w:rPr>
                <w:rFonts w:eastAsia="Calibri"/>
                <w:b/>
                <w:sz w:val="26"/>
                <w:szCs w:val="26"/>
                <w:lang w:val="ro-RO"/>
              </w:rPr>
              <w:t xml:space="preserve">≤ </w:t>
            </w:r>
            <w:r w:rsidRPr="00D357F2">
              <w:rPr>
                <w:rFonts w:eastAsia="Calibri"/>
                <w:sz w:val="26"/>
                <w:szCs w:val="26"/>
                <w:lang w:val="ro-RO"/>
              </w:rPr>
              <w:t>10</w:t>
            </w:r>
          </w:p>
        </w:tc>
      </w:tr>
      <w:tr w:rsidR="009010F8" w:rsidRPr="00D357F2" w14:paraId="4292F253" w14:textId="77777777" w:rsidTr="00433001">
        <w:tc>
          <w:tcPr>
            <w:tcW w:w="2694" w:type="dxa"/>
            <w:tcBorders>
              <w:bottom w:val="single" w:sz="4" w:space="0" w:color="auto"/>
            </w:tcBorders>
            <w:shd w:val="clear" w:color="auto" w:fill="FFFFFF" w:themeFill="background1"/>
          </w:tcPr>
          <w:p w14:paraId="76793A05"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Satisfăcător</w:t>
            </w:r>
          </w:p>
        </w:tc>
        <w:tc>
          <w:tcPr>
            <w:tcW w:w="7087" w:type="dxa"/>
            <w:tcBorders>
              <w:bottom w:val="single" w:sz="4" w:space="0" w:color="auto"/>
            </w:tcBorders>
            <w:shd w:val="clear" w:color="auto" w:fill="FFFFFF" w:themeFill="background1"/>
            <w:vAlign w:val="center"/>
          </w:tcPr>
          <w:p w14:paraId="23B3C4D5"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10 &lt;</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 xml:space="preserve"> T</m:t>
                      </m:r>
                    </m:e>
                    <m:sub>
                      <m:r>
                        <m:rPr>
                          <m:sty m:val="p"/>
                        </m:rPr>
                        <w:rPr>
                          <w:rFonts w:ascii="Cambria Math" w:eastAsia="Calibri" w:hAnsi="Cambria Math"/>
                          <w:sz w:val="26"/>
                          <w:szCs w:val="26"/>
                          <w:lang w:val="ro-RO"/>
                        </w:rPr>
                        <m:t>WEB</m:t>
                      </m:r>
                    </m:sub>
                  </m:sSub>
                </m:e>
              </m:acc>
            </m:oMath>
            <w:r w:rsidRPr="00D357F2">
              <w:rPr>
                <w:rFonts w:eastAsia="Calibri"/>
                <w:sz w:val="26"/>
                <w:szCs w:val="26"/>
                <w:lang w:val="ro-RO"/>
              </w:rPr>
              <w:t xml:space="preserve"> </w:t>
            </w:r>
            <w:r w:rsidRPr="00D357F2">
              <w:rPr>
                <w:rFonts w:eastAsia="Calibri"/>
                <w:b/>
                <w:sz w:val="26"/>
                <w:szCs w:val="26"/>
                <w:lang w:val="ro-RO"/>
              </w:rPr>
              <w:t xml:space="preserve">≤ </w:t>
            </w:r>
            <w:r w:rsidRPr="00D357F2">
              <w:rPr>
                <w:rFonts w:eastAsia="Calibri"/>
                <w:sz w:val="26"/>
                <w:szCs w:val="26"/>
                <w:lang w:val="ro-RO"/>
              </w:rPr>
              <w:t>15</w:t>
            </w:r>
          </w:p>
        </w:tc>
      </w:tr>
      <w:tr w:rsidR="009010F8" w:rsidRPr="00D357F2" w14:paraId="4F7B070A" w14:textId="77777777" w:rsidTr="00433001">
        <w:trPr>
          <w:trHeight w:val="309"/>
        </w:trPr>
        <w:tc>
          <w:tcPr>
            <w:tcW w:w="2694" w:type="dxa"/>
            <w:shd w:val="clear" w:color="auto" w:fill="FFFFFF" w:themeFill="background1"/>
          </w:tcPr>
          <w:p w14:paraId="1A6736EB"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Nesatisfăcător</w:t>
            </w:r>
          </w:p>
        </w:tc>
        <w:tc>
          <w:tcPr>
            <w:tcW w:w="7087" w:type="dxa"/>
            <w:shd w:val="clear" w:color="auto" w:fill="FFFFFF" w:themeFill="background1"/>
            <w:vAlign w:val="center"/>
          </w:tcPr>
          <w:p w14:paraId="04B283E8" w14:textId="77777777" w:rsidR="009010F8" w:rsidRPr="00D357F2" w:rsidRDefault="00A02C7C">
            <w:pPr>
              <w:jc w:val="center"/>
              <w:rPr>
                <w:rFonts w:eastAsia="Calibri"/>
                <w:bCs w:val="0"/>
                <w:iCs w:val="0"/>
                <w:sz w:val="26"/>
                <w:szCs w:val="26"/>
                <w:lang w:val="ro-RO"/>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WEB</m:t>
                      </m:r>
                    </m:sub>
                  </m:sSub>
                </m:e>
              </m:acc>
            </m:oMath>
            <w:r w:rsidR="009010F8" w:rsidRPr="00D357F2">
              <w:rPr>
                <w:rFonts w:eastAsia="Calibri"/>
                <w:sz w:val="26"/>
                <w:szCs w:val="26"/>
                <w:lang w:val="ro-RO"/>
              </w:rPr>
              <w:t xml:space="preserve"> </w:t>
            </w:r>
            <w:r w:rsidR="009010F8" w:rsidRPr="00D357F2">
              <w:rPr>
                <w:rFonts w:eastAsia="Calibri"/>
                <w:vanish/>
                <w:sz w:val="26"/>
                <w:szCs w:val="26"/>
                <w:lang w:val="ro-RO"/>
              </w:rPr>
              <w:t>EBesabilesc următorii parametri completă a paginii WEB tru stabilirea sesiunii de date, sesiunea nu uprinde cel puţin drumurile</w:t>
            </w:r>
            <w:r w:rsidR="009010F8" w:rsidRPr="00D357F2">
              <w:rPr>
                <w:rFonts w:eastAsia="Calibri"/>
                <w:sz w:val="26"/>
                <w:szCs w:val="26"/>
                <w:lang w:val="ro-RO"/>
              </w:rPr>
              <w:t xml:space="preserve"> </w:t>
            </w:r>
            <w:r w:rsidR="009010F8" w:rsidRPr="00D357F2">
              <w:rPr>
                <w:rFonts w:eastAsia="Calibri"/>
                <w:b/>
                <w:sz w:val="26"/>
                <w:szCs w:val="26"/>
                <w:lang w:val="ro-RO"/>
              </w:rPr>
              <w:t xml:space="preserve">&gt; </w:t>
            </w:r>
            <w:r w:rsidR="009010F8" w:rsidRPr="00D357F2">
              <w:rPr>
                <w:rFonts w:eastAsia="Calibri"/>
                <w:sz w:val="26"/>
                <w:szCs w:val="26"/>
                <w:lang w:val="ro-RO"/>
              </w:rPr>
              <w:t>15</w:t>
            </w:r>
            <w:r w:rsidR="009010F8">
              <w:rPr>
                <w:rFonts w:eastAsia="Calibri"/>
                <w:sz w:val="26"/>
                <w:szCs w:val="26"/>
                <w:lang w:val="ro-RO"/>
              </w:rPr>
              <w:t xml:space="preserve"> </w:t>
            </w:r>
          </w:p>
        </w:tc>
      </w:tr>
    </w:tbl>
    <w:p w14:paraId="3DC9E778" w14:textId="77777777" w:rsidR="009010F8" w:rsidRPr="00D357F2" w:rsidRDefault="009010F8">
      <w:pPr>
        <w:tabs>
          <w:tab w:val="left" w:pos="1134"/>
        </w:tabs>
        <w:contextualSpacing/>
        <w:jc w:val="center"/>
        <w:rPr>
          <w:rFonts w:eastAsiaTheme="minorHAnsi"/>
          <w:b/>
          <w:sz w:val="26"/>
          <w:szCs w:val="26"/>
          <w:lang w:val="ro-RO"/>
        </w:rPr>
      </w:pPr>
    </w:p>
    <w:p w14:paraId="55D39CF6" w14:textId="79AF371E" w:rsidR="00DD616D" w:rsidRDefault="00DD616D" w:rsidP="007334F1">
      <w:pPr>
        <w:contextualSpacing/>
        <w:jc w:val="center"/>
        <w:rPr>
          <w:rFonts w:eastAsiaTheme="minorHAnsi"/>
          <w:b/>
          <w:sz w:val="26"/>
          <w:szCs w:val="26"/>
          <w:lang w:val="ro-RO"/>
        </w:rPr>
      </w:pPr>
      <w:r>
        <w:rPr>
          <w:rFonts w:eastAsiaTheme="minorHAnsi"/>
          <w:b/>
          <w:sz w:val="26"/>
          <w:szCs w:val="26"/>
          <w:lang w:val="ro-RO"/>
        </w:rPr>
        <w:t xml:space="preserve">Secţiunea a 12-a </w:t>
      </w:r>
      <w:r w:rsidR="009010F8" w:rsidRPr="00D357F2">
        <w:rPr>
          <w:rFonts w:eastAsiaTheme="minorHAnsi"/>
          <w:b/>
          <w:sz w:val="26"/>
          <w:szCs w:val="26"/>
          <w:lang w:val="ro-RO"/>
        </w:rPr>
        <w:t xml:space="preserve"> </w:t>
      </w:r>
    </w:p>
    <w:p w14:paraId="05C1C276" w14:textId="32397F4E" w:rsidR="009010F8" w:rsidRPr="00D357F2" w:rsidRDefault="009010F8">
      <w:pPr>
        <w:tabs>
          <w:tab w:val="left" w:pos="1134"/>
        </w:tabs>
        <w:ind w:left="709"/>
        <w:contextualSpacing/>
        <w:jc w:val="center"/>
        <w:rPr>
          <w:rFonts w:eastAsiaTheme="minorHAnsi"/>
          <w:b/>
          <w:sz w:val="26"/>
          <w:szCs w:val="26"/>
          <w:lang w:val="ro-RO"/>
        </w:rPr>
      </w:pPr>
      <w:r w:rsidRPr="00D357F2">
        <w:rPr>
          <w:rFonts w:eastAsiaTheme="minorHAnsi"/>
          <w:b/>
          <w:sz w:val="26"/>
          <w:szCs w:val="26"/>
          <w:lang w:val="ro-RO"/>
        </w:rPr>
        <w:t>Întârzierea de transfer al pachetelor de date</w:t>
      </w:r>
    </w:p>
    <w:p w14:paraId="754DD080" w14:textId="67B4EC69"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6" w:name="_Ref529536300"/>
      <w:r w:rsidRPr="00D357F2">
        <w:rPr>
          <w:rFonts w:eastAsiaTheme="minorHAnsi"/>
          <w:sz w:val="26"/>
          <w:szCs w:val="26"/>
          <w:lang w:val="ro-RO"/>
        </w:rPr>
        <w:t xml:space="preserve">Întârzierea de transfer al pachetelor de date reprezintă timpul în care pachetul de date este livrat de la echipamentul terminal </w:t>
      </w:r>
      <w:r w:rsidR="00BF1EFC">
        <w:rPr>
          <w:rFonts w:eastAsiaTheme="minorHAnsi"/>
          <w:sz w:val="26"/>
          <w:szCs w:val="26"/>
          <w:lang w:val="ro-RO"/>
        </w:rPr>
        <w:t xml:space="preserve">mobil </w:t>
      </w:r>
      <w:r w:rsidRPr="00D357F2">
        <w:rPr>
          <w:rFonts w:eastAsiaTheme="minorHAnsi"/>
          <w:sz w:val="26"/>
          <w:szCs w:val="26"/>
          <w:lang w:val="ro-RO"/>
        </w:rPr>
        <w:t xml:space="preserve">de test </w:t>
      </w:r>
      <w:r w:rsidRPr="00DC1A3E">
        <w:rPr>
          <w:rFonts w:eastAsiaTheme="minorHAnsi"/>
          <w:sz w:val="26"/>
          <w:szCs w:val="26"/>
          <w:lang w:val="ro-RO"/>
        </w:rPr>
        <w:t xml:space="preserve">la </w:t>
      </w:r>
      <w:r w:rsidRPr="00E73B3F">
        <w:rPr>
          <w:rFonts w:eastAsiaTheme="minorHAnsi"/>
          <w:sz w:val="26"/>
          <w:szCs w:val="26"/>
          <w:lang w:val="ro-RO"/>
        </w:rPr>
        <w:t>serverul de test</w:t>
      </w:r>
      <w:r w:rsidRPr="00D357F2">
        <w:rPr>
          <w:rFonts w:eastAsiaTheme="minorHAnsi"/>
          <w:sz w:val="26"/>
          <w:szCs w:val="26"/>
          <w:lang w:val="ro-RO"/>
        </w:rPr>
        <w:t xml:space="preserve"> sau </w:t>
      </w:r>
      <w:r w:rsidRPr="00E73B3F">
        <w:rPr>
          <w:rFonts w:eastAsiaTheme="minorHAnsi"/>
          <w:sz w:val="26"/>
          <w:szCs w:val="26"/>
          <w:lang w:val="ro-RO"/>
        </w:rPr>
        <w:t>vice-versa</w:t>
      </w:r>
      <w:r w:rsidRPr="00D357F2">
        <w:rPr>
          <w:rFonts w:eastAsiaTheme="minorHAnsi"/>
          <w:sz w:val="26"/>
          <w:szCs w:val="26"/>
          <w:lang w:val="ro-RO"/>
        </w:rPr>
        <w:t xml:space="preserve">. Timpul în care pachetul de date este livrat corespunde cu jumătate din valoarea </w:t>
      </w:r>
      <w:proofErr w:type="spellStart"/>
      <w:r w:rsidRPr="00D357F2">
        <w:rPr>
          <w:rFonts w:eastAsiaTheme="minorHAnsi"/>
          <w:i/>
          <w:sz w:val="26"/>
          <w:szCs w:val="26"/>
          <w:lang w:val="ro-RO"/>
        </w:rPr>
        <w:t>Round</w:t>
      </w:r>
      <w:proofErr w:type="spellEnd"/>
      <w:r w:rsidRPr="00D357F2">
        <w:rPr>
          <w:rFonts w:eastAsiaTheme="minorHAnsi"/>
          <w:i/>
          <w:sz w:val="26"/>
          <w:szCs w:val="26"/>
          <w:lang w:val="ro-RO"/>
        </w:rPr>
        <w:t xml:space="preserve"> Trip Time (RTT)</w:t>
      </w:r>
      <w:r w:rsidRPr="00D357F2">
        <w:rPr>
          <w:rFonts w:eastAsiaTheme="minorHAnsi"/>
          <w:sz w:val="26"/>
          <w:szCs w:val="26"/>
          <w:lang w:val="ro-RO"/>
        </w:rPr>
        <w:t xml:space="preserve"> obţinută prin instrumentul PING  (ICMP Echo).</w:t>
      </w:r>
      <w:bookmarkEnd w:id="16"/>
    </w:p>
    <w:p w14:paraId="4544C213"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7" w:name="_Ref535227768"/>
      <w:r>
        <w:rPr>
          <w:rFonts w:eastAsiaTheme="minorHAnsi"/>
          <w:sz w:val="26"/>
          <w:szCs w:val="26"/>
          <w:lang w:val="ro-RO"/>
        </w:rPr>
        <w:t>Întârzierea de transfer al pachetelor de date (</w:t>
      </w:r>
      <w:proofErr w:type="spellStart"/>
      <w:r>
        <w:rPr>
          <w:rFonts w:eastAsiaTheme="minorHAnsi"/>
          <w:sz w:val="26"/>
          <w:szCs w:val="26"/>
          <w:lang w:val="ro-RO"/>
        </w:rPr>
        <w:t>ÎT</w:t>
      </w:r>
      <w:r>
        <w:rPr>
          <w:rFonts w:eastAsiaTheme="minorHAnsi"/>
          <w:sz w:val="26"/>
          <w:szCs w:val="26"/>
          <w:vertAlign w:val="subscript"/>
          <w:lang w:val="ro-RO"/>
        </w:rPr>
        <w:t>PDi</w:t>
      </w:r>
      <w:proofErr w:type="spellEnd"/>
      <w:r>
        <w:rPr>
          <w:rFonts w:eastAsiaTheme="minorHAnsi"/>
          <w:sz w:val="26"/>
          <w:szCs w:val="26"/>
          <w:lang w:val="ro-RO"/>
        </w:rPr>
        <w:t>) se evaluează conform formulei:</w:t>
      </w:r>
      <w:bookmarkEnd w:id="17"/>
      <w:r>
        <w:rPr>
          <w:rFonts w:eastAsiaTheme="minorHAnsi"/>
          <w:sz w:val="26"/>
          <w:szCs w:val="26"/>
          <w:lang w:val="ro-RO"/>
        </w:rPr>
        <w:t xml:space="preserve"> </w:t>
      </w:r>
    </w:p>
    <w:tbl>
      <w:tblPr>
        <w:tblStyle w:val="TableGrid"/>
        <w:tblW w:w="0" w:type="auto"/>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1843"/>
        <w:gridCol w:w="1809"/>
      </w:tblGrid>
      <w:tr w:rsidR="009010F8" w:rsidRPr="00D357F2" w14:paraId="10FA0700" w14:textId="77777777" w:rsidTr="00433001">
        <w:tc>
          <w:tcPr>
            <w:tcW w:w="3794" w:type="dxa"/>
            <w:vMerge w:val="restart"/>
            <w:vAlign w:val="center"/>
          </w:tcPr>
          <w:p w14:paraId="79D62B3D" w14:textId="77777777" w:rsidR="009010F8" w:rsidRPr="00A103B7" w:rsidRDefault="009010F8">
            <w:pPr>
              <w:contextualSpacing/>
              <w:jc w:val="right"/>
              <w:rPr>
                <w:rFonts w:eastAsia="Calibri"/>
                <w:bCs/>
                <w:iCs/>
                <w:sz w:val="26"/>
                <w:szCs w:val="26"/>
                <w:lang w:val="ro-RO" w:eastAsia="en-US"/>
              </w:rPr>
            </w:pPr>
            <w:proofErr w:type="spellStart"/>
            <w:r>
              <w:rPr>
                <w:rFonts w:eastAsia="Calibri"/>
                <w:bCs/>
                <w:iCs/>
                <w:sz w:val="26"/>
                <w:szCs w:val="26"/>
                <w:lang w:val="ro-RO"/>
              </w:rPr>
              <w:t>ÎT</w:t>
            </w:r>
            <w:r>
              <w:rPr>
                <w:rFonts w:eastAsia="Calibri"/>
                <w:bCs/>
                <w:iCs/>
                <w:sz w:val="26"/>
                <w:szCs w:val="26"/>
                <w:vertAlign w:val="subscript"/>
                <w:lang w:val="ro-RO"/>
              </w:rPr>
              <w:t>PDi</w:t>
            </w:r>
            <w:proofErr w:type="spellEnd"/>
            <w:r w:rsidRPr="00D357F2">
              <w:rPr>
                <w:rFonts w:eastAsia="Calibri"/>
                <w:bCs/>
                <w:iCs/>
                <w:sz w:val="26"/>
                <w:szCs w:val="26"/>
                <w:lang w:val="ro-RO"/>
              </w:rPr>
              <w:t xml:space="preserve"> [ms]</w:t>
            </w:r>
            <w:r w:rsidRPr="00D357F2">
              <w:rPr>
                <w:rFonts w:eastAsia="Calibri"/>
                <w:bCs/>
                <w:i/>
                <w:iCs/>
                <w:sz w:val="26"/>
                <w:szCs w:val="26"/>
                <w:lang w:val="ro-RO"/>
              </w:rPr>
              <w:t>=</w:t>
            </w:r>
          </w:p>
        </w:tc>
        <w:tc>
          <w:tcPr>
            <w:tcW w:w="1843" w:type="dxa"/>
          </w:tcPr>
          <w:p w14:paraId="2845C949" w14:textId="77777777" w:rsidR="009010F8" w:rsidRPr="00D357F2" w:rsidRDefault="009010F8">
            <w:pPr>
              <w:tabs>
                <w:tab w:val="left" w:pos="1134"/>
              </w:tabs>
              <w:contextualSpacing/>
              <w:jc w:val="both"/>
              <w:rPr>
                <w:rFonts w:eastAsia="Calibri"/>
                <w:bCs/>
                <w:iCs/>
                <w:sz w:val="26"/>
                <w:szCs w:val="26"/>
                <w:lang w:val="ro-RO" w:eastAsia="en-US"/>
              </w:rPr>
            </w:pPr>
            <w:r w:rsidRPr="00D357F2">
              <w:rPr>
                <w:rFonts w:eastAsia="Calibri"/>
                <w:bCs/>
                <w:iCs/>
                <w:sz w:val="26"/>
                <w:szCs w:val="26"/>
                <w:lang w:val="ro-RO"/>
              </w:rPr>
              <w:t>PING</w:t>
            </w:r>
            <w:r w:rsidRPr="00D357F2">
              <w:rPr>
                <w:rFonts w:eastAsia="Calibri"/>
                <w:bCs/>
                <w:iCs/>
                <w:sz w:val="26"/>
                <w:szCs w:val="26"/>
                <w:vertAlign w:val="subscript"/>
                <w:lang w:val="ro-RO"/>
              </w:rPr>
              <w:t>RTT</w:t>
            </w:r>
            <w:r w:rsidRPr="00D357F2">
              <w:rPr>
                <w:rFonts w:eastAsia="Calibri"/>
                <w:bCs/>
                <w:iCs/>
                <w:sz w:val="26"/>
                <w:szCs w:val="26"/>
                <w:lang w:val="ro-RO"/>
              </w:rPr>
              <w:t xml:space="preserve"> [ms]</w:t>
            </w:r>
          </w:p>
        </w:tc>
        <w:tc>
          <w:tcPr>
            <w:tcW w:w="1809" w:type="dxa"/>
            <w:vMerge w:val="restart"/>
            <w:vAlign w:val="center"/>
          </w:tcPr>
          <w:p w14:paraId="1847AE65" w14:textId="77777777" w:rsidR="009010F8" w:rsidRPr="00D357F2" w:rsidRDefault="009010F8">
            <w:pPr>
              <w:tabs>
                <w:tab w:val="left" w:pos="1134"/>
              </w:tabs>
              <w:ind w:left="-29"/>
              <w:contextualSpacing/>
              <w:rPr>
                <w:rFonts w:eastAsia="Calibri"/>
                <w:bCs/>
                <w:iCs/>
                <w:sz w:val="26"/>
                <w:szCs w:val="26"/>
                <w:lang w:val="ro-RO" w:eastAsia="en-US"/>
              </w:rPr>
            </w:pPr>
            <w:r w:rsidRPr="00D357F2">
              <w:rPr>
                <w:rFonts w:eastAsia="Calibri"/>
                <w:bCs/>
                <w:iCs/>
                <w:sz w:val="26"/>
                <w:szCs w:val="26"/>
                <w:lang w:val="ro-RO"/>
              </w:rPr>
              <w:t>, unde</w:t>
            </w:r>
          </w:p>
        </w:tc>
      </w:tr>
      <w:tr w:rsidR="009010F8" w:rsidRPr="00D357F2" w14:paraId="70E37E6A" w14:textId="77777777" w:rsidTr="00433001">
        <w:tc>
          <w:tcPr>
            <w:tcW w:w="3794" w:type="dxa"/>
            <w:vMerge/>
          </w:tcPr>
          <w:p w14:paraId="62EB4837" w14:textId="77777777" w:rsidR="009010F8" w:rsidRPr="00D357F2" w:rsidRDefault="009010F8">
            <w:pPr>
              <w:tabs>
                <w:tab w:val="left" w:pos="1134"/>
              </w:tabs>
              <w:contextualSpacing/>
              <w:jc w:val="both"/>
              <w:rPr>
                <w:rFonts w:eastAsia="Calibri"/>
                <w:bCs/>
                <w:iCs/>
                <w:sz w:val="26"/>
                <w:szCs w:val="26"/>
                <w:lang w:val="ro-RO" w:eastAsia="en-US"/>
              </w:rPr>
            </w:pPr>
          </w:p>
        </w:tc>
        <w:tc>
          <w:tcPr>
            <w:tcW w:w="1843" w:type="dxa"/>
            <w:vAlign w:val="center"/>
          </w:tcPr>
          <w:p w14:paraId="773E4F2D" w14:textId="77777777" w:rsidR="009010F8" w:rsidRPr="00D357F2" w:rsidRDefault="009010F8">
            <w:pPr>
              <w:tabs>
                <w:tab w:val="left" w:pos="1134"/>
              </w:tabs>
              <w:contextualSpacing/>
              <w:jc w:val="center"/>
              <w:rPr>
                <w:rFonts w:eastAsia="Calibri"/>
                <w:bCs/>
                <w:iCs/>
                <w:sz w:val="26"/>
                <w:szCs w:val="26"/>
                <w:lang w:val="ro-RO" w:eastAsia="en-US"/>
              </w:rPr>
            </w:pPr>
            <w:r w:rsidRPr="00D357F2">
              <w:rPr>
                <w:rFonts w:eastAsia="Calibri"/>
                <w:bCs/>
                <w:iCs/>
                <w:sz w:val="26"/>
                <w:szCs w:val="26"/>
                <w:lang w:val="ro-RO"/>
              </w:rPr>
              <w:t>2</w:t>
            </w:r>
          </w:p>
        </w:tc>
        <w:tc>
          <w:tcPr>
            <w:tcW w:w="1809" w:type="dxa"/>
            <w:vMerge/>
          </w:tcPr>
          <w:p w14:paraId="2C707273" w14:textId="77777777" w:rsidR="009010F8" w:rsidRPr="00D357F2" w:rsidRDefault="009010F8">
            <w:pPr>
              <w:tabs>
                <w:tab w:val="left" w:pos="1134"/>
              </w:tabs>
              <w:contextualSpacing/>
              <w:jc w:val="both"/>
              <w:rPr>
                <w:rFonts w:eastAsia="Calibri"/>
                <w:bCs/>
                <w:iCs/>
                <w:sz w:val="26"/>
                <w:szCs w:val="26"/>
                <w:lang w:val="ro-RO" w:eastAsia="en-US"/>
              </w:rPr>
            </w:pPr>
          </w:p>
        </w:tc>
      </w:tr>
    </w:tbl>
    <w:p w14:paraId="6275A423" w14:textId="2526D596" w:rsidR="009010F8" w:rsidRPr="00D357F2" w:rsidRDefault="009010F8">
      <w:pPr>
        <w:tabs>
          <w:tab w:val="left" w:pos="1134"/>
        </w:tabs>
        <w:ind w:firstLine="709"/>
        <w:contextualSpacing/>
        <w:jc w:val="both"/>
        <w:rPr>
          <w:rFonts w:eastAsia="Calibri"/>
          <w:bCs/>
          <w:iCs/>
          <w:sz w:val="26"/>
          <w:szCs w:val="26"/>
          <w:lang w:val="ro-RO"/>
        </w:rPr>
      </w:pPr>
      <w:r w:rsidRPr="00D357F2">
        <w:rPr>
          <w:rFonts w:eastAsia="Calibri"/>
          <w:bCs/>
          <w:iCs/>
          <w:sz w:val="26"/>
          <w:szCs w:val="26"/>
          <w:lang w:val="ro-RO"/>
        </w:rPr>
        <w:t>PING</w:t>
      </w:r>
      <w:r w:rsidRPr="00D357F2">
        <w:rPr>
          <w:rFonts w:eastAsia="Calibri"/>
          <w:bCs/>
          <w:iCs/>
          <w:sz w:val="26"/>
          <w:szCs w:val="26"/>
          <w:vertAlign w:val="subscript"/>
          <w:lang w:val="ro-RO"/>
        </w:rPr>
        <w:t>RTT</w:t>
      </w:r>
      <w:r w:rsidRPr="00D357F2">
        <w:rPr>
          <w:rFonts w:eastAsia="Calibri"/>
          <w:bCs/>
          <w:iCs/>
          <w:sz w:val="26"/>
          <w:szCs w:val="26"/>
          <w:lang w:val="ro-RO"/>
        </w:rPr>
        <w:t xml:space="preserve"> (Ping </w:t>
      </w:r>
      <w:proofErr w:type="spellStart"/>
      <w:r w:rsidRPr="00D357F2">
        <w:rPr>
          <w:rFonts w:eastAsia="Calibri"/>
          <w:bCs/>
          <w:iCs/>
          <w:sz w:val="26"/>
          <w:szCs w:val="26"/>
          <w:lang w:val="ro-RO"/>
        </w:rPr>
        <w:t>Round</w:t>
      </w:r>
      <w:proofErr w:type="spellEnd"/>
      <w:r w:rsidRPr="00D357F2">
        <w:rPr>
          <w:rFonts w:eastAsia="Calibri"/>
          <w:bCs/>
          <w:iCs/>
          <w:sz w:val="26"/>
          <w:szCs w:val="26"/>
          <w:lang w:val="ro-RO"/>
        </w:rPr>
        <w:t xml:space="preserve"> Trip Time) [ms] = (</w:t>
      </w:r>
      <w:proofErr w:type="spellStart"/>
      <w:r w:rsidRPr="00D357F2">
        <w:rPr>
          <w:rFonts w:eastAsia="Calibri"/>
          <w:bCs/>
          <w:iCs/>
          <w:sz w:val="26"/>
          <w:szCs w:val="26"/>
          <w:lang w:val="ro-RO"/>
        </w:rPr>
        <w:t>T</w:t>
      </w:r>
      <w:r w:rsidRPr="00D357F2">
        <w:rPr>
          <w:rFonts w:eastAsia="Calibri"/>
          <w:bCs/>
          <w:iCs/>
          <w:sz w:val="26"/>
          <w:szCs w:val="26"/>
          <w:vertAlign w:val="subscript"/>
          <w:lang w:val="ro-RO"/>
        </w:rPr>
        <w:t>pachet</w:t>
      </w:r>
      <w:proofErr w:type="spellEnd"/>
      <w:r w:rsidRPr="00D357F2">
        <w:rPr>
          <w:rFonts w:eastAsia="Calibri"/>
          <w:bCs/>
          <w:iCs/>
          <w:sz w:val="26"/>
          <w:szCs w:val="26"/>
          <w:vertAlign w:val="subscript"/>
          <w:lang w:val="ro-RO"/>
        </w:rPr>
        <w:t>_primit</w:t>
      </w:r>
      <w:r w:rsidRPr="00D357F2">
        <w:rPr>
          <w:rFonts w:eastAsia="Calibri"/>
          <w:bCs/>
          <w:iCs/>
          <w:sz w:val="26"/>
          <w:szCs w:val="26"/>
          <w:lang w:val="ro-RO"/>
        </w:rPr>
        <w:t xml:space="preserve"> - </w:t>
      </w:r>
      <w:proofErr w:type="spellStart"/>
      <w:r w:rsidRPr="00D357F2">
        <w:rPr>
          <w:rFonts w:eastAsia="Calibri"/>
          <w:bCs/>
          <w:iCs/>
          <w:sz w:val="26"/>
          <w:szCs w:val="26"/>
          <w:lang w:val="ro-RO"/>
        </w:rPr>
        <w:t>T</w:t>
      </w:r>
      <w:r w:rsidRPr="00D357F2">
        <w:rPr>
          <w:rFonts w:eastAsia="Calibri"/>
          <w:bCs/>
          <w:iCs/>
          <w:sz w:val="26"/>
          <w:szCs w:val="26"/>
          <w:vertAlign w:val="subscript"/>
          <w:lang w:val="ro-RO"/>
        </w:rPr>
        <w:t>pachet</w:t>
      </w:r>
      <w:proofErr w:type="spellEnd"/>
      <w:r w:rsidRPr="00D357F2">
        <w:rPr>
          <w:rFonts w:eastAsia="Calibri"/>
          <w:bCs/>
          <w:iCs/>
          <w:sz w:val="26"/>
          <w:szCs w:val="26"/>
          <w:vertAlign w:val="subscript"/>
          <w:lang w:val="ro-RO"/>
        </w:rPr>
        <w:t>_transmis</w:t>
      </w:r>
      <w:r w:rsidRPr="00D357F2">
        <w:rPr>
          <w:rFonts w:eastAsia="Calibri"/>
          <w:bCs/>
          <w:iCs/>
          <w:sz w:val="26"/>
          <w:szCs w:val="26"/>
          <w:lang w:val="ro-RO"/>
        </w:rPr>
        <w:t xml:space="preserve">)(conform Capitolului 6.3.1 din </w:t>
      </w:r>
      <w:r w:rsidR="00B04FF0">
        <w:rPr>
          <w:rFonts w:eastAsia="Calibri"/>
          <w:bCs/>
          <w:iCs/>
          <w:sz w:val="26"/>
          <w:szCs w:val="26"/>
          <w:lang w:val="ro-RO"/>
        </w:rPr>
        <w:t xml:space="preserve">SM </w:t>
      </w:r>
      <w:r w:rsidRPr="00D357F2">
        <w:rPr>
          <w:rFonts w:eastAsia="Calibri"/>
          <w:bCs/>
          <w:iCs/>
          <w:sz w:val="26"/>
          <w:szCs w:val="26"/>
          <w:lang w:val="ro-RO"/>
        </w:rPr>
        <w:t>ETSI TS 102 250-2), unde, respectiv</w:t>
      </w:r>
      <w:r>
        <w:rPr>
          <w:rFonts w:eastAsia="Calibri"/>
          <w:bCs/>
          <w:iCs/>
          <w:sz w:val="26"/>
          <w:szCs w:val="26"/>
          <w:lang w:val="ro-RO"/>
        </w:rPr>
        <w:t xml:space="preserve"> </w:t>
      </w:r>
    </w:p>
    <w:p w14:paraId="5626C7D4" w14:textId="77777777" w:rsidR="009010F8" w:rsidRPr="00D357F2" w:rsidRDefault="009010F8">
      <w:pPr>
        <w:tabs>
          <w:tab w:val="left" w:pos="1134"/>
        </w:tabs>
        <w:ind w:firstLine="709"/>
        <w:contextualSpacing/>
        <w:jc w:val="both"/>
        <w:rPr>
          <w:rFonts w:eastAsia="Calibri"/>
          <w:bCs/>
          <w:iCs/>
          <w:sz w:val="26"/>
          <w:szCs w:val="26"/>
          <w:lang w:val="ro-RO"/>
        </w:rPr>
      </w:pPr>
      <w:proofErr w:type="spellStart"/>
      <w:r w:rsidRPr="00D357F2">
        <w:rPr>
          <w:rFonts w:eastAsia="Calibri"/>
          <w:bCs/>
          <w:iCs/>
          <w:sz w:val="26"/>
          <w:szCs w:val="26"/>
          <w:lang w:val="ro-RO"/>
        </w:rPr>
        <w:t>T</w:t>
      </w:r>
      <w:r w:rsidRPr="00D357F2">
        <w:rPr>
          <w:rFonts w:eastAsia="Calibri"/>
          <w:bCs/>
          <w:iCs/>
          <w:sz w:val="26"/>
          <w:szCs w:val="26"/>
          <w:vertAlign w:val="subscript"/>
          <w:lang w:val="ro-RO"/>
        </w:rPr>
        <w:t>pachet</w:t>
      </w:r>
      <w:proofErr w:type="spellEnd"/>
      <w:r w:rsidRPr="00D357F2">
        <w:rPr>
          <w:rFonts w:eastAsia="Calibri"/>
          <w:bCs/>
          <w:iCs/>
          <w:sz w:val="26"/>
          <w:szCs w:val="26"/>
          <w:vertAlign w:val="subscript"/>
          <w:lang w:val="ro-RO"/>
        </w:rPr>
        <w:t xml:space="preserve">_transmis </w:t>
      </w:r>
      <w:r w:rsidRPr="00D357F2">
        <w:rPr>
          <w:rFonts w:eastAsia="Calibri"/>
          <w:bCs/>
          <w:iCs/>
          <w:sz w:val="26"/>
          <w:szCs w:val="26"/>
          <w:lang w:val="ro-RO"/>
        </w:rPr>
        <w:t>– momentul de timp când pachetul de date este transmis de sursă;</w:t>
      </w:r>
    </w:p>
    <w:p w14:paraId="28CCE62F" w14:textId="77777777" w:rsidR="009010F8" w:rsidRDefault="009010F8">
      <w:pPr>
        <w:tabs>
          <w:tab w:val="left" w:pos="1134"/>
        </w:tabs>
        <w:ind w:firstLine="709"/>
        <w:contextualSpacing/>
        <w:jc w:val="both"/>
        <w:rPr>
          <w:rFonts w:eastAsia="Calibri"/>
          <w:bCs/>
          <w:iCs/>
          <w:sz w:val="26"/>
          <w:szCs w:val="26"/>
          <w:lang w:val="ro-RO"/>
        </w:rPr>
      </w:pPr>
      <w:proofErr w:type="spellStart"/>
      <w:r w:rsidRPr="00D357F2">
        <w:rPr>
          <w:rFonts w:eastAsia="Calibri"/>
          <w:bCs/>
          <w:iCs/>
          <w:sz w:val="26"/>
          <w:szCs w:val="26"/>
          <w:lang w:val="ro-RO"/>
        </w:rPr>
        <w:t>T</w:t>
      </w:r>
      <w:r w:rsidRPr="00D357F2">
        <w:rPr>
          <w:rFonts w:eastAsia="Calibri"/>
          <w:bCs/>
          <w:iCs/>
          <w:sz w:val="26"/>
          <w:szCs w:val="26"/>
          <w:vertAlign w:val="subscript"/>
          <w:lang w:val="ro-RO"/>
        </w:rPr>
        <w:t>pachet</w:t>
      </w:r>
      <w:proofErr w:type="spellEnd"/>
      <w:r w:rsidRPr="00D357F2">
        <w:rPr>
          <w:rFonts w:eastAsia="Calibri"/>
          <w:bCs/>
          <w:iCs/>
          <w:sz w:val="26"/>
          <w:szCs w:val="26"/>
          <w:vertAlign w:val="subscript"/>
          <w:lang w:val="ro-RO"/>
        </w:rPr>
        <w:t xml:space="preserve">_primit </w:t>
      </w:r>
      <w:r w:rsidRPr="00D357F2">
        <w:rPr>
          <w:rFonts w:eastAsia="Calibri"/>
          <w:bCs/>
          <w:iCs/>
          <w:sz w:val="26"/>
          <w:szCs w:val="26"/>
          <w:lang w:val="ro-RO"/>
        </w:rPr>
        <w:t>– momentul de timp când pachetul de date este primit de sursă</w:t>
      </w:r>
      <w:r>
        <w:rPr>
          <w:rFonts w:eastAsia="Calibri"/>
          <w:bCs/>
          <w:iCs/>
          <w:sz w:val="26"/>
          <w:szCs w:val="26"/>
          <w:lang w:val="ro-RO"/>
        </w:rPr>
        <w:t>;</w:t>
      </w:r>
    </w:p>
    <w:p w14:paraId="57A76E91" w14:textId="77777777" w:rsidR="009010F8" w:rsidRPr="00D357F2" w:rsidRDefault="009010F8">
      <w:pPr>
        <w:tabs>
          <w:tab w:val="left" w:pos="1134"/>
        </w:tabs>
        <w:ind w:firstLine="709"/>
        <w:contextualSpacing/>
        <w:jc w:val="both"/>
        <w:rPr>
          <w:rFonts w:eastAsia="Calibri"/>
          <w:bCs/>
          <w:iCs/>
          <w:sz w:val="26"/>
          <w:szCs w:val="26"/>
          <w:lang w:val="ro-RO"/>
        </w:rPr>
      </w:pPr>
      <w:r>
        <w:rPr>
          <w:rFonts w:eastAsia="Calibri"/>
          <w:bCs/>
          <w:iCs/>
          <w:sz w:val="26"/>
          <w:szCs w:val="26"/>
          <w:lang w:val="ro-RO"/>
        </w:rPr>
        <w:t>i – măsurarea în care a fost evaluată</w:t>
      </w:r>
      <w:r w:rsidRPr="00D357F2">
        <w:rPr>
          <w:rFonts w:eastAsia="Calibri"/>
          <w:bCs/>
          <w:iCs/>
          <w:sz w:val="26"/>
          <w:szCs w:val="26"/>
          <w:lang w:val="ro-RO"/>
        </w:rPr>
        <w:t xml:space="preserve"> </w:t>
      </w:r>
      <w:proofErr w:type="spellStart"/>
      <w:r>
        <w:rPr>
          <w:rFonts w:eastAsia="Calibri"/>
          <w:bCs/>
          <w:iCs/>
          <w:sz w:val="26"/>
          <w:szCs w:val="26"/>
          <w:lang w:val="ro-RO"/>
        </w:rPr>
        <w:t>ÎT</w:t>
      </w:r>
      <w:r>
        <w:rPr>
          <w:rFonts w:eastAsia="Calibri"/>
          <w:bCs/>
          <w:iCs/>
          <w:sz w:val="26"/>
          <w:szCs w:val="26"/>
          <w:vertAlign w:val="subscript"/>
          <w:lang w:val="ro-RO"/>
        </w:rPr>
        <w:t>PDi</w:t>
      </w:r>
      <w:proofErr w:type="spellEnd"/>
      <w:r w:rsidRPr="00E73B3F">
        <w:rPr>
          <w:rFonts w:eastAsia="Calibri"/>
          <w:bCs/>
          <w:iCs/>
          <w:sz w:val="26"/>
          <w:szCs w:val="26"/>
          <w:lang w:val="ro-RO"/>
        </w:rPr>
        <w:t>.</w:t>
      </w:r>
    </w:p>
    <w:p w14:paraId="4D49942E" w14:textId="51E27E98"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 xml:space="preserve"> Nivelul valorii medii a </w:t>
      </w:r>
      <w:r w:rsidRPr="00D357F2">
        <w:rPr>
          <w:rFonts w:eastAsiaTheme="minorHAnsi"/>
          <w:sz w:val="26"/>
          <w:szCs w:val="26"/>
          <w:lang w:val="ro-RO"/>
        </w:rPr>
        <w:t xml:space="preserve">întârzierii de transfer al pachetelor de date </w:t>
      </w:r>
      <w:r>
        <w:rPr>
          <w:rFonts w:eastAsiaTheme="minorHAnsi"/>
          <w:sz w:val="26"/>
          <w:szCs w:val="26"/>
          <w:lang w:val="ro-RO"/>
        </w:rPr>
        <w:t xml:space="preserve">se calculează conform formulei stabilite în pct. </w:t>
      </w:r>
      <w:r>
        <w:rPr>
          <w:rFonts w:eastAsiaTheme="minorHAnsi"/>
          <w:sz w:val="26"/>
          <w:szCs w:val="26"/>
          <w:lang w:val="ro-RO"/>
        </w:rPr>
        <w:fldChar w:fldCharType="begin"/>
      </w:r>
      <w:r>
        <w:rPr>
          <w:rFonts w:eastAsiaTheme="minorHAnsi"/>
          <w:sz w:val="26"/>
          <w:szCs w:val="26"/>
          <w:lang w:val="ro-RO"/>
        </w:rPr>
        <w:instrText xml:space="preserve"> REF _Ref535848591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174</w:t>
      </w:r>
      <w:r>
        <w:rPr>
          <w:rFonts w:eastAsiaTheme="minorHAnsi"/>
          <w:sz w:val="26"/>
          <w:szCs w:val="26"/>
          <w:lang w:val="ro-RO"/>
        </w:rPr>
        <w:fldChar w:fldCharType="end"/>
      </w:r>
      <w:r>
        <w:rPr>
          <w:rFonts w:eastAsiaTheme="minorHAnsi"/>
          <w:sz w:val="26"/>
          <w:szCs w:val="26"/>
          <w:lang w:val="ro-RO"/>
        </w:rPr>
        <w:t xml:space="preserve"> și </w:t>
      </w:r>
      <w:r w:rsidRPr="00D357F2">
        <w:rPr>
          <w:rFonts w:eastAsiaTheme="minorHAnsi"/>
          <w:sz w:val="26"/>
          <w:szCs w:val="26"/>
          <w:lang w:val="ro-RO"/>
        </w:rPr>
        <w:t xml:space="preserve">se apreciază conform Tabelului </w:t>
      </w:r>
      <w:r>
        <w:rPr>
          <w:rFonts w:eastAsiaTheme="minorHAnsi"/>
          <w:sz w:val="26"/>
          <w:szCs w:val="26"/>
          <w:lang w:val="ro-RO"/>
        </w:rPr>
        <w:t>12</w:t>
      </w:r>
      <w:r w:rsidRPr="00D357F2">
        <w:rPr>
          <w:rFonts w:eastAsiaTheme="minorHAnsi"/>
          <w:sz w:val="26"/>
          <w:szCs w:val="26"/>
          <w:lang w:val="ro-RO"/>
        </w:rPr>
        <w:t>.</w:t>
      </w:r>
    </w:p>
    <w:p w14:paraId="480A5245" w14:textId="77777777" w:rsidR="00F21886" w:rsidRDefault="00F21886">
      <w:pPr>
        <w:tabs>
          <w:tab w:val="left" w:pos="1134"/>
        </w:tabs>
        <w:ind w:left="709" w:firstLine="142"/>
        <w:contextualSpacing/>
        <w:jc w:val="right"/>
        <w:rPr>
          <w:rFonts w:eastAsiaTheme="minorHAnsi"/>
          <w:b/>
          <w:sz w:val="26"/>
          <w:szCs w:val="26"/>
          <w:lang w:val="ro-RO"/>
        </w:rPr>
      </w:pPr>
    </w:p>
    <w:p w14:paraId="1AC68AF2" w14:textId="35AC2BE2" w:rsidR="009010F8" w:rsidRPr="00D357F2" w:rsidRDefault="009010F8">
      <w:pPr>
        <w:tabs>
          <w:tab w:val="left" w:pos="1134"/>
        </w:tabs>
        <w:ind w:left="709" w:firstLine="142"/>
        <w:contextualSpacing/>
        <w:jc w:val="right"/>
        <w:rPr>
          <w:rFonts w:eastAsia="Calibri"/>
          <w:bCs/>
          <w:iCs/>
          <w:sz w:val="26"/>
          <w:szCs w:val="26"/>
          <w:lang w:val="ro-RO"/>
        </w:rPr>
      </w:pPr>
      <w:r w:rsidRPr="00D357F2">
        <w:rPr>
          <w:rFonts w:eastAsiaTheme="minorHAnsi"/>
          <w:b/>
          <w:sz w:val="26"/>
          <w:szCs w:val="26"/>
          <w:lang w:val="ro-RO"/>
        </w:rPr>
        <w:t xml:space="preserve">Tabelul </w:t>
      </w:r>
      <w:r>
        <w:rPr>
          <w:rFonts w:eastAsiaTheme="minorHAnsi"/>
          <w:b/>
          <w:sz w:val="26"/>
          <w:szCs w:val="26"/>
          <w:lang w:val="ro-RO"/>
        </w:rPr>
        <w:t>12</w:t>
      </w:r>
      <w:r w:rsidR="00B04FF0">
        <w:rPr>
          <w:rFonts w:eastAsiaTheme="minorHAnsi"/>
          <w:sz w:val="26"/>
          <w:szCs w:val="26"/>
          <w:lang w:val="ro-RO"/>
        </w:rPr>
        <w:t xml:space="preserve"> –Aprecierea nivelurilor</w:t>
      </w:r>
      <w:r w:rsidRPr="00D357F2">
        <w:rPr>
          <w:rFonts w:eastAsiaTheme="minorHAnsi"/>
          <w:sz w:val="26"/>
          <w:szCs w:val="26"/>
          <w:lang w:val="ro-RO"/>
        </w:rPr>
        <w:t xml:space="preserve"> </w:t>
      </w:r>
      <w:r>
        <w:rPr>
          <w:rFonts w:eastAsiaTheme="minorHAnsi"/>
          <w:sz w:val="26"/>
          <w:szCs w:val="26"/>
          <w:lang w:val="ro-RO"/>
        </w:rPr>
        <w:t xml:space="preserve">valorii medii a </w:t>
      </w:r>
      <w:r w:rsidRPr="00D357F2">
        <w:rPr>
          <w:rFonts w:eastAsiaTheme="minorHAnsi"/>
          <w:sz w:val="26"/>
          <w:szCs w:val="26"/>
          <w:lang w:val="ro-RO"/>
        </w:rPr>
        <w:t>întârzierii de transfer al pachetelor de date</w:t>
      </w:r>
    </w:p>
    <w:tbl>
      <w:tblPr>
        <w:tblStyle w:val="TableGrid3"/>
        <w:tblW w:w="0" w:type="auto"/>
        <w:tblInd w:w="108" w:type="dxa"/>
        <w:shd w:val="clear" w:color="auto" w:fill="FFFFFF" w:themeFill="background1"/>
        <w:tblLook w:val="04A0" w:firstRow="1" w:lastRow="0" w:firstColumn="1" w:lastColumn="0" w:noHBand="0" w:noVBand="1"/>
      </w:tblPr>
      <w:tblGrid>
        <w:gridCol w:w="3261"/>
        <w:gridCol w:w="6520"/>
      </w:tblGrid>
      <w:tr w:rsidR="009010F8" w:rsidRPr="00917E9C" w14:paraId="19A60711" w14:textId="77777777" w:rsidTr="00433001">
        <w:tc>
          <w:tcPr>
            <w:tcW w:w="3261" w:type="dxa"/>
            <w:tcBorders>
              <w:bottom w:val="single" w:sz="4" w:space="0" w:color="auto"/>
            </w:tcBorders>
            <w:shd w:val="clear" w:color="auto" w:fill="FFFFFF" w:themeFill="background1"/>
          </w:tcPr>
          <w:p w14:paraId="4DCD1E69"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w:t>
            </w:r>
          </w:p>
        </w:tc>
        <w:tc>
          <w:tcPr>
            <w:tcW w:w="6520" w:type="dxa"/>
            <w:tcBorders>
              <w:bottom w:val="single" w:sz="4" w:space="0" w:color="auto"/>
            </w:tcBorders>
            <w:shd w:val="clear" w:color="auto" w:fill="FFFFFF" w:themeFill="background1"/>
          </w:tcPr>
          <w:p w14:paraId="51147A56"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 xml:space="preserve">Întârzierea de transfer al pachetelor de date </w:t>
            </w:r>
            <w:r w:rsidRPr="00D357F2">
              <w:rPr>
                <w:rFonts w:eastAsia="Calibri"/>
                <w:sz w:val="26"/>
                <w:szCs w:val="26"/>
                <w:lang w:val="ro-RO"/>
              </w:rPr>
              <w:t>(</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ÎT</m:t>
                      </m:r>
                    </m:e>
                    <m:sub>
                      <m:r>
                        <m:rPr>
                          <m:sty m:val="p"/>
                        </m:rPr>
                        <w:rPr>
                          <w:rFonts w:ascii="Cambria Math" w:eastAsia="Calibri" w:hAnsi="Cambria Math"/>
                          <w:sz w:val="26"/>
                          <w:szCs w:val="26"/>
                          <w:lang w:val="ro-RO"/>
                        </w:rPr>
                        <m:t>PD</m:t>
                      </m:r>
                    </m:sub>
                  </m:sSub>
                </m:e>
              </m:acc>
            </m:oMath>
            <w:r w:rsidRPr="00D357F2">
              <w:rPr>
                <w:rFonts w:eastAsia="Calibri"/>
                <w:sz w:val="26"/>
                <w:szCs w:val="26"/>
                <w:lang w:val="ro-RO"/>
              </w:rPr>
              <w:t>), [ms]</w:t>
            </w:r>
          </w:p>
        </w:tc>
      </w:tr>
      <w:tr w:rsidR="009010F8" w:rsidRPr="00BA7CCD" w14:paraId="1B9D6951" w14:textId="77777777" w:rsidTr="00433001">
        <w:tc>
          <w:tcPr>
            <w:tcW w:w="3261" w:type="dxa"/>
            <w:tcBorders>
              <w:bottom w:val="single" w:sz="4" w:space="0" w:color="auto"/>
            </w:tcBorders>
            <w:shd w:val="clear" w:color="auto" w:fill="FFFFFF" w:themeFill="background1"/>
          </w:tcPr>
          <w:p w14:paraId="1169D824"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Foarte bun</w:t>
            </w:r>
          </w:p>
        </w:tc>
        <w:tc>
          <w:tcPr>
            <w:tcW w:w="6520" w:type="dxa"/>
            <w:tcBorders>
              <w:bottom w:val="single" w:sz="4" w:space="0" w:color="auto"/>
            </w:tcBorders>
            <w:shd w:val="clear" w:color="auto" w:fill="FFFFFF" w:themeFill="background1"/>
            <w:vAlign w:val="center"/>
          </w:tcPr>
          <w:p w14:paraId="2495A310" w14:textId="77777777" w:rsidR="009010F8" w:rsidRPr="00D357F2" w:rsidRDefault="009010F8">
            <w:pPr>
              <w:ind w:left="-108"/>
              <w:jc w:val="center"/>
              <w:rPr>
                <w:rFonts w:eastAsia="Calibri"/>
                <w:bCs w:val="0"/>
                <w:iCs w:val="0"/>
                <w:sz w:val="26"/>
                <w:szCs w:val="26"/>
                <w:lang w:val="ro-RO"/>
              </w:rPr>
            </w:pPr>
            <w:r>
              <w:rPr>
                <w:rFonts w:eastAsia="Calibri"/>
                <w:sz w:val="26"/>
                <w:szCs w:val="26"/>
                <w:lang w:val="ro-RO"/>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hint="eastAsia"/>
                          <w:sz w:val="26"/>
                          <w:szCs w:val="26"/>
                          <w:lang w:val="ro-RO"/>
                        </w:rPr>
                        <m:t>Î</m:t>
                      </m:r>
                      <m:r>
                        <m:rPr>
                          <m:sty m:val="p"/>
                        </m:rPr>
                        <w:rPr>
                          <w:rFonts w:ascii="Cambria Math" w:eastAsia="Calibri" w:hAnsi="Cambria Math"/>
                          <w:sz w:val="26"/>
                          <w:szCs w:val="26"/>
                          <w:lang w:val="ro-RO"/>
                        </w:rPr>
                        <m:t>T</m:t>
                      </m:r>
                    </m:e>
                    <m:sub>
                      <m:r>
                        <m:rPr>
                          <m:sty m:val="p"/>
                        </m:rPr>
                        <w:rPr>
                          <w:rFonts w:ascii="Cambria Math" w:eastAsia="Calibri" w:hAnsi="Cambria Math"/>
                          <w:sz w:val="26"/>
                          <w:szCs w:val="26"/>
                          <w:lang w:val="ro-RO"/>
                        </w:rPr>
                        <m:t>PD</m:t>
                      </m:r>
                    </m:sub>
                  </m:sSub>
                </m:e>
              </m:acc>
              <m:r>
                <w:rPr>
                  <w:rFonts w:ascii="Cambria Math" w:eastAsia="Calibri" w:hAnsi="Cambria Math"/>
                  <w:sz w:val="26"/>
                  <w:szCs w:val="26"/>
                  <w:lang w:val="ro-RO"/>
                </w:rPr>
                <m:t xml:space="preserve"> </m:t>
              </m:r>
            </m:oMath>
            <w:r w:rsidRPr="00D357F2">
              <w:rPr>
                <w:rFonts w:eastAsia="Calibri"/>
                <w:sz w:val="26"/>
                <w:szCs w:val="26"/>
                <w:lang w:val="ro-RO"/>
              </w:rPr>
              <w:t>≤ 50</w:t>
            </w:r>
          </w:p>
        </w:tc>
      </w:tr>
      <w:tr w:rsidR="009010F8" w:rsidRPr="00BA7CCD" w14:paraId="398840C5" w14:textId="77777777" w:rsidTr="00433001">
        <w:tc>
          <w:tcPr>
            <w:tcW w:w="3261" w:type="dxa"/>
            <w:tcBorders>
              <w:bottom w:val="single" w:sz="4" w:space="0" w:color="auto"/>
            </w:tcBorders>
            <w:shd w:val="clear" w:color="auto" w:fill="FFFFFF" w:themeFill="background1"/>
          </w:tcPr>
          <w:p w14:paraId="00DE0D5D"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Bun</w:t>
            </w:r>
          </w:p>
        </w:tc>
        <w:tc>
          <w:tcPr>
            <w:tcW w:w="6520" w:type="dxa"/>
            <w:tcBorders>
              <w:bottom w:val="single" w:sz="4" w:space="0" w:color="auto"/>
            </w:tcBorders>
            <w:shd w:val="clear" w:color="auto" w:fill="FFFFFF" w:themeFill="background1"/>
            <w:vAlign w:val="center"/>
          </w:tcPr>
          <w:p w14:paraId="61B36075"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50 &lt;</w:t>
            </w:r>
            <w:r>
              <w:rPr>
                <w:rFonts w:eastAsia="Calibri"/>
                <w:sz w:val="26"/>
                <w:szCs w:val="26"/>
                <w:lang w:val="ro-RO"/>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ÎT</m:t>
                      </m:r>
                    </m:e>
                    <m:sub>
                      <m:r>
                        <m:rPr>
                          <m:sty m:val="p"/>
                        </m:rPr>
                        <w:rPr>
                          <w:rFonts w:ascii="Cambria Math" w:eastAsia="Calibri" w:hAnsi="Cambria Math"/>
                          <w:sz w:val="26"/>
                          <w:szCs w:val="26"/>
                          <w:lang w:val="ro-RO"/>
                        </w:rPr>
                        <m:t>PD</m:t>
                      </m:r>
                    </m:sub>
                  </m:sSub>
                </m:e>
              </m:acc>
            </m:oMath>
            <w:r w:rsidRPr="00D357F2">
              <w:rPr>
                <w:rFonts w:eastAsia="Calibri"/>
                <w:sz w:val="26"/>
                <w:szCs w:val="26"/>
                <w:lang w:val="ro-RO"/>
              </w:rPr>
              <w:t xml:space="preserve"> ≤ 100</w:t>
            </w:r>
            <w:r>
              <w:rPr>
                <w:rFonts w:eastAsia="Calibri"/>
                <w:sz w:val="26"/>
                <w:szCs w:val="26"/>
                <w:lang w:val="ro-RO"/>
              </w:rPr>
              <w:t xml:space="preserve"> </w:t>
            </w:r>
          </w:p>
        </w:tc>
      </w:tr>
      <w:tr w:rsidR="009010F8" w:rsidRPr="00BA7CCD" w14:paraId="5B05FC55" w14:textId="77777777" w:rsidTr="00433001">
        <w:tc>
          <w:tcPr>
            <w:tcW w:w="3261" w:type="dxa"/>
            <w:tcBorders>
              <w:bottom w:val="single" w:sz="4" w:space="0" w:color="auto"/>
            </w:tcBorders>
            <w:shd w:val="clear" w:color="auto" w:fill="FFFFFF" w:themeFill="background1"/>
          </w:tcPr>
          <w:p w14:paraId="3B29A9D2"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Satisfăcător</w:t>
            </w:r>
          </w:p>
        </w:tc>
        <w:tc>
          <w:tcPr>
            <w:tcW w:w="6520" w:type="dxa"/>
            <w:tcBorders>
              <w:bottom w:val="single" w:sz="4" w:space="0" w:color="auto"/>
            </w:tcBorders>
            <w:shd w:val="clear" w:color="auto" w:fill="FFFFFF" w:themeFill="background1"/>
            <w:vAlign w:val="center"/>
          </w:tcPr>
          <w:p w14:paraId="4864B87A"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100 &lt;</w:t>
            </w:r>
            <w:r>
              <w:rPr>
                <w:rFonts w:eastAsia="Calibri"/>
                <w:sz w:val="26"/>
                <w:szCs w:val="26"/>
                <w:lang w:val="ro-RO"/>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ÎT</m:t>
                      </m:r>
                    </m:e>
                    <m:sub>
                      <m:r>
                        <m:rPr>
                          <m:sty m:val="p"/>
                        </m:rPr>
                        <w:rPr>
                          <w:rFonts w:ascii="Cambria Math" w:eastAsia="Calibri" w:hAnsi="Cambria Math"/>
                          <w:sz w:val="26"/>
                          <w:szCs w:val="26"/>
                          <w:lang w:val="ro-RO"/>
                        </w:rPr>
                        <m:t>PD</m:t>
                      </m:r>
                    </m:sub>
                  </m:sSub>
                </m:e>
              </m:acc>
            </m:oMath>
            <w:r w:rsidRPr="00D357F2">
              <w:rPr>
                <w:rFonts w:eastAsia="Calibri"/>
                <w:sz w:val="26"/>
                <w:szCs w:val="26"/>
                <w:lang w:val="ro-RO"/>
              </w:rPr>
              <w:t xml:space="preserve"> ≤ 150</w:t>
            </w:r>
            <w:r>
              <w:rPr>
                <w:rFonts w:eastAsia="Calibri"/>
                <w:sz w:val="26"/>
                <w:szCs w:val="26"/>
                <w:lang w:val="ro-RO"/>
              </w:rPr>
              <w:t xml:space="preserve"> </w:t>
            </w:r>
          </w:p>
        </w:tc>
      </w:tr>
      <w:tr w:rsidR="009010F8" w:rsidRPr="00BA7CCD" w14:paraId="442B3C48" w14:textId="77777777" w:rsidTr="00433001">
        <w:tc>
          <w:tcPr>
            <w:tcW w:w="3261" w:type="dxa"/>
            <w:shd w:val="clear" w:color="auto" w:fill="FFFFFF" w:themeFill="background1"/>
          </w:tcPr>
          <w:p w14:paraId="0FAE24D2"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Nesatisfăcător</w:t>
            </w:r>
          </w:p>
        </w:tc>
        <w:tc>
          <w:tcPr>
            <w:tcW w:w="6520" w:type="dxa"/>
            <w:shd w:val="clear" w:color="auto" w:fill="FFFFFF" w:themeFill="background1"/>
            <w:vAlign w:val="center"/>
          </w:tcPr>
          <w:p w14:paraId="26C73AE5" w14:textId="77777777" w:rsidR="009010F8" w:rsidRPr="00D357F2" w:rsidRDefault="00A02C7C">
            <w:pPr>
              <w:ind w:left="-108"/>
              <w:jc w:val="center"/>
              <w:rPr>
                <w:rFonts w:eastAsia="Calibri"/>
                <w:bCs w:val="0"/>
                <w:iCs w:val="0"/>
                <w:sz w:val="26"/>
                <w:szCs w:val="26"/>
                <w:lang w:val="ro-RO"/>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ÎT</m:t>
                      </m:r>
                    </m:e>
                    <m:sub>
                      <m:r>
                        <m:rPr>
                          <m:sty m:val="p"/>
                        </m:rPr>
                        <w:rPr>
                          <w:rFonts w:ascii="Cambria Math" w:eastAsia="Calibri" w:hAnsi="Cambria Math"/>
                          <w:sz w:val="26"/>
                          <w:szCs w:val="26"/>
                          <w:lang w:val="ro-RO"/>
                        </w:rPr>
                        <m:t>PD</m:t>
                      </m:r>
                    </m:sub>
                  </m:sSub>
                </m:e>
              </m:acc>
            </m:oMath>
            <w:r w:rsidR="009010F8" w:rsidRPr="00D357F2">
              <w:rPr>
                <w:rFonts w:eastAsia="Calibri"/>
                <w:sz w:val="26"/>
                <w:szCs w:val="26"/>
                <w:lang w:val="ro-RO"/>
              </w:rPr>
              <w:t xml:space="preserve"> &gt; 150</w:t>
            </w:r>
            <w:r w:rsidR="009010F8">
              <w:rPr>
                <w:rFonts w:eastAsia="Calibri"/>
                <w:sz w:val="26"/>
                <w:szCs w:val="26"/>
                <w:lang w:val="ro-RO"/>
              </w:rPr>
              <w:t xml:space="preserve"> </w:t>
            </w:r>
          </w:p>
        </w:tc>
      </w:tr>
    </w:tbl>
    <w:p w14:paraId="49B46EDF" w14:textId="77777777" w:rsidR="009010F8" w:rsidRDefault="009010F8">
      <w:pPr>
        <w:tabs>
          <w:tab w:val="left" w:pos="1134"/>
        </w:tabs>
        <w:ind w:left="709"/>
        <w:contextualSpacing/>
        <w:jc w:val="center"/>
        <w:rPr>
          <w:rFonts w:eastAsiaTheme="minorHAnsi"/>
          <w:b/>
          <w:sz w:val="26"/>
          <w:szCs w:val="26"/>
          <w:lang w:val="ro-RO"/>
        </w:rPr>
      </w:pPr>
    </w:p>
    <w:p w14:paraId="460AC3D5" w14:textId="791F816E" w:rsidR="00DD616D" w:rsidRDefault="00DD616D" w:rsidP="007334F1">
      <w:pPr>
        <w:tabs>
          <w:tab w:val="left" w:pos="1134"/>
        </w:tabs>
        <w:contextualSpacing/>
        <w:jc w:val="center"/>
        <w:rPr>
          <w:rFonts w:eastAsiaTheme="minorHAnsi"/>
          <w:b/>
          <w:sz w:val="26"/>
          <w:szCs w:val="26"/>
          <w:lang w:val="ro-RO"/>
        </w:rPr>
      </w:pPr>
      <w:r>
        <w:rPr>
          <w:rFonts w:eastAsiaTheme="minorHAnsi"/>
          <w:b/>
          <w:sz w:val="26"/>
          <w:szCs w:val="26"/>
          <w:lang w:val="ro-RO"/>
        </w:rPr>
        <w:t xml:space="preserve">Secţiunea a 13-a </w:t>
      </w:r>
      <w:r w:rsidR="009010F8" w:rsidRPr="00D357F2">
        <w:rPr>
          <w:rFonts w:eastAsiaTheme="minorHAnsi"/>
          <w:b/>
          <w:sz w:val="26"/>
          <w:szCs w:val="26"/>
          <w:lang w:val="ro-RO"/>
        </w:rPr>
        <w:t xml:space="preserve"> </w:t>
      </w:r>
    </w:p>
    <w:p w14:paraId="2A0E3D40" w14:textId="2607ABE1" w:rsidR="009010F8" w:rsidRPr="00D357F2" w:rsidRDefault="009010F8">
      <w:pPr>
        <w:tabs>
          <w:tab w:val="left" w:pos="1134"/>
        </w:tabs>
        <w:ind w:left="709"/>
        <w:contextualSpacing/>
        <w:jc w:val="center"/>
        <w:rPr>
          <w:rFonts w:eastAsiaTheme="minorHAnsi"/>
          <w:b/>
          <w:sz w:val="26"/>
          <w:szCs w:val="26"/>
          <w:lang w:val="ro-RO"/>
        </w:rPr>
      </w:pPr>
      <w:r w:rsidRPr="00D357F2">
        <w:rPr>
          <w:rFonts w:eastAsiaTheme="minorHAnsi"/>
          <w:b/>
          <w:sz w:val="26"/>
          <w:szCs w:val="26"/>
          <w:lang w:val="ro-RO"/>
        </w:rPr>
        <w:t xml:space="preserve">Rata pierderii de pachete de date </w:t>
      </w:r>
    </w:p>
    <w:p w14:paraId="7F508ABA" w14:textId="77777777"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8" w:name="_Ref529537476"/>
      <w:r w:rsidRPr="00D357F2">
        <w:rPr>
          <w:rFonts w:eastAsiaTheme="minorHAnsi"/>
          <w:sz w:val="26"/>
          <w:szCs w:val="26"/>
          <w:lang w:val="ro-RO"/>
        </w:rPr>
        <w:t>Rata pierderii de pachete de date reprezintă raportul procentual dintre numărul de pachete de date expediate</w:t>
      </w:r>
      <w:r>
        <w:rPr>
          <w:rFonts w:eastAsiaTheme="minorHAnsi"/>
          <w:sz w:val="26"/>
          <w:szCs w:val="26"/>
          <w:lang w:val="ro-RO"/>
        </w:rPr>
        <w:t xml:space="preserve"> </w:t>
      </w:r>
      <w:r>
        <w:rPr>
          <w:bCs/>
          <w:sz w:val="26"/>
          <w:szCs w:val="26"/>
          <w:lang w:val="ro-RO"/>
        </w:rPr>
        <w:t>de echipamentul terminal mobil de test</w:t>
      </w:r>
      <w:r w:rsidRPr="00D357F2">
        <w:rPr>
          <w:rFonts w:eastAsiaTheme="minorHAnsi"/>
          <w:sz w:val="26"/>
          <w:szCs w:val="26"/>
          <w:lang w:val="ro-RO"/>
        </w:rPr>
        <w:t xml:space="preserve">, dar nerecepționate sau incomplet recepționate la </w:t>
      </w:r>
      <w:r>
        <w:rPr>
          <w:rFonts w:eastAsiaTheme="minorHAnsi"/>
          <w:sz w:val="26"/>
          <w:szCs w:val="26"/>
          <w:lang w:val="ro-RO"/>
        </w:rPr>
        <w:t xml:space="preserve">serverul de test (la </w:t>
      </w:r>
      <w:r w:rsidRPr="00D357F2">
        <w:rPr>
          <w:rFonts w:eastAsiaTheme="minorHAnsi"/>
          <w:sz w:val="26"/>
          <w:szCs w:val="26"/>
          <w:lang w:val="ro-RO"/>
        </w:rPr>
        <w:t>destinație</w:t>
      </w:r>
      <w:r>
        <w:rPr>
          <w:rFonts w:eastAsiaTheme="minorHAnsi"/>
          <w:sz w:val="26"/>
          <w:szCs w:val="26"/>
          <w:lang w:val="ro-RO"/>
        </w:rPr>
        <w:t>)</w:t>
      </w:r>
      <w:r w:rsidRPr="00D357F2">
        <w:rPr>
          <w:rFonts w:eastAsiaTheme="minorHAnsi"/>
          <w:sz w:val="26"/>
          <w:szCs w:val="26"/>
          <w:lang w:val="ro-RO"/>
        </w:rPr>
        <w:t>, și numărul total de pachete de date expediate de sursă.</w:t>
      </w:r>
      <w:bookmarkEnd w:id="18"/>
    </w:p>
    <w:p w14:paraId="4FE6F08A"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19" w:name="_Ref535227965"/>
      <w:r>
        <w:rPr>
          <w:rFonts w:eastAsiaTheme="minorHAnsi"/>
          <w:sz w:val="26"/>
          <w:szCs w:val="26"/>
          <w:lang w:val="ro-RO"/>
        </w:rPr>
        <w:t>Rata pierderii de pachete de date (RP</w:t>
      </w:r>
      <w:r>
        <w:rPr>
          <w:rFonts w:eastAsiaTheme="minorHAnsi"/>
          <w:sz w:val="26"/>
          <w:szCs w:val="26"/>
          <w:vertAlign w:val="subscript"/>
          <w:lang w:val="ro-RO"/>
        </w:rPr>
        <w:t>PD</w:t>
      </w:r>
      <w:r>
        <w:rPr>
          <w:rFonts w:eastAsiaTheme="minorHAnsi"/>
          <w:sz w:val="26"/>
          <w:szCs w:val="26"/>
          <w:lang w:val="ro-RO"/>
        </w:rPr>
        <w:t>) se evaluează conform formulei:</w:t>
      </w:r>
      <w:bookmarkEnd w:id="19"/>
      <w:r>
        <w:rPr>
          <w:rFonts w:eastAsiaTheme="minorHAnsi"/>
          <w:sz w:val="26"/>
          <w:szCs w:val="26"/>
          <w:lang w:val="ro-RO"/>
        </w:rPr>
        <w:t xml:space="preserve"> </w:t>
      </w:r>
    </w:p>
    <w:tbl>
      <w:tblPr>
        <w:tblStyle w:val="TableGrid"/>
        <w:tblW w:w="8154" w:type="dxa"/>
        <w:tblInd w:w="709" w:type="dxa"/>
        <w:tblLayout w:type="fixed"/>
        <w:tblLook w:val="04A0" w:firstRow="1" w:lastRow="0" w:firstColumn="1" w:lastColumn="0" w:noHBand="0" w:noVBand="1"/>
      </w:tblPr>
      <w:tblGrid>
        <w:gridCol w:w="3510"/>
        <w:gridCol w:w="425"/>
        <w:gridCol w:w="1560"/>
        <w:gridCol w:w="2659"/>
      </w:tblGrid>
      <w:tr w:rsidR="009010F8" w:rsidRPr="00D357F2" w14:paraId="70DABC32" w14:textId="77777777" w:rsidTr="00433001">
        <w:tc>
          <w:tcPr>
            <w:tcW w:w="3510" w:type="dxa"/>
            <w:vMerge w:val="restart"/>
            <w:tcBorders>
              <w:top w:val="nil"/>
              <w:left w:val="nil"/>
              <w:bottom w:val="nil"/>
              <w:right w:val="nil"/>
            </w:tcBorders>
            <w:vAlign w:val="center"/>
          </w:tcPr>
          <w:p w14:paraId="69A6B86B" w14:textId="77777777" w:rsidR="009010F8" w:rsidRPr="00D357F2" w:rsidRDefault="009010F8">
            <w:pPr>
              <w:tabs>
                <w:tab w:val="left" w:pos="1134"/>
              </w:tabs>
              <w:contextualSpacing/>
              <w:jc w:val="right"/>
              <w:rPr>
                <w:rFonts w:eastAsiaTheme="minorHAnsi"/>
                <w:b/>
                <w:i/>
                <w:sz w:val="26"/>
                <w:szCs w:val="26"/>
                <w:lang w:val="ro-RO" w:eastAsia="en-US"/>
              </w:rPr>
            </w:pPr>
            <w:proofErr w:type="spellStart"/>
            <w:r>
              <w:rPr>
                <w:rFonts w:eastAsiaTheme="minorHAnsi"/>
                <w:sz w:val="26"/>
                <w:szCs w:val="26"/>
                <w:lang w:val="ro-RO"/>
              </w:rPr>
              <w:t>RP</w:t>
            </w:r>
            <w:r>
              <w:rPr>
                <w:rFonts w:eastAsiaTheme="minorHAnsi"/>
                <w:sz w:val="26"/>
                <w:szCs w:val="26"/>
                <w:vertAlign w:val="subscript"/>
                <w:lang w:val="ro-RO"/>
              </w:rPr>
              <w:t>PDi</w:t>
            </w:r>
            <w:proofErr w:type="spellEnd"/>
            <w:r w:rsidRPr="00D357F2">
              <w:rPr>
                <w:rFonts w:eastAsiaTheme="minorHAnsi"/>
                <w:sz w:val="26"/>
                <w:szCs w:val="26"/>
                <w:lang w:val="ro-RO"/>
              </w:rPr>
              <w:t xml:space="preserve">[%] </w:t>
            </w:r>
            <w:r w:rsidRPr="00D357F2">
              <w:rPr>
                <w:rFonts w:eastAsiaTheme="minorHAnsi"/>
                <w:b/>
                <w:i/>
                <w:sz w:val="26"/>
                <w:szCs w:val="26"/>
                <w:lang w:val="ro-RO"/>
              </w:rPr>
              <w:t>=</w:t>
            </w:r>
          </w:p>
        </w:tc>
        <w:tc>
          <w:tcPr>
            <w:tcW w:w="425" w:type="dxa"/>
            <w:vMerge w:val="restart"/>
            <w:tcBorders>
              <w:top w:val="nil"/>
              <w:left w:val="nil"/>
              <w:bottom w:val="nil"/>
              <w:right w:val="nil"/>
            </w:tcBorders>
            <w:vAlign w:val="center"/>
          </w:tcPr>
          <w:p w14:paraId="3BFDDC5A" w14:textId="77777777" w:rsidR="009010F8" w:rsidRPr="00D357F2" w:rsidRDefault="009010F8">
            <w:pPr>
              <w:tabs>
                <w:tab w:val="left" w:pos="1134"/>
              </w:tabs>
              <w:ind w:left="-108" w:right="-108"/>
              <w:contextualSpacing/>
              <w:jc w:val="center"/>
              <w:rPr>
                <w:rFonts w:eastAsiaTheme="minorHAnsi"/>
                <w:sz w:val="26"/>
                <w:szCs w:val="26"/>
                <w:lang w:val="ro-RO" w:eastAsia="en-US"/>
              </w:rPr>
            </w:pPr>
            <w:r w:rsidRPr="00D357F2">
              <w:rPr>
                <w:rFonts w:eastAsiaTheme="minorHAnsi"/>
                <w:sz w:val="26"/>
                <w:szCs w:val="26"/>
                <w:lang w:val="ro-RO"/>
              </w:rPr>
              <w:t>(1-</w:t>
            </w:r>
          </w:p>
        </w:tc>
        <w:tc>
          <w:tcPr>
            <w:tcW w:w="1560" w:type="dxa"/>
            <w:tcBorders>
              <w:top w:val="nil"/>
              <w:left w:val="nil"/>
              <w:bottom w:val="single" w:sz="4" w:space="0" w:color="auto"/>
              <w:right w:val="nil"/>
            </w:tcBorders>
          </w:tcPr>
          <w:p w14:paraId="14FB4FBA" w14:textId="77777777" w:rsidR="009010F8" w:rsidRPr="00D357F2" w:rsidRDefault="009010F8">
            <w:pPr>
              <w:ind w:right="-107"/>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pachete</w:t>
            </w:r>
            <w:proofErr w:type="spellEnd"/>
            <w:r w:rsidRPr="00D357F2">
              <w:rPr>
                <w:rFonts w:eastAsiaTheme="minorHAnsi"/>
                <w:sz w:val="26"/>
                <w:szCs w:val="26"/>
                <w:vertAlign w:val="subscript"/>
                <w:lang w:val="ro-RO"/>
              </w:rPr>
              <w:t>_primite</w:t>
            </w:r>
          </w:p>
        </w:tc>
        <w:tc>
          <w:tcPr>
            <w:tcW w:w="2659" w:type="dxa"/>
            <w:vMerge w:val="restart"/>
            <w:tcBorders>
              <w:top w:val="nil"/>
              <w:left w:val="nil"/>
              <w:right w:val="nil"/>
            </w:tcBorders>
            <w:vAlign w:val="center"/>
          </w:tcPr>
          <w:p w14:paraId="082E3CAF" w14:textId="77777777" w:rsidR="009010F8" w:rsidRPr="00D357F2" w:rsidRDefault="009010F8">
            <w:pPr>
              <w:tabs>
                <w:tab w:val="left" w:pos="1134"/>
              </w:tabs>
              <w:ind w:left="-108"/>
              <w:contextualSpacing/>
              <w:rPr>
                <w:rFonts w:eastAsiaTheme="minorHAnsi"/>
                <w:sz w:val="26"/>
                <w:szCs w:val="26"/>
                <w:lang w:val="ro-RO" w:eastAsia="en-US"/>
              </w:rPr>
            </w:pPr>
            <w:r w:rsidRPr="00D357F2">
              <w:rPr>
                <w:rFonts w:eastAsiaTheme="minorHAnsi"/>
                <w:sz w:val="26"/>
                <w:szCs w:val="26"/>
                <w:lang w:val="ro-RO"/>
              </w:rPr>
              <w:t>)*100, unde</w:t>
            </w:r>
          </w:p>
        </w:tc>
      </w:tr>
      <w:tr w:rsidR="009010F8" w:rsidRPr="00D357F2" w14:paraId="6C5BCC1C" w14:textId="77777777" w:rsidTr="00433001">
        <w:tc>
          <w:tcPr>
            <w:tcW w:w="3510" w:type="dxa"/>
            <w:vMerge/>
            <w:tcBorders>
              <w:left w:val="nil"/>
              <w:bottom w:val="nil"/>
              <w:right w:val="nil"/>
            </w:tcBorders>
          </w:tcPr>
          <w:p w14:paraId="1272B3F7" w14:textId="77777777" w:rsidR="009010F8" w:rsidRPr="00D357F2" w:rsidRDefault="009010F8">
            <w:pPr>
              <w:tabs>
                <w:tab w:val="left" w:pos="1134"/>
              </w:tabs>
              <w:contextualSpacing/>
              <w:jc w:val="both"/>
              <w:rPr>
                <w:rFonts w:eastAsiaTheme="minorHAnsi"/>
                <w:b/>
                <w:i/>
                <w:sz w:val="26"/>
                <w:szCs w:val="26"/>
                <w:lang w:val="ro-RO" w:eastAsia="en-US"/>
              </w:rPr>
            </w:pPr>
          </w:p>
        </w:tc>
        <w:tc>
          <w:tcPr>
            <w:tcW w:w="425" w:type="dxa"/>
            <w:vMerge/>
            <w:tcBorders>
              <w:left w:val="nil"/>
              <w:bottom w:val="nil"/>
              <w:right w:val="nil"/>
            </w:tcBorders>
          </w:tcPr>
          <w:p w14:paraId="556ED07D" w14:textId="77777777" w:rsidR="009010F8" w:rsidRPr="00D357F2" w:rsidRDefault="009010F8">
            <w:pPr>
              <w:tabs>
                <w:tab w:val="left" w:pos="1134"/>
              </w:tabs>
              <w:contextualSpacing/>
              <w:jc w:val="both"/>
              <w:rPr>
                <w:rFonts w:eastAsiaTheme="minorHAnsi"/>
                <w:b/>
                <w:i/>
                <w:sz w:val="26"/>
                <w:szCs w:val="26"/>
                <w:lang w:val="ro-RO" w:eastAsia="en-US"/>
              </w:rPr>
            </w:pPr>
          </w:p>
        </w:tc>
        <w:tc>
          <w:tcPr>
            <w:tcW w:w="1560" w:type="dxa"/>
            <w:tcBorders>
              <w:left w:val="nil"/>
              <w:bottom w:val="nil"/>
              <w:right w:val="nil"/>
            </w:tcBorders>
          </w:tcPr>
          <w:p w14:paraId="1741295F" w14:textId="77777777" w:rsidR="009010F8" w:rsidRPr="00D357F2" w:rsidRDefault="009010F8">
            <w:pPr>
              <w:contextualSpacing/>
              <w:jc w:val="both"/>
              <w:rPr>
                <w:rFonts w:eastAsiaTheme="minorHAnsi"/>
                <w:sz w:val="26"/>
                <w:szCs w:val="26"/>
                <w:vertAlign w:val="subscript"/>
                <w:lang w:val="ro-RO" w:eastAsia="en-US"/>
              </w:rPr>
            </w:pPr>
            <w:proofErr w:type="spellStart"/>
            <w:r w:rsidRPr="00D357F2">
              <w:rPr>
                <w:rFonts w:eastAsiaTheme="minorHAnsi"/>
                <w:sz w:val="26"/>
                <w:szCs w:val="26"/>
                <w:lang w:val="ro-RO"/>
              </w:rPr>
              <w:t>N</w:t>
            </w:r>
            <w:r w:rsidRPr="00D357F2">
              <w:rPr>
                <w:rFonts w:eastAsiaTheme="minorHAnsi"/>
                <w:sz w:val="26"/>
                <w:szCs w:val="26"/>
                <w:vertAlign w:val="subscript"/>
                <w:lang w:val="ro-RO"/>
              </w:rPr>
              <w:t>pachete</w:t>
            </w:r>
            <w:proofErr w:type="spellEnd"/>
            <w:r w:rsidRPr="00D357F2">
              <w:rPr>
                <w:rFonts w:eastAsiaTheme="minorHAnsi"/>
                <w:sz w:val="26"/>
                <w:szCs w:val="26"/>
                <w:vertAlign w:val="subscript"/>
                <w:lang w:val="ro-RO"/>
              </w:rPr>
              <w:t>_trimise</w:t>
            </w:r>
          </w:p>
        </w:tc>
        <w:tc>
          <w:tcPr>
            <w:tcW w:w="2659" w:type="dxa"/>
            <w:vMerge/>
            <w:tcBorders>
              <w:left w:val="nil"/>
              <w:bottom w:val="nil"/>
              <w:right w:val="nil"/>
            </w:tcBorders>
          </w:tcPr>
          <w:p w14:paraId="39DCF2CF" w14:textId="77777777" w:rsidR="009010F8" w:rsidRPr="00D357F2" w:rsidRDefault="009010F8">
            <w:pPr>
              <w:tabs>
                <w:tab w:val="left" w:pos="1134"/>
              </w:tabs>
              <w:contextualSpacing/>
              <w:jc w:val="both"/>
              <w:rPr>
                <w:rFonts w:eastAsiaTheme="minorHAnsi"/>
                <w:b/>
                <w:sz w:val="26"/>
                <w:szCs w:val="26"/>
                <w:lang w:val="ro-RO" w:eastAsia="en-US"/>
              </w:rPr>
            </w:pPr>
          </w:p>
        </w:tc>
      </w:tr>
    </w:tbl>
    <w:p w14:paraId="18B23101" w14:textId="77777777" w:rsidR="009010F8" w:rsidRPr="00D357F2" w:rsidRDefault="009010F8">
      <w:pPr>
        <w:tabs>
          <w:tab w:val="left" w:pos="1134"/>
        </w:tabs>
        <w:ind w:left="709"/>
        <w:contextualSpacing/>
        <w:jc w:val="both"/>
        <w:rPr>
          <w:rFonts w:eastAsiaTheme="minorHAnsi"/>
          <w:sz w:val="26"/>
          <w:szCs w:val="26"/>
          <w:lang w:val="ro-RO"/>
        </w:rPr>
      </w:pPr>
      <w:proofErr w:type="spellStart"/>
      <w:r w:rsidRPr="00D357F2">
        <w:rPr>
          <w:rFonts w:eastAsiaTheme="minorHAnsi"/>
          <w:sz w:val="26"/>
          <w:szCs w:val="26"/>
          <w:lang w:val="ro-RO"/>
        </w:rPr>
        <w:t>N</w:t>
      </w:r>
      <w:r w:rsidRPr="00D357F2">
        <w:rPr>
          <w:rFonts w:eastAsiaTheme="minorHAnsi"/>
          <w:sz w:val="26"/>
          <w:szCs w:val="26"/>
          <w:vertAlign w:val="subscript"/>
          <w:lang w:val="ro-RO"/>
        </w:rPr>
        <w:t>pachete</w:t>
      </w:r>
      <w:proofErr w:type="spellEnd"/>
      <w:r w:rsidRPr="00D357F2">
        <w:rPr>
          <w:rFonts w:eastAsiaTheme="minorHAnsi"/>
          <w:sz w:val="26"/>
          <w:szCs w:val="26"/>
          <w:vertAlign w:val="subscript"/>
          <w:lang w:val="ro-RO"/>
        </w:rPr>
        <w:t>_trimise</w:t>
      </w:r>
      <w:r w:rsidRPr="00D357F2">
        <w:rPr>
          <w:rFonts w:eastAsiaTheme="minorHAnsi"/>
          <w:sz w:val="26"/>
          <w:szCs w:val="26"/>
          <w:lang w:val="ro-RO"/>
        </w:rPr>
        <w:t xml:space="preserve"> – numărul total de pachete de date expediate de sursă;</w:t>
      </w:r>
    </w:p>
    <w:p w14:paraId="070EBD52" w14:textId="77777777" w:rsidR="009010F8" w:rsidRDefault="009010F8">
      <w:pPr>
        <w:tabs>
          <w:tab w:val="left" w:pos="1134"/>
        </w:tabs>
        <w:ind w:left="709"/>
        <w:contextualSpacing/>
        <w:jc w:val="both"/>
        <w:rPr>
          <w:rFonts w:eastAsiaTheme="minorHAnsi"/>
          <w:sz w:val="26"/>
          <w:szCs w:val="26"/>
          <w:lang w:val="ro-RO"/>
        </w:rPr>
      </w:pPr>
      <w:proofErr w:type="spellStart"/>
      <w:r w:rsidRPr="00D357F2">
        <w:rPr>
          <w:rFonts w:eastAsiaTheme="minorHAnsi"/>
          <w:sz w:val="26"/>
          <w:szCs w:val="26"/>
          <w:lang w:val="ro-RO"/>
        </w:rPr>
        <w:t>N</w:t>
      </w:r>
      <w:r w:rsidRPr="00D357F2">
        <w:rPr>
          <w:rFonts w:eastAsiaTheme="minorHAnsi"/>
          <w:sz w:val="26"/>
          <w:szCs w:val="26"/>
          <w:vertAlign w:val="subscript"/>
          <w:lang w:val="ro-RO"/>
        </w:rPr>
        <w:t>pachete</w:t>
      </w:r>
      <w:proofErr w:type="spellEnd"/>
      <w:r w:rsidRPr="00D357F2">
        <w:rPr>
          <w:rFonts w:eastAsiaTheme="minorHAnsi"/>
          <w:sz w:val="26"/>
          <w:szCs w:val="26"/>
          <w:vertAlign w:val="subscript"/>
          <w:lang w:val="ro-RO"/>
        </w:rPr>
        <w:t xml:space="preserve">_primite </w:t>
      </w:r>
      <w:r w:rsidRPr="00D357F2">
        <w:rPr>
          <w:rFonts w:eastAsiaTheme="minorHAnsi"/>
          <w:sz w:val="26"/>
          <w:szCs w:val="26"/>
          <w:lang w:val="ro-RO"/>
        </w:rPr>
        <w:t>– numărul de pachete de date recepţionate cu succes</w:t>
      </w:r>
      <w:r>
        <w:rPr>
          <w:rFonts w:eastAsiaTheme="minorHAnsi"/>
          <w:sz w:val="26"/>
          <w:szCs w:val="26"/>
          <w:lang w:val="ro-RO"/>
        </w:rPr>
        <w:t>;</w:t>
      </w:r>
    </w:p>
    <w:p w14:paraId="5B81B0FA" w14:textId="77777777" w:rsidR="009010F8" w:rsidRPr="00D357F2" w:rsidRDefault="009010F8">
      <w:pPr>
        <w:tabs>
          <w:tab w:val="left" w:pos="1134"/>
        </w:tabs>
        <w:ind w:left="709"/>
        <w:contextualSpacing/>
        <w:jc w:val="both"/>
        <w:rPr>
          <w:rFonts w:eastAsiaTheme="minorHAnsi"/>
          <w:sz w:val="26"/>
          <w:szCs w:val="26"/>
          <w:lang w:val="ro-RO"/>
        </w:rPr>
      </w:pPr>
      <w:r>
        <w:rPr>
          <w:rFonts w:eastAsiaTheme="minorHAnsi"/>
          <w:sz w:val="26"/>
          <w:szCs w:val="26"/>
          <w:lang w:val="ro-RO"/>
        </w:rPr>
        <w:t>i – măsurarea în care a fost evaluată</w:t>
      </w:r>
      <w:r w:rsidRPr="00015BFF">
        <w:rPr>
          <w:rFonts w:eastAsiaTheme="minorHAnsi"/>
          <w:sz w:val="26"/>
          <w:szCs w:val="26"/>
          <w:lang w:val="ro-RO"/>
        </w:rPr>
        <w:t xml:space="preserve"> </w:t>
      </w:r>
      <w:proofErr w:type="spellStart"/>
      <w:r>
        <w:rPr>
          <w:rFonts w:eastAsiaTheme="minorHAnsi"/>
          <w:sz w:val="26"/>
          <w:szCs w:val="26"/>
          <w:lang w:val="ro-RO"/>
        </w:rPr>
        <w:t>RP</w:t>
      </w:r>
      <w:r>
        <w:rPr>
          <w:rFonts w:eastAsiaTheme="minorHAnsi"/>
          <w:sz w:val="26"/>
          <w:szCs w:val="26"/>
          <w:vertAlign w:val="subscript"/>
          <w:lang w:val="ro-RO"/>
        </w:rPr>
        <w:t>PDi</w:t>
      </w:r>
      <w:proofErr w:type="spellEnd"/>
      <w:r>
        <w:rPr>
          <w:rFonts w:eastAsiaTheme="minorHAnsi"/>
          <w:sz w:val="26"/>
          <w:szCs w:val="26"/>
          <w:lang w:val="ro-RO"/>
        </w:rPr>
        <w:t xml:space="preserve">. </w:t>
      </w:r>
    </w:p>
    <w:p w14:paraId="196F5DE2" w14:textId="48B54E99"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Nivelul valorii medii a</w:t>
      </w:r>
      <w:r w:rsidRPr="00D357F2">
        <w:rPr>
          <w:rFonts w:eastAsiaTheme="minorHAnsi"/>
          <w:sz w:val="26"/>
          <w:szCs w:val="26"/>
          <w:lang w:val="ro-RO"/>
        </w:rPr>
        <w:t xml:space="preserve"> ratei pierderii de pachete de date </w:t>
      </w:r>
      <w:r>
        <w:rPr>
          <w:rFonts w:eastAsiaTheme="minorHAnsi"/>
          <w:sz w:val="26"/>
          <w:szCs w:val="26"/>
          <w:lang w:val="ro-RO"/>
        </w:rPr>
        <w:t xml:space="preserve">se calculează conform formulei stabilite în pct. </w:t>
      </w:r>
      <w:r>
        <w:rPr>
          <w:rFonts w:eastAsiaTheme="minorHAnsi"/>
          <w:sz w:val="26"/>
          <w:szCs w:val="26"/>
          <w:lang w:val="ro-RO"/>
        </w:rPr>
        <w:fldChar w:fldCharType="begin"/>
      </w:r>
      <w:r>
        <w:rPr>
          <w:rFonts w:eastAsiaTheme="minorHAnsi"/>
          <w:sz w:val="26"/>
          <w:szCs w:val="26"/>
          <w:lang w:val="ro-RO"/>
        </w:rPr>
        <w:instrText xml:space="preserve"> REF _Ref535849340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180</w:t>
      </w:r>
      <w:r>
        <w:rPr>
          <w:rFonts w:eastAsiaTheme="minorHAnsi"/>
          <w:sz w:val="26"/>
          <w:szCs w:val="26"/>
          <w:lang w:val="ro-RO"/>
        </w:rPr>
        <w:fldChar w:fldCharType="end"/>
      </w:r>
      <w:r>
        <w:rPr>
          <w:rFonts w:eastAsiaTheme="minorHAnsi"/>
          <w:sz w:val="26"/>
          <w:szCs w:val="26"/>
          <w:lang w:val="ro-RO"/>
        </w:rPr>
        <w:t xml:space="preserve"> și </w:t>
      </w:r>
      <w:r w:rsidRPr="00D357F2">
        <w:rPr>
          <w:rFonts w:eastAsiaTheme="minorHAnsi"/>
          <w:sz w:val="26"/>
          <w:szCs w:val="26"/>
          <w:lang w:val="ro-RO"/>
        </w:rPr>
        <w:t xml:space="preserve">se apreciază conform Tabelului </w:t>
      </w:r>
      <w:r>
        <w:rPr>
          <w:rFonts w:eastAsiaTheme="minorHAnsi"/>
          <w:sz w:val="26"/>
          <w:szCs w:val="26"/>
          <w:lang w:val="ro-RO"/>
        </w:rPr>
        <w:t>13</w:t>
      </w:r>
      <w:r w:rsidRPr="00D357F2">
        <w:rPr>
          <w:rFonts w:eastAsiaTheme="minorHAnsi"/>
          <w:sz w:val="26"/>
          <w:szCs w:val="26"/>
          <w:lang w:val="ro-RO"/>
        </w:rPr>
        <w:t>.</w:t>
      </w:r>
    </w:p>
    <w:p w14:paraId="4F02F715" w14:textId="77777777" w:rsidR="00F21886" w:rsidRDefault="00F21886">
      <w:pPr>
        <w:tabs>
          <w:tab w:val="left" w:pos="1134"/>
        </w:tabs>
        <w:ind w:left="709"/>
        <w:contextualSpacing/>
        <w:jc w:val="right"/>
        <w:rPr>
          <w:rFonts w:eastAsiaTheme="minorHAnsi"/>
          <w:b/>
          <w:sz w:val="26"/>
          <w:szCs w:val="26"/>
          <w:lang w:val="ro-RO"/>
        </w:rPr>
      </w:pPr>
    </w:p>
    <w:p w14:paraId="607172A1" w14:textId="6E952450" w:rsidR="009010F8" w:rsidRPr="00D357F2" w:rsidRDefault="009010F8">
      <w:pPr>
        <w:tabs>
          <w:tab w:val="left" w:pos="1134"/>
        </w:tabs>
        <w:ind w:left="709"/>
        <w:contextualSpacing/>
        <w:jc w:val="right"/>
        <w:rPr>
          <w:rFonts w:eastAsiaTheme="minorHAnsi"/>
          <w:sz w:val="26"/>
          <w:szCs w:val="26"/>
          <w:lang w:val="ro-RO"/>
        </w:rPr>
      </w:pPr>
      <w:r w:rsidRPr="00D357F2">
        <w:rPr>
          <w:rFonts w:eastAsiaTheme="minorHAnsi"/>
          <w:b/>
          <w:sz w:val="26"/>
          <w:szCs w:val="26"/>
          <w:lang w:val="ro-RO"/>
        </w:rPr>
        <w:t xml:space="preserve">Tabelul </w:t>
      </w:r>
      <w:r>
        <w:rPr>
          <w:rFonts w:eastAsiaTheme="minorHAnsi"/>
          <w:b/>
          <w:sz w:val="26"/>
          <w:szCs w:val="26"/>
          <w:lang w:val="ro-RO"/>
        </w:rPr>
        <w:t>13</w:t>
      </w:r>
      <w:r w:rsidRPr="00D357F2">
        <w:rPr>
          <w:rFonts w:eastAsiaTheme="minorHAnsi"/>
          <w:sz w:val="26"/>
          <w:szCs w:val="26"/>
          <w:lang w:val="ro-RO"/>
        </w:rPr>
        <w:t xml:space="preserve"> – Aprecierea nivelu</w:t>
      </w:r>
      <w:r w:rsidR="00B04FF0">
        <w:rPr>
          <w:rFonts w:eastAsiaTheme="minorHAnsi"/>
          <w:sz w:val="26"/>
          <w:szCs w:val="26"/>
          <w:lang w:val="ro-RO"/>
        </w:rPr>
        <w:t>ril</w:t>
      </w:r>
      <w:r w:rsidR="00633A34">
        <w:rPr>
          <w:rFonts w:eastAsiaTheme="minorHAnsi"/>
          <w:sz w:val="26"/>
          <w:szCs w:val="26"/>
          <w:lang w:val="ro-RO"/>
        </w:rPr>
        <w:t>o</w:t>
      </w:r>
      <w:r w:rsidR="00B04FF0">
        <w:rPr>
          <w:rFonts w:eastAsiaTheme="minorHAnsi"/>
          <w:sz w:val="26"/>
          <w:szCs w:val="26"/>
          <w:lang w:val="ro-RO"/>
        </w:rPr>
        <w:t>r</w:t>
      </w:r>
      <w:r w:rsidRPr="00D357F2">
        <w:rPr>
          <w:rFonts w:eastAsiaTheme="minorHAnsi"/>
          <w:sz w:val="26"/>
          <w:szCs w:val="26"/>
          <w:lang w:val="ro-RO"/>
        </w:rPr>
        <w:t xml:space="preserve"> </w:t>
      </w:r>
      <w:r>
        <w:rPr>
          <w:rFonts w:eastAsiaTheme="minorHAnsi"/>
          <w:sz w:val="26"/>
          <w:szCs w:val="26"/>
          <w:lang w:val="ro-RO"/>
        </w:rPr>
        <w:t xml:space="preserve">valorii medii a </w:t>
      </w:r>
      <w:r w:rsidRPr="00D357F2">
        <w:rPr>
          <w:rFonts w:eastAsiaTheme="minorHAnsi"/>
          <w:sz w:val="26"/>
          <w:szCs w:val="26"/>
          <w:lang w:val="ro-RO"/>
        </w:rPr>
        <w:t>ratei pierderii de pachete de date</w:t>
      </w:r>
    </w:p>
    <w:tbl>
      <w:tblPr>
        <w:tblStyle w:val="TableGrid3"/>
        <w:tblW w:w="0" w:type="auto"/>
        <w:tblInd w:w="108" w:type="dxa"/>
        <w:shd w:val="clear" w:color="auto" w:fill="FFFFFF" w:themeFill="background1"/>
        <w:tblLook w:val="04A0" w:firstRow="1" w:lastRow="0" w:firstColumn="1" w:lastColumn="0" w:noHBand="0" w:noVBand="1"/>
      </w:tblPr>
      <w:tblGrid>
        <w:gridCol w:w="3402"/>
        <w:gridCol w:w="6379"/>
      </w:tblGrid>
      <w:tr w:rsidR="009010F8" w:rsidRPr="00917E9C" w14:paraId="01D431BC" w14:textId="77777777" w:rsidTr="00433001">
        <w:tc>
          <w:tcPr>
            <w:tcW w:w="3402" w:type="dxa"/>
            <w:tcBorders>
              <w:bottom w:val="single" w:sz="4" w:space="0" w:color="auto"/>
            </w:tcBorders>
            <w:shd w:val="clear" w:color="auto" w:fill="FFFFFF" w:themeFill="background1"/>
          </w:tcPr>
          <w:p w14:paraId="7B4767EC"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w:t>
            </w:r>
          </w:p>
        </w:tc>
        <w:tc>
          <w:tcPr>
            <w:tcW w:w="6379" w:type="dxa"/>
            <w:tcBorders>
              <w:bottom w:val="single" w:sz="4" w:space="0" w:color="auto"/>
            </w:tcBorders>
            <w:shd w:val="clear" w:color="auto" w:fill="FFFFFF" w:themeFill="background1"/>
          </w:tcPr>
          <w:p w14:paraId="7D6AB5FA"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 xml:space="preserve">Rata pierderii de pachete de date </w:t>
            </w:r>
            <w:r w:rsidRPr="00D357F2">
              <w:rPr>
                <w:rFonts w:eastAsia="Calibri"/>
                <w:sz w:val="26"/>
                <w:szCs w:val="26"/>
                <w:lang w:val="ro-RO"/>
              </w:rPr>
              <w:t>(</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RP</m:t>
                      </m:r>
                    </m:e>
                    <m:sub>
                      <m:r>
                        <m:rPr>
                          <m:sty m:val="p"/>
                        </m:rPr>
                        <w:rPr>
                          <w:rFonts w:ascii="Cambria Math" w:eastAsia="Calibri" w:hAnsi="Cambria Math"/>
                          <w:sz w:val="26"/>
                          <w:szCs w:val="26"/>
                          <w:lang w:val="ro-RO"/>
                        </w:rPr>
                        <m:t>PD</m:t>
                      </m:r>
                    </m:sub>
                  </m:sSub>
                </m:e>
              </m:acc>
            </m:oMath>
            <w:r w:rsidRPr="00D357F2">
              <w:rPr>
                <w:rFonts w:eastAsia="Calibri"/>
                <w:sz w:val="26"/>
                <w:szCs w:val="26"/>
                <w:lang w:val="ro-RO"/>
              </w:rPr>
              <w:t>), [%]</w:t>
            </w:r>
          </w:p>
        </w:tc>
      </w:tr>
      <w:tr w:rsidR="009010F8" w:rsidRPr="00D357F2" w14:paraId="79453393" w14:textId="77777777" w:rsidTr="00433001">
        <w:tc>
          <w:tcPr>
            <w:tcW w:w="3402" w:type="dxa"/>
            <w:tcBorders>
              <w:bottom w:val="single" w:sz="4" w:space="0" w:color="auto"/>
            </w:tcBorders>
            <w:shd w:val="clear" w:color="auto" w:fill="FFFFFF" w:themeFill="background1"/>
          </w:tcPr>
          <w:p w14:paraId="44849ACA"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Foarte bun</w:t>
            </w:r>
          </w:p>
        </w:tc>
        <w:tc>
          <w:tcPr>
            <w:tcW w:w="6379" w:type="dxa"/>
            <w:tcBorders>
              <w:bottom w:val="single" w:sz="4" w:space="0" w:color="auto"/>
            </w:tcBorders>
            <w:shd w:val="clear" w:color="auto" w:fill="FFFFFF" w:themeFill="background1"/>
            <w:vAlign w:val="center"/>
          </w:tcPr>
          <w:p w14:paraId="2E3318A5" w14:textId="77777777" w:rsidR="009010F8" w:rsidRPr="00D357F2" w:rsidRDefault="00A02C7C">
            <w:pPr>
              <w:ind w:left="-108"/>
              <w:jc w:val="center"/>
              <w:rPr>
                <w:rFonts w:eastAsia="Calibri"/>
                <w:bCs w:val="0"/>
                <w:iCs w:val="0"/>
                <w:sz w:val="26"/>
                <w:szCs w:val="26"/>
                <w:lang w:val="ro-RO"/>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RP</m:t>
                      </m:r>
                    </m:e>
                    <m:sub>
                      <m:r>
                        <m:rPr>
                          <m:sty m:val="p"/>
                        </m:rPr>
                        <w:rPr>
                          <w:rFonts w:ascii="Cambria Math" w:eastAsia="Calibri" w:hAnsi="Cambria Math"/>
                          <w:sz w:val="26"/>
                          <w:szCs w:val="26"/>
                          <w:lang w:val="ro-RO"/>
                        </w:rPr>
                        <m:t>PD</m:t>
                      </m:r>
                    </m:sub>
                  </m:sSub>
                </m:e>
              </m:acc>
            </m:oMath>
            <w:r w:rsidR="009010F8" w:rsidRPr="00D357F2">
              <w:rPr>
                <w:rFonts w:eastAsia="Calibri"/>
                <w:sz w:val="26"/>
                <w:szCs w:val="26"/>
                <w:lang w:val="ro-RO"/>
              </w:rPr>
              <w:t xml:space="preserve"> </w:t>
            </w:r>
            <w:r w:rsidR="009010F8">
              <w:rPr>
                <w:rFonts w:eastAsia="Calibri"/>
                <w:sz w:val="26"/>
                <w:szCs w:val="26"/>
                <w:lang w:val="ro-RO"/>
              </w:rPr>
              <w:t xml:space="preserve"> </w:t>
            </w:r>
            <w:r w:rsidR="009010F8" w:rsidRPr="00D357F2">
              <w:rPr>
                <w:rFonts w:eastAsia="Calibri"/>
                <w:sz w:val="26"/>
                <w:szCs w:val="26"/>
                <w:lang w:val="ro-RO"/>
              </w:rPr>
              <w:t>≤ 1</w:t>
            </w:r>
          </w:p>
        </w:tc>
      </w:tr>
      <w:tr w:rsidR="009010F8" w:rsidRPr="00D357F2" w14:paraId="044DA4F6" w14:textId="77777777" w:rsidTr="00433001">
        <w:tc>
          <w:tcPr>
            <w:tcW w:w="3402" w:type="dxa"/>
            <w:tcBorders>
              <w:bottom w:val="single" w:sz="4" w:space="0" w:color="auto"/>
            </w:tcBorders>
            <w:shd w:val="clear" w:color="auto" w:fill="FFFFFF" w:themeFill="background1"/>
          </w:tcPr>
          <w:p w14:paraId="6ED89319"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lastRenderedPageBreak/>
              <w:t>Bun</w:t>
            </w:r>
          </w:p>
        </w:tc>
        <w:tc>
          <w:tcPr>
            <w:tcW w:w="6379" w:type="dxa"/>
            <w:tcBorders>
              <w:bottom w:val="single" w:sz="4" w:space="0" w:color="auto"/>
            </w:tcBorders>
            <w:shd w:val="clear" w:color="auto" w:fill="FFFFFF" w:themeFill="background1"/>
            <w:vAlign w:val="center"/>
          </w:tcPr>
          <w:p w14:paraId="05901A4D"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1 &lt;</w:t>
            </w:r>
            <w:r>
              <w:rPr>
                <w:rFonts w:eastAsia="Calibri"/>
                <w:sz w:val="26"/>
                <w:szCs w:val="26"/>
                <w:lang w:val="ro-RO"/>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RP</m:t>
                      </m:r>
                    </m:e>
                    <m:sub>
                      <m:r>
                        <m:rPr>
                          <m:sty m:val="p"/>
                        </m:rPr>
                        <w:rPr>
                          <w:rFonts w:ascii="Cambria Math" w:eastAsia="Calibri" w:hAnsi="Cambria Math"/>
                          <w:sz w:val="26"/>
                          <w:szCs w:val="26"/>
                          <w:lang w:val="ro-RO"/>
                        </w:rPr>
                        <m:t>PD</m:t>
                      </m:r>
                    </m:sub>
                  </m:sSub>
                </m:e>
              </m:acc>
            </m:oMath>
            <w:r w:rsidRPr="00D357F2">
              <w:rPr>
                <w:rFonts w:eastAsia="Calibri"/>
                <w:sz w:val="26"/>
                <w:szCs w:val="26"/>
                <w:lang w:val="ro-RO"/>
              </w:rPr>
              <w:t xml:space="preserve"> ≤ 2</w:t>
            </w:r>
          </w:p>
        </w:tc>
      </w:tr>
      <w:tr w:rsidR="009010F8" w:rsidRPr="00D357F2" w14:paraId="4ED0A475" w14:textId="77777777" w:rsidTr="00433001">
        <w:tc>
          <w:tcPr>
            <w:tcW w:w="3402" w:type="dxa"/>
            <w:tcBorders>
              <w:bottom w:val="single" w:sz="4" w:space="0" w:color="auto"/>
            </w:tcBorders>
            <w:shd w:val="clear" w:color="auto" w:fill="FFFFFF" w:themeFill="background1"/>
          </w:tcPr>
          <w:p w14:paraId="31BE328E"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Satisfăcător</w:t>
            </w:r>
          </w:p>
        </w:tc>
        <w:tc>
          <w:tcPr>
            <w:tcW w:w="6379" w:type="dxa"/>
            <w:tcBorders>
              <w:bottom w:val="single" w:sz="4" w:space="0" w:color="auto"/>
            </w:tcBorders>
            <w:shd w:val="clear" w:color="auto" w:fill="FFFFFF" w:themeFill="background1"/>
            <w:vAlign w:val="center"/>
          </w:tcPr>
          <w:p w14:paraId="68A64C79"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2 &lt;</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 xml:space="preserve"> RP</m:t>
                      </m:r>
                    </m:e>
                    <m:sub>
                      <m:r>
                        <m:rPr>
                          <m:sty m:val="p"/>
                        </m:rPr>
                        <w:rPr>
                          <w:rFonts w:ascii="Cambria Math" w:eastAsia="Calibri" w:hAnsi="Cambria Math"/>
                          <w:sz w:val="26"/>
                          <w:szCs w:val="26"/>
                          <w:lang w:val="ro-RO"/>
                        </w:rPr>
                        <m:t>PD</m:t>
                      </m:r>
                    </m:sub>
                  </m:sSub>
                </m:e>
              </m:acc>
            </m:oMath>
            <w:r w:rsidRPr="00D357F2">
              <w:rPr>
                <w:rFonts w:eastAsia="Calibri"/>
                <w:sz w:val="26"/>
                <w:szCs w:val="26"/>
                <w:lang w:val="ro-RO"/>
              </w:rPr>
              <w:t xml:space="preserve"> ≤ 3</w:t>
            </w:r>
          </w:p>
        </w:tc>
      </w:tr>
      <w:tr w:rsidR="009010F8" w:rsidRPr="00D357F2" w14:paraId="315C84DA" w14:textId="77777777" w:rsidTr="00433001">
        <w:tc>
          <w:tcPr>
            <w:tcW w:w="3402" w:type="dxa"/>
            <w:shd w:val="clear" w:color="auto" w:fill="FFFFFF" w:themeFill="background1"/>
          </w:tcPr>
          <w:p w14:paraId="354208ED"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Nesatisfăcător</w:t>
            </w:r>
          </w:p>
        </w:tc>
        <w:tc>
          <w:tcPr>
            <w:tcW w:w="6379" w:type="dxa"/>
            <w:shd w:val="clear" w:color="auto" w:fill="FFFFFF" w:themeFill="background1"/>
            <w:vAlign w:val="center"/>
          </w:tcPr>
          <w:p w14:paraId="415D3F91" w14:textId="77777777" w:rsidR="009010F8" w:rsidRPr="00D357F2" w:rsidRDefault="00A02C7C">
            <w:pPr>
              <w:ind w:left="-108"/>
              <w:jc w:val="center"/>
              <w:rPr>
                <w:rFonts w:eastAsia="Calibri"/>
                <w:bCs w:val="0"/>
                <w:iCs w:val="0"/>
                <w:sz w:val="26"/>
                <w:szCs w:val="26"/>
                <w:lang w:val="ro-RO"/>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RP</m:t>
                      </m:r>
                    </m:e>
                    <m:sub>
                      <m:r>
                        <m:rPr>
                          <m:sty m:val="p"/>
                        </m:rPr>
                        <w:rPr>
                          <w:rFonts w:ascii="Cambria Math" w:eastAsia="Calibri" w:hAnsi="Cambria Math"/>
                          <w:sz w:val="26"/>
                          <w:szCs w:val="26"/>
                          <w:lang w:val="ro-RO"/>
                        </w:rPr>
                        <m:t>PD</m:t>
                      </m:r>
                    </m:sub>
                  </m:sSub>
                </m:e>
              </m:acc>
            </m:oMath>
            <w:r w:rsidR="009010F8" w:rsidRPr="00D357F2">
              <w:rPr>
                <w:rFonts w:eastAsia="Calibri"/>
                <w:sz w:val="26"/>
                <w:szCs w:val="26"/>
                <w:lang w:val="ro-RO"/>
              </w:rPr>
              <w:t xml:space="preserve"> </w:t>
            </w:r>
            <w:r w:rsidR="009010F8">
              <w:rPr>
                <w:rFonts w:eastAsia="Calibri"/>
                <w:sz w:val="26"/>
                <w:szCs w:val="26"/>
                <w:lang w:val="ro-RO"/>
              </w:rPr>
              <w:t xml:space="preserve"> </w:t>
            </w:r>
            <w:r w:rsidR="009010F8" w:rsidRPr="00D357F2">
              <w:rPr>
                <w:rFonts w:eastAsia="Calibri"/>
                <w:sz w:val="26"/>
                <w:szCs w:val="26"/>
                <w:lang w:val="ro-RO"/>
              </w:rPr>
              <w:t>&gt; 3</w:t>
            </w:r>
          </w:p>
        </w:tc>
      </w:tr>
    </w:tbl>
    <w:p w14:paraId="45617D9B" w14:textId="77777777" w:rsidR="009010F8" w:rsidRPr="00D357F2" w:rsidRDefault="009010F8">
      <w:pPr>
        <w:tabs>
          <w:tab w:val="left" w:pos="1134"/>
        </w:tabs>
        <w:ind w:left="709"/>
        <w:contextualSpacing/>
        <w:jc w:val="both"/>
        <w:rPr>
          <w:rFonts w:eastAsiaTheme="minorHAnsi"/>
          <w:sz w:val="26"/>
          <w:szCs w:val="26"/>
          <w:lang w:val="ro-RO"/>
        </w:rPr>
      </w:pPr>
    </w:p>
    <w:p w14:paraId="2BD70E4A" w14:textId="7D89C11A" w:rsidR="00DD616D" w:rsidRDefault="00DD616D" w:rsidP="007334F1">
      <w:pPr>
        <w:contextualSpacing/>
        <w:jc w:val="center"/>
        <w:rPr>
          <w:rFonts w:eastAsiaTheme="minorHAnsi"/>
          <w:b/>
          <w:sz w:val="26"/>
          <w:szCs w:val="26"/>
          <w:lang w:val="ro-RO"/>
        </w:rPr>
      </w:pPr>
      <w:r>
        <w:rPr>
          <w:rFonts w:eastAsiaTheme="minorHAnsi"/>
          <w:b/>
          <w:sz w:val="26"/>
          <w:szCs w:val="26"/>
          <w:lang w:val="ro-RO"/>
        </w:rPr>
        <w:t xml:space="preserve">Secţiunea a 14-a </w:t>
      </w:r>
      <w:r w:rsidR="009010F8" w:rsidRPr="00D357F2">
        <w:rPr>
          <w:rFonts w:eastAsiaTheme="minorHAnsi"/>
          <w:b/>
          <w:sz w:val="26"/>
          <w:szCs w:val="26"/>
          <w:lang w:val="ro-RO"/>
        </w:rPr>
        <w:t xml:space="preserve"> </w:t>
      </w:r>
    </w:p>
    <w:p w14:paraId="481C780D" w14:textId="744BF03E" w:rsidR="009010F8" w:rsidRPr="00D357F2" w:rsidRDefault="009010F8">
      <w:pPr>
        <w:ind w:left="284"/>
        <w:contextualSpacing/>
        <w:jc w:val="center"/>
        <w:rPr>
          <w:rFonts w:eastAsiaTheme="minorHAnsi"/>
          <w:b/>
          <w:sz w:val="26"/>
          <w:szCs w:val="26"/>
          <w:lang w:val="ro-RO"/>
        </w:rPr>
      </w:pPr>
      <w:r w:rsidRPr="00D357F2">
        <w:rPr>
          <w:rFonts w:eastAsiaTheme="minorHAnsi"/>
          <w:b/>
          <w:sz w:val="26"/>
          <w:szCs w:val="26"/>
          <w:lang w:val="ro-RO"/>
        </w:rPr>
        <w:t xml:space="preserve">Latenţa în redarea conţinutului video </w:t>
      </w:r>
    </w:p>
    <w:p w14:paraId="07367546" w14:textId="77777777"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0" w:name="_Ref529538856"/>
      <w:r w:rsidRPr="00D357F2">
        <w:rPr>
          <w:rFonts w:eastAsiaTheme="minorHAnsi"/>
          <w:sz w:val="26"/>
          <w:szCs w:val="26"/>
          <w:lang w:val="ro-RO"/>
        </w:rPr>
        <w:t xml:space="preserve">Latenţa în redarea conţinutului video în cadrul unei sesiuni de </w:t>
      </w:r>
      <w:proofErr w:type="spellStart"/>
      <w:r w:rsidRPr="00D357F2">
        <w:rPr>
          <w:rFonts w:eastAsiaTheme="minorHAnsi"/>
          <w:i/>
          <w:sz w:val="26"/>
          <w:szCs w:val="26"/>
          <w:lang w:val="ro-RO"/>
        </w:rPr>
        <w:t>YouTube</w:t>
      </w:r>
      <w:proofErr w:type="spellEnd"/>
      <w:r w:rsidRPr="00D357F2">
        <w:rPr>
          <w:rFonts w:eastAsiaTheme="minorHAnsi"/>
          <w:i/>
          <w:sz w:val="26"/>
          <w:szCs w:val="26"/>
          <w:lang w:val="ro-RO"/>
        </w:rPr>
        <w:t xml:space="preserve"> Video </w:t>
      </w:r>
      <w:proofErr w:type="spellStart"/>
      <w:r w:rsidRPr="00D357F2">
        <w:rPr>
          <w:rFonts w:eastAsiaTheme="minorHAnsi"/>
          <w:i/>
          <w:sz w:val="26"/>
          <w:szCs w:val="26"/>
          <w:lang w:val="ro-RO"/>
        </w:rPr>
        <w:t>Streaming</w:t>
      </w:r>
      <w:proofErr w:type="spellEnd"/>
      <w:r w:rsidRPr="00D357F2">
        <w:rPr>
          <w:rFonts w:eastAsiaTheme="minorHAnsi"/>
          <w:sz w:val="26"/>
          <w:szCs w:val="26"/>
          <w:lang w:val="ro-RO"/>
        </w:rPr>
        <w:t xml:space="preserve"> este perioada de timp dintre momentul transmiterii cererii de conținut multimedia și momentul începerii redării conţinutului video (afișarea primului cadru) pe echipamentul terminal de testare.</w:t>
      </w:r>
      <w:bookmarkEnd w:id="20"/>
    </w:p>
    <w:p w14:paraId="4F3DBD25"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1" w:name="_Ref535228031"/>
      <w:r>
        <w:rPr>
          <w:rFonts w:eastAsiaTheme="minorHAnsi"/>
          <w:sz w:val="26"/>
          <w:szCs w:val="26"/>
          <w:lang w:val="ro-RO"/>
        </w:rPr>
        <w:t>Latența în redarea conținutului video (LR</w:t>
      </w:r>
      <w:r>
        <w:rPr>
          <w:rFonts w:eastAsiaTheme="minorHAnsi"/>
          <w:sz w:val="26"/>
          <w:szCs w:val="26"/>
          <w:vertAlign w:val="subscript"/>
          <w:lang w:val="ro-RO"/>
        </w:rPr>
        <w:t>CV</w:t>
      </w:r>
      <w:r>
        <w:rPr>
          <w:rFonts w:eastAsiaTheme="minorHAnsi"/>
          <w:sz w:val="26"/>
          <w:szCs w:val="26"/>
          <w:lang w:val="ro-RO"/>
        </w:rPr>
        <w:t>) se evaluează conform formulei:</w:t>
      </w:r>
      <w:bookmarkEnd w:id="21"/>
    </w:p>
    <w:p w14:paraId="0E8E0F8F" w14:textId="77777777" w:rsidR="009010F8" w:rsidRPr="00D357F2" w:rsidRDefault="009010F8">
      <w:pPr>
        <w:tabs>
          <w:tab w:val="left" w:pos="1134"/>
        </w:tabs>
        <w:autoSpaceDE w:val="0"/>
        <w:autoSpaceDN w:val="0"/>
        <w:adjustRightInd w:val="0"/>
        <w:ind w:left="709" w:firstLine="1134"/>
        <w:contextualSpacing/>
        <w:jc w:val="both"/>
        <w:rPr>
          <w:rFonts w:eastAsiaTheme="minorHAnsi"/>
          <w:sz w:val="26"/>
          <w:szCs w:val="26"/>
          <w:lang w:val="ro-RO"/>
        </w:rPr>
      </w:pPr>
      <w:proofErr w:type="spellStart"/>
      <w:r>
        <w:rPr>
          <w:rFonts w:eastAsiaTheme="minorHAnsi"/>
          <w:sz w:val="26"/>
          <w:szCs w:val="26"/>
          <w:lang w:val="ro-RO"/>
        </w:rPr>
        <w:t>LR</w:t>
      </w:r>
      <w:r>
        <w:rPr>
          <w:rFonts w:eastAsiaTheme="minorHAnsi"/>
          <w:sz w:val="26"/>
          <w:szCs w:val="26"/>
          <w:vertAlign w:val="subscript"/>
          <w:lang w:val="ro-RO"/>
        </w:rPr>
        <w:t>CVi</w:t>
      </w:r>
      <w:proofErr w:type="spellEnd"/>
      <w:r w:rsidRPr="00D357F2">
        <w:rPr>
          <w:rFonts w:eastAsiaTheme="minorHAnsi"/>
          <w:sz w:val="26"/>
          <w:szCs w:val="26"/>
          <w:lang w:val="ro-RO"/>
        </w:rPr>
        <w:t xml:space="preserve">[s] = </w:t>
      </w:r>
      <w:proofErr w:type="spellStart"/>
      <w:r w:rsidRPr="00D357F2">
        <w:rPr>
          <w:rFonts w:eastAsiaTheme="minorHAnsi"/>
          <w:sz w:val="26"/>
          <w:szCs w:val="26"/>
          <w:lang w:val="ro-RO"/>
        </w:rPr>
        <w:t>T</w:t>
      </w:r>
      <w:r w:rsidRPr="00D357F2">
        <w:rPr>
          <w:rFonts w:eastAsiaTheme="minorHAnsi"/>
          <w:sz w:val="26"/>
          <w:szCs w:val="26"/>
          <w:vertAlign w:val="subscript"/>
          <w:lang w:val="ro-RO"/>
        </w:rPr>
        <w:t>începere</w:t>
      </w:r>
      <w:proofErr w:type="spellEnd"/>
      <w:r w:rsidRPr="00D357F2">
        <w:rPr>
          <w:rFonts w:eastAsiaTheme="minorHAnsi"/>
          <w:sz w:val="26"/>
          <w:szCs w:val="26"/>
          <w:vertAlign w:val="subscript"/>
          <w:lang w:val="ro-RO"/>
        </w:rPr>
        <w:t xml:space="preserve">_redare_video </w:t>
      </w:r>
      <w:r w:rsidRPr="00D357F2">
        <w:rPr>
          <w:rFonts w:eastAsiaTheme="minorHAnsi"/>
          <w:sz w:val="26"/>
          <w:szCs w:val="26"/>
          <w:lang w:val="ro-RO"/>
        </w:rPr>
        <w:t xml:space="preserve">– </w:t>
      </w:r>
      <w:proofErr w:type="spellStart"/>
      <w:r w:rsidRPr="00D357F2">
        <w:rPr>
          <w:rFonts w:eastAsiaTheme="minorHAnsi"/>
          <w:sz w:val="26"/>
          <w:szCs w:val="26"/>
          <w:lang w:val="ro-RO"/>
        </w:rPr>
        <w:t>T</w:t>
      </w:r>
      <w:r w:rsidRPr="00D357F2">
        <w:rPr>
          <w:rFonts w:eastAsiaTheme="minorHAnsi"/>
          <w:sz w:val="26"/>
          <w:szCs w:val="26"/>
          <w:vertAlign w:val="subscript"/>
          <w:lang w:val="ro-RO"/>
        </w:rPr>
        <w:t>cerere</w:t>
      </w:r>
      <w:proofErr w:type="spellEnd"/>
      <w:r w:rsidRPr="00D357F2">
        <w:rPr>
          <w:rFonts w:eastAsiaTheme="minorHAnsi"/>
          <w:sz w:val="26"/>
          <w:szCs w:val="26"/>
          <w:vertAlign w:val="subscript"/>
          <w:lang w:val="ro-RO"/>
        </w:rPr>
        <w:t>_conţinut_video</w:t>
      </w:r>
      <w:r w:rsidRPr="00D357F2">
        <w:rPr>
          <w:rFonts w:eastAsiaTheme="minorHAnsi"/>
          <w:sz w:val="26"/>
          <w:szCs w:val="26"/>
          <w:lang w:val="ro-RO"/>
        </w:rPr>
        <w:t>, unde</w:t>
      </w:r>
    </w:p>
    <w:p w14:paraId="7AF78FA0" w14:textId="42D4361C"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vertAlign w:val="subscript"/>
          <w:lang w:val="ro-RO"/>
        </w:rPr>
        <w:t xml:space="preserve"> </w:t>
      </w:r>
      <w:proofErr w:type="spellStart"/>
      <w:r w:rsidRPr="00D357F2">
        <w:rPr>
          <w:rFonts w:eastAsiaTheme="minorHAnsi"/>
          <w:sz w:val="26"/>
          <w:szCs w:val="26"/>
          <w:lang w:val="ro-RO"/>
        </w:rPr>
        <w:t>T</w:t>
      </w:r>
      <w:r w:rsidRPr="00D357F2">
        <w:rPr>
          <w:rFonts w:eastAsiaTheme="minorHAnsi"/>
          <w:sz w:val="26"/>
          <w:szCs w:val="26"/>
          <w:vertAlign w:val="subscript"/>
          <w:lang w:val="ro-RO"/>
        </w:rPr>
        <w:t>cerere</w:t>
      </w:r>
      <w:proofErr w:type="spellEnd"/>
      <w:r w:rsidRPr="00D357F2">
        <w:rPr>
          <w:rFonts w:eastAsiaTheme="minorHAnsi"/>
          <w:sz w:val="26"/>
          <w:szCs w:val="26"/>
          <w:vertAlign w:val="subscript"/>
          <w:lang w:val="ro-RO"/>
        </w:rPr>
        <w:t xml:space="preserve">_conţinut_video </w:t>
      </w:r>
      <w:r w:rsidRPr="00D357F2">
        <w:rPr>
          <w:rFonts w:eastAsiaTheme="minorHAnsi"/>
          <w:sz w:val="26"/>
          <w:szCs w:val="26"/>
          <w:lang w:val="ro-RO"/>
        </w:rPr>
        <w:t xml:space="preserve">– momentul când echipamentul terminal </w:t>
      </w:r>
      <w:r w:rsidR="00633A34">
        <w:rPr>
          <w:rFonts w:eastAsiaTheme="minorHAnsi"/>
          <w:sz w:val="26"/>
          <w:szCs w:val="26"/>
          <w:lang w:val="ro-RO"/>
        </w:rPr>
        <w:t xml:space="preserve">mobil </w:t>
      </w:r>
      <w:r w:rsidRPr="00D357F2">
        <w:rPr>
          <w:rFonts w:eastAsiaTheme="minorHAnsi"/>
          <w:sz w:val="26"/>
          <w:szCs w:val="26"/>
          <w:lang w:val="ro-RO"/>
        </w:rPr>
        <w:t>de testare transmite o cerere pentru conţinutul video;</w:t>
      </w:r>
    </w:p>
    <w:p w14:paraId="064DF38D" w14:textId="622C9734" w:rsidR="009010F8"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t>T</w:t>
      </w:r>
      <w:r w:rsidRPr="00D357F2">
        <w:rPr>
          <w:rFonts w:eastAsiaTheme="minorHAnsi"/>
          <w:sz w:val="26"/>
          <w:szCs w:val="26"/>
          <w:vertAlign w:val="subscript"/>
          <w:lang w:val="ro-RO"/>
        </w:rPr>
        <w:t>începere</w:t>
      </w:r>
      <w:proofErr w:type="spellEnd"/>
      <w:r w:rsidRPr="00D357F2">
        <w:rPr>
          <w:rFonts w:eastAsiaTheme="minorHAnsi"/>
          <w:sz w:val="26"/>
          <w:szCs w:val="26"/>
          <w:vertAlign w:val="subscript"/>
          <w:lang w:val="ro-RO"/>
        </w:rPr>
        <w:t xml:space="preserve">_redare_video </w:t>
      </w:r>
      <w:r w:rsidRPr="00D357F2">
        <w:rPr>
          <w:rFonts w:eastAsiaTheme="minorHAnsi"/>
          <w:sz w:val="26"/>
          <w:szCs w:val="26"/>
          <w:lang w:val="ro-RO"/>
        </w:rPr>
        <w:t xml:space="preserve">– momentul când se afişează primul cadru al conţinutului video pe ecranul echipamentului </w:t>
      </w:r>
      <w:r w:rsidR="00633A34">
        <w:rPr>
          <w:rFonts w:eastAsiaTheme="minorHAnsi"/>
          <w:sz w:val="26"/>
          <w:szCs w:val="26"/>
          <w:lang w:val="ro-RO"/>
        </w:rPr>
        <w:t xml:space="preserve">mobil </w:t>
      </w:r>
      <w:r w:rsidRPr="00D357F2">
        <w:rPr>
          <w:rFonts w:eastAsiaTheme="minorHAnsi"/>
          <w:sz w:val="26"/>
          <w:szCs w:val="26"/>
          <w:lang w:val="ro-RO"/>
        </w:rPr>
        <w:t>de testare</w:t>
      </w:r>
      <w:r>
        <w:rPr>
          <w:rFonts w:eastAsiaTheme="minorHAnsi"/>
          <w:sz w:val="26"/>
          <w:szCs w:val="26"/>
          <w:lang w:val="ro-RO"/>
        </w:rPr>
        <w:t>;</w:t>
      </w:r>
    </w:p>
    <w:p w14:paraId="7785169A"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r>
        <w:rPr>
          <w:rFonts w:eastAsiaTheme="minorHAnsi"/>
          <w:sz w:val="26"/>
          <w:szCs w:val="26"/>
          <w:lang w:val="ro-RO"/>
        </w:rPr>
        <w:t>i – proba în care a fost evaluată</w:t>
      </w:r>
      <w:r w:rsidRPr="00D357F2">
        <w:rPr>
          <w:rFonts w:eastAsiaTheme="minorHAnsi"/>
          <w:sz w:val="26"/>
          <w:szCs w:val="26"/>
          <w:lang w:val="ro-RO"/>
        </w:rPr>
        <w:t xml:space="preserve"> </w:t>
      </w:r>
      <w:proofErr w:type="spellStart"/>
      <w:r>
        <w:rPr>
          <w:rFonts w:eastAsiaTheme="minorHAnsi"/>
          <w:sz w:val="26"/>
          <w:szCs w:val="26"/>
          <w:lang w:val="ro-RO"/>
        </w:rPr>
        <w:t>LR</w:t>
      </w:r>
      <w:r>
        <w:rPr>
          <w:rFonts w:eastAsiaTheme="minorHAnsi"/>
          <w:sz w:val="26"/>
          <w:szCs w:val="26"/>
          <w:vertAlign w:val="subscript"/>
          <w:lang w:val="ro-RO"/>
        </w:rPr>
        <w:t>CVi</w:t>
      </w:r>
      <w:proofErr w:type="spellEnd"/>
      <w:r>
        <w:rPr>
          <w:rFonts w:eastAsiaTheme="minorHAnsi"/>
          <w:sz w:val="26"/>
          <w:szCs w:val="26"/>
          <w:lang w:val="ro-RO"/>
        </w:rPr>
        <w:t>.</w:t>
      </w:r>
      <w:r w:rsidRPr="00D357F2">
        <w:rPr>
          <w:rFonts w:eastAsiaTheme="minorHAnsi"/>
          <w:sz w:val="26"/>
          <w:szCs w:val="26"/>
          <w:lang w:val="ro-RO"/>
        </w:rPr>
        <w:t xml:space="preserve"> </w:t>
      </w:r>
    </w:p>
    <w:p w14:paraId="47C0FC7E" w14:textId="28C201C0"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 xml:space="preserve">Nivelul valorii medii a </w:t>
      </w:r>
      <w:r w:rsidRPr="00D357F2">
        <w:rPr>
          <w:rFonts w:eastAsiaTheme="minorHAnsi"/>
          <w:sz w:val="26"/>
          <w:szCs w:val="26"/>
          <w:lang w:val="ro-RO"/>
        </w:rPr>
        <w:t>latenţ</w:t>
      </w:r>
      <w:r>
        <w:rPr>
          <w:rFonts w:eastAsiaTheme="minorHAnsi"/>
          <w:sz w:val="26"/>
          <w:szCs w:val="26"/>
          <w:lang w:val="ro-RO"/>
        </w:rPr>
        <w:t>ei</w:t>
      </w:r>
      <w:r w:rsidRPr="00D357F2">
        <w:rPr>
          <w:rFonts w:eastAsiaTheme="minorHAnsi"/>
          <w:sz w:val="26"/>
          <w:szCs w:val="26"/>
          <w:lang w:val="ro-RO"/>
        </w:rPr>
        <w:t xml:space="preserve"> în redarea conţinutului video </w:t>
      </w:r>
      <w:r>
        <w:rPr>
          <w:rFonts w:eastAsiaTheme="minorHAnsi"/>
          <w:sz w:val="26"/>
          <w:szCs w:val="26"/>
          <w:lang w:val="ro-RO"/>
        </w:rPr>
        <w:t xml:space="preserve">se calculează conform formulei stabilite în pct. </w:t>
      </w:r>
      <w:r>
        <w:rPr>
          <w:rFonts w:eastAsiaTheme="minorHAnsi"/>
          <w:sz w:val="26"/>
          <w:szCs w:val="26"/>
          <w:lang w:val="ro-RO"/>
        </w:rPr>
        <w:fldChar w:fldCharType="begin"/>
      </w:r>
      <w:r>
        <w:rPr>
          <w:rFonts w:eastAsiaTheme="minorHAnsi"/>
          <w:sz w:val="26"/>
          <w:szCs w:val="26"/>
          <w:lang w:val="ro-RO"/>
        </w:rPr>
        <w:instrText xml:space="preserve"> REF _Ref535850345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188</w:t>
      </w:r>
      <w:r>
        <w:rPr>
          <w:rFonts w:eastAsiaTheme="minorHAnsi"/>
          <w:sz w:val="26"/>
          <w:szCs w:val="26"/>
          <w:lang w:val="ro-RO"/>
        </w:rPr>
        <w:fldChar w:fldCharType="end"/>
      </w:r>
      <w:r>
        <w:rPr>
          <w:rFonts w:eastAsiaTheme="minorHAnsi"/>
          <w:sz w:val="26"/>
          <w:szCs w:val="26"/>
          <w:lang w:val="ro-RO"/>
        </w:rPr>
        <w:t xml:space="preserve"> și </w:t>
      </w:r>
      <w:r w:rsidRPr="00D357F2">
        <w:rPr>
          <w:rFonts w:eastAsiaTheme="minorHAnsi"/>
          <w:sz w:val="26"/>
          <w:szCs w:val="26"/>
          <w:lang w:val="ro-RO"/>
        </w:rPr>
        <w:t>se apreciază conform Tabelului 1</w:t>
      </w:r>
      <w:r>
        <w:rPr>
          <w:rFonts w:eastAsiaTheme="minorHAnsi"/>
          <w:sz w:val="26"/>
          <w:szCs w:val="26"/>
          <w:lang w:val="ro-RO"/>
        </w:rPr>
        <w:t>4</w:t>
      </w:r>
      <w:r w:rsidRPr="00D357F2">
        <w:rPr>
          <w:rFonts w:eastAsiaTheme="minorHAnsi"/>
          <w:sz w:val="26"/>
          <w:szCs w:val="26"/>
          <w:lang w:val="ro-RO"/>
        </w:rPr>
        <w:t>.</w:t>
      </w:r>
    </w:p>
    <w:p w14:paraId="51A35300" w14:textId="0BC087BE" w:rsidR="009010F8" w:rsidRPr="00D357F2" w:rsidRDefault="009010F8">
      <w:pPr>
        <w:tabs>
          <w:tab w:val="left" w:pos="1134"/>
        </w:tabs>
        <w:autoSpaceDE w:val="0"/>
        <w:autoSpaceDN w:val="0"/>
        <w:adjustRightInd w:val="0"/>
        <w:ind w:left="709"/>
        <w:contextualSpacing/>
        <w:jc w:val="right"/>
        <w:rPr>
          <w:rFonts w:eastAsiaTheme="minorHAnsi"/>
          <w:sz w:val="26"/>
          <w:szCs w:val="26"/>
          <w:lang w:val="ro-RO"/>
        </w:rPr>
      </w:pPr>
      <w:r w:rsidRPr="00D357F2">
        <w:rPr>
          <w:rFonts w:eastAsiaTheme="minorHAnsi"/>
          <w:b/>
          <w:sz w:val="26"/>
          <w:szCs w:val="26"/>
          <w:lang w:val="ro-RO"/>
        </w:rPr>
        <w:t>Tabelul 1</w:t>
      </w:r>
      <w:r>
        <w:rPr>
          <w:rFonts w:eastAsiaTheme="minorHAnsi"/>
          <w:b/>
          <w:sz w:val="26"/>
          <w:szCs w:val="26"/>
          <w:lang w:val="ro-RO"/>
        </w:rPr>
        <w:t>4</w:t>
      </w:r>
      <w:r w:rsidRPr="00D357F2">
        <w:rPr>
          <w:rFonts w:eastAsiaTheme="minorHAnsi"/>
          <w:sz w:val="26"/>
          <w:szCs w:val="26"/>
          <w:lang w:val="ro-RO"/>
        </w:rPr>
        <w:t xml:space="preserve"> – Aprecierea nivelu</w:t>
      </w:r>
      <w:r w:rsidR="00B04FF0">
        <w:rPr>
          <w:rFonts w:eastAsiaTheme="minorHAnsi"/>
          <w:sz w:val="26"/>
          <w:szCs w:val="26"/>
          <w:lang w:val="ro-RO"/>
        </w:rPr>
        <w:t>rilor</w:t>
      </w:r>
      <w:r w:rsidRPr="00D357F2">
        <w:rPr>
          <w:rFonts w:eastAsiaTheme="minorHAnsi"/>
          <w:sz w:val="26"/>
          <w:szCs w:val="26"/>
          <w:lang w:val="ro-RO"/>
        </w:rPr>
        <w:t xml:space="preserve"> </w:t>
      </w:r>
      <w:r>
        <w:rPr>
          <w:rFonts w:eastAsiaTheme="minorHAnsi"/>
          <w:sz w:val="26"/>
          <w:szCs w:val="26"/>
          <w:lang w:val="ro-RO"/>
        </w:rPr>
        <w:t>valorii medii a</w:t>
      </w:r>
      <w:r w:rsidRPr="00D357F2">
        <w:rPr>
          <w:rFonts w:eastAsiaTheme="minorHAnsi"/>
          <w:sz w:val="26"/>
          <w:szCs w:val="26"/>
          <w:lang w:val="ro-RO"/>
        </w:rPr>
        <w:t xml:space="preserve"> latenţ</w:t>
      </w:r>
      <w:r>
        <w:rPr>
          <w:rFonts w:eastAsiaTheme="minorHAnsi"/>
          <w:sz w:val="26"/>
          <w:szCs w:val="26"/>
          <w:lang w:val="ro-RO"/>
        </w:rPr>
        <w:t>ei</w:t>
      </w:r>
      <w:r w:rsidRPr="00D357F2">
        <w:rPr>
          <w:rFonts w:eastAsiaTheme="minorHAnsi"/>
          <w:sz w:val="26"/>
          <w:szCs w:val="26"/>
          <w:lang w:val="ro-RO"/>
        </w:rPr>
        <w:t xml:space="preserve"> în redarea conţinutului video  </w:t>
      </w:r>
    </w:p>
    <w:tbl>
      <w:tblPr>
        <w:tblStyle w:val="TableGrid3"/>
        <w:tblW w:w="0" w:type="auto"/>
        <w:tblInd w:w="108" w:type="dxa"/>
        <w:shd w:val="clear" w:color="auto" w:fill="FFFFFF" w:themeFill="background1"/>
        <w:tblLook w:val="04A0" w:firstRow="1" w:lastRow="0" w:firstColumn="1" w:lastColumn="0" w:noHBand="0" w:noVBand="1"/>
      </w:tblPr>
      <w:tblGrid>
        <w:gridCol w:w="3402"/>
        <w:gridCol w:w="6379"/>
      </w:tblGrid>
      <w:tr w:rsidR="009010F8" w:rsidRPr="00A02C7C" w14:paraId="5606E87D" w14:textId="77777777" w:rsidTr="00433001">
        <w:tc>
          <w:tcPr>
            <w:tcW w:w="3402" w:type="dxa"/>
            <w:tcBorders>
              <w:bottom w:val="single" w:sz="4" w:space="0" w:color="auto"/>
            </w:tcBorders>
            <w:shd w:val="clear" w:color="auto" w:fill="FFFFFF" w:themeFill="background1"/>
          </w:tcPr>
          <w:p w14:paraId="01B4100E"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Apreciere</w:t>
            </w:r>
          </w:p>
        </w:tc>
        <w:tc>
          <w:tcPr>
            <w:tcW w:w="6379" w:type="dxa"/>
            <w:tcBorders>
              <w:bottom w:val="single" w:sz="4" w:space="0" w:color="auto"/>
            </w:tcBorders>
            <w:shd w:val="clear" w:color="auto" w:fill="FFFFFF" w:themeFill="background1"/>
          </w:tcPr>
          <w:p w14:paraId="73D88F85" w14:textId="77777777" w:rsidR="009010F8" w:rsidRPr="00D357F2" w:rsidRDefault="009010F8">
            <w:pPr>
              <w:jc w:val="center"/>
              <w:rPr>
                <w:rFonts w:eastAsia="Calibri"/>
                <w:bCs w:val="0"/>
                <w:iCs w:val="0"/>
                <w:sz w:val="26"/>
                <w:szCs w:val="26"/>
                <w:lang w:val="ro-RO"/>
              </w:rPr>
            </w:pPr>
            <w:r w:rsidRPr="00D357F2">
              <w:rPr>
                <w:rFonts w:eastAsia="Calibri"/>
                <w:b/>
                <w:sz w:val="26"/>
                <w:szCs w:val="26"/>
                <w:lang w:val="ro-RO"/>
              </w:rPr>
              <w:t xml:space="preserve">Latenţa în redarea conţinutului video </w:t>
            </w:r>
            <w:r w:rsidRPr="00D357F2">
              <w:rPr>
                <w:rFonts w:eastAsia="Calibri"/>
                <w:sz w:val="26"/>
                <w:szCs w:val="26"/>
                <w:lang w:val="ro-RO"/>
              </w:rPr>
              <w:t>(</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LR</m:t>
                      </m:r>
                    </m:e>
                    <m:sub>
                      <m:r>
                        <m:rPr>
                          <m:sty m:val="p"/>
                        </m:rPr>
                        <w:rPr>
                          <w:rFonts w:ascii="Cambria Math" w:eastAsia="Calibri" w:hAnsi="Cambria Math"/>
                          <w:sz w:val="26"/>
                          <w:szCs w:val="26"/>
                          <w:lang w:val="ro-RO"/>
                        </w:rPr>
                        <m:t>CV</m:t>
                      </m:r>
                    </m:sub>
                  </m:sSub>
                </m:e>
              </m:acc>
              <m:r>
                <w:rPr>
                  <w:rFonts w:ascii="Cambria Math" w:eastAsia="Calibri" w:hAnsi="Cambria Math"/>
                  <w:sz w:val="26"/>
                  <w:szCs w:val="26"/>
                  <w:lang w:val="ro-RO"/>
                </w:rPr>
                <m:t xml:space="preserve"> </m:t>
              </m:r>
            </m:oMath>
            <w:r w:rsidRPr="00D357F2">
              <w:rPr>
                <w:rFonts w:eastAsia="Calibri"/>
                <w:sz w:val="26"/>
                <w:szCs w:val="26"/>
                <w:lang w:val="ro-RO"/>
              </w:rPr>
              <w:t>), [s]</w:t>
            </w:r>
          </w:p>
        </w:tc>
      </w:tr>
      <w:tr w:rsidR="009010F8" w:rsidRPr="00D357F2" w14:paraId="608F1461" w14:textId="77777777" w:rsidTr="00433001">
        <w:tc>
          <w:tcPr>
            <w:tcW w:w="3402" w:type="dxa"/>
            <w:tcBorders>
              <w:bottom w:val="single" w:sz="4" w:space="0" w:color="auto"/>
            </w:tcBorders>
            <w:shd w:val="clear" w:color="auto" w:fill="FFFFFF" w:themeFill="background1"/>
          </w:tcPr>
          <w:p w14:paraId="6211E809"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Foarte bun</w:t>
            </w:r>
          </w:p>
        </w:tc>
        <w:tc>
          <w:tcPr>
            <w:tcW w:w="6379" w:type="dxa"/>
            <w:tcBorders>
              <w:bottom w:val="single" w:sz="4" w:space="0" w:color="auto"/>
            </w:tcBorders>
            <w:shd w:val="clear" w:color="auto" w:fill="FFFFFF" w:themeFill="background1"/>
            <w:vAlign w:val="center"/>
          </w:tcPr>
          <w:p w14:paraId="63FF9F4C" w14:textId="77777777" w:rsidR="009010F8" w:rsidRPr="00D357F2" w:rsidRDefault="00A02C7C">
            <w:pPr>
              <w:ind w:left="-108"/>
              <w:jc w:val="center"/>
              <w:rPr>
                <w:rFonts w:eastAsia="Calibri"/>
                <w:bCs w:val="0"/>
                <w:iCs w:val="0"/>
                <w:sz w:val="26"/>
                <w:szCs w:val="26"/>
                <w:lang w:val="ro-RO"/>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LR</m:t>
                      </m:r>
                    </m:e>
                    <m:sub>
                      <m:r>
                        <m:rPr>
                          <m:sty m:val="p"/>
                        </m:rPr>
                        <w:rPr>
                          <w:rFonts w:ascii="Cambria Math" w:eastAsia="Calibri" w:hAnsi="Cambria Math"/>
                          <w:sz w:val="26"/>
                          <w:szCs w:val="26"/>
                          <w:lang w:val="ro-RO"/>
                        </w:rPr>
                        <m:t>CV</m:t>
                      </m:r>
                    </m:sub>
                  </m:sSub>
                </m:e>
              </m:acc>
              <m:r>
                <w:rPr>
                  <w:rFonts w:ascii="Cambria Math" w:eastAsia="Calibri" w:hAnsi="Cambria Math"/>
                  <w:sz w:val="26"/>
                  <w:szCs w:val="26"/>
                  <w:lang w:val="ro-RO"/>
                </w:rPr>
                <m:t xml:space="preserve">  </m:t>
              </m:r>
            </m:oMath>
            <w:r w:rsidR="009010F8" w:rsidRPr="00D357F2">
              <w:rPr>
                <w:rFonts w:eastAsia="Calibri"/>
                <w:sz w:val="26"/>
                <w:szCs w:val="26"/>
                <w:lang w:val="ro-RO"/>
              </w:rPr>
              <w:t>≤ 1</w:t>
            </w:r>
          </w:p>
        </w:tc>
      </w:tr>
      <w:tr w:rsidR="009010F8" w:rsidRPr="00D357F2" w14:paraId="21666BDC" w14:textId="77777777" w:rsidTr="00433001">
        <w:tc>
          <w:tcPr>
            <w:tcW w:w="3402" w:type="dxa"/>
            <w:tcBorders>
              <w:bottom w:val="single" w:sz="4" w:space="0" w:color="auto"/>
            </w:tcBorders>
            <w:shd w:val="clear" w:color="auto" w:fill="FFFFFF" w:themeFill="background1"/>
          </w:tcPr>
          <w:p w14:paraId="6C0DAB0C"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Bun</w:t>
            </w:r>
          </w:p>
        </w:tc>
        <w:tc>
          <w:tcPr>
            <w:tcW w:w="6379" w:type="dxa"/>
            <w:tcBorders>
              <w:bottom w:val="single" w:sz="4" w:space="0" w:color="auto"/>
            </w:tcBorders>
            <w:shd w:val="clear" w:color="auto" w:fill="FFFFFF" w:themeFill="background1"/>
            <w:vAlign w:val="center"/>
          </w:tcPr>
          <w:p w14:paraId="6367D515"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1 &lt;</w:t>
            </w:r>
            <w:r>
              <w:rPr>
                <w:rFonts w:eastAsia="Calibri"/>
                <w:sz w:val="26"/>
                <w:szCs w:val="26"/>
                <w:lang w:val="ro-RO"/>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LR</m:t>
                      </m:r>
                    </m:e>
                    <m:sub>
                      <m:r>
                        <m:rPr>
                          <m:sty m:val="p"/>
                        </m:rPr>
                        <w:rPr>
                          <w:rFonts w:ascii="Cambria Math" w:eastAsia="Calibri" w:hAnsi="Cambria Math"/>
                          <w:sz w:val="26"/>
                          <w:szCs w:val="26"/>
                          <w:lang w:val="ro-RO"/>
                        </w:rPr>
                        <m:t>CV</m:t>
                      </m:r>
                    </m:sub>
                  </m:sSub>
                </m:e>
              </m:acc>
              <m:r>
                <w:rPr>
                  <w:rFonts w:ascii="Cambria Math" w:eastAsia="Calibri" w:hAnsi="Cambria Math"/>
                  <w:sz w:val="26"/>
                  <w:szCs w:val="26"/>
                  <w:lang w:val="ro-RO"/>
                </w:rPr>
                <m:t xml:space="preserve"> </m:t>
              </m:r>
            </m:oMath>
            <w:r>
              <w:rPr>
                <w:rFonts w:eastAsia="Calibri"/>
                <w:sz w:val="26"/>
                <w:szCs w:val="26"/>
                <w:vertAlign w:val="subscript"/>
                <w:lang w:val="ro-RO"/>
              </w:rPr>
              <w:t xml:space="preserve"> </w:t>
            </w:r>
            <w:r w:rsidRPr="00D357F2">
              <w:rPr>
                <w:rFonts w:eastAsia="Calibri"/>
                <w:sz w:val="26"/>
                <w:szCs w:val="26"/>
                <w:lang w:val="ro-RO"/>
              </w:rPr>
              <w:t>≤ 2</w:t>
            </w:r>
          </w:p>
        </w:tc>
      </w:tr>
      <w:tr w:rsidR="009010F8" w:rsidRPr="00D357F2" w14:paraId="10C27CD8" w14:textId="77777777" w:rsidTr="00433001">
        <w:tc>
          <w:tcPr>
            <w:tcW w:w="3402" w:type="dxa"/>
            <w:tcBorders>
              <w:bottom w:val="single" w:sz="4" w:space="0" w:color="auto"/>
            </w:tcBorders>
            <w:shd w:val="clear" w:color="auto" w:fill="FFFFFF" w:themeFill="background1"/>
          </w:tcPr>
          <w:p w14:paraId="7144999B"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Satisfăcător</w:t>
            </w:r>
          </w:p>
        </w:tc>
        <w:tc>
          <w:tcPr>
            <w:tcW w:w="6379" w:type="dxa"/>
            <w:tcBorders>
              <w:bottom w:val="single" w:sz="4" w:space="0" w:color="auto"/>
            </w:tcBorders>
            <w:shd w:val="clear" w:color="auto" w:fill="FFFFFF" w:themeFill="background1"/>
            <w:vAlign w:val="center"/>
          </w:tcPr>
          <w:p w14:paraId="6FC5C279"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2 &lt;</w:t>
            </w:r>
            <w:r>
              <w:rPr>
                <w:rFonts w:eastAsia="Calibri"/>
                <w:sz w:val="26"/>
                <w:szCs w:val="26"/>
                <w:lang w:val="ro-RO"/>
              </w:rPr>
              <w:t xml:space="preserve"> </w:t>
            </w: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LR</m:t>
                      </m:r>
                    </m:e>
                    <m:sub>
                      <m:r>
                        <m:rPr>
                          <m:sty m:val="p"/>
                        </m:rPr>
                        <w:rPr>
                          <w:rFonts w:ascii="Cambria Math" w:eastAsia="Calibri" w:hAnsi="Cambria Math"/>
                          <w:sz w:val="26"/>
                          <w:szCs w:val="26"/>
                          <w:lang w:val="ro-RO"/>
                        </w:rPr>
                        <m:t>CV</m:t>
                      </m:r>
                    </m:sub>
                  </m:sSub>
                </m:e>
              </m:acc>
              <m:r>
                <w:rPr>
                  <w:rFonts w:ascii="Cambria Math" w:eastAsia="Calibri" w:hAnsi="Cambria Math"/>
                  <w:sz w:val="26"/>
                  <w:szCs w:val="26"/>
                  <w:lang w:val="ro-RO"/>
                </w:rPr>
                <m:t xml:space="preserve"> </m:t>
              </m:r>
            </m:oMath>
            <w:r>
              <w:rPr>
                <w:rFonts w:eastAsia="Calibri"/>
                <w:sz w:val="26"/>
                <w:szCs w:val="26"/>
                <w:vertAlign w:val="subscript"/>
                <w:lang w:val="ro-RO"/>
              </w:rPr>
              <w:t xml:space="preserve">  </w:t>
            </w:r>
            <w:r w:rsidRPr="00D357F2">
              <w:rPr>
                <w:rFonts w:eastAsia="Calibri"/>
                <w:sz w:val="26"/>
                <w:szCs w:val="26"/>
                <w:lang w:val="ro-RO"/>
              </w:rPr>
              <w:t>≤ 3</w:t>
            </w:r>
            <w:r>
              <w:rPr>
                <w:rFonts w:eastAsia="Calibri"/>
                <w:sz w:val="26"/>
                <w:szCs w:val="26"/>
                <w:lang w:val="ro-RO"/>
              </w:rPr>
              <w:t xml:space="preserve"> </w:t>
            </w:r>
          </w:p>
        </w:tc>
      </w:tr>
      <w:tr w:rsidR="009010F8" w:rsidRPr="00D357F2" w14:paraId="6170C589" w14:textId="77777777" w:rsidTr="00433001">
        <w:tc>
          <w:tcPr>
            <w:tcW w:w="3402" w:type="dxa"/>
            <w:shd w:val="clear" w:color="auto" w:fill="FFFFFF" w:themeFill="background1"/>
          </w:tcPr>
          <w:p w14:paraId="103C18B4" w14:textId="77777777" w:rsidR="009010F8" w:rsidRPr="00D357F2" w:rsidRDefault="009010F8">
            <w:pPr>
              <w:jc w:val="center"/>
              <w:rPr>
                <w:rFonts w:eastAsia="Calibri"/>
                <w:bCs w:val="0"/>
                <w:iCs w:val="0"/>
                <w:sz w:val="26"/>
                <w:szCs w:val="26"/>
                <w:lang w:val="ro-RO"/>
              </w:rPr>
            </w:pPr>
            <w:r w:rsidRPr="00D357F2">
              <w:rPr>
                <w:rFonts w:eastAsia="Calibri"/>
                <w:sz w:val="26"/>
                <w:szCs w:val="26"/>
                <w:lang w:val="ro-RO"/>
              </w:rPr>
              <w:t>Nesatisfăcător</w:t>
            </w:r>
          </w:p>
        </w:tc>
        <w:tc>
          <w:tcPr>
            <w:tcW w:w="6379" w:type="dxa"/>
            <w:shd w:val="clear" w:color="auto" w:fill="FFFFFF" w:themeFill="background1"/>
            <w:vAlign w:val="center"/>
          </w:tcPr>
          <w:p w14:paraId="6C8C67A3" w14:textId="77777777" w:rsidR="009010F8" w:rsidRPr="00D357F2" w:rsidRDefault="00A02C7C">
            <w:pPr>
              <w:ind w:left="-108"/>
              <w:jc w:val="center"/>
              <w:rPr>
                <w:rFonts w:eastAsia="Calibri"/>
                <w:bCs w:val="0"/>
                <w:iCs w:val="0"/>
                <w:sz w:val="26"/>
                <w:szCs w:val="26"/>
                <w:lang w:val="ro-RO"/>
              </w:rPr>
            </w:pPr>
            <m:oMath>
              <m:acc>
                <m:accPr>
                  <m:chr m:val="̅"/>
                  <m:ctrlPr>
                    <w:rPr>
                      <w:rFonts w:ascii="Cambria Math" w:eastAsia="Calibri" w:hAnsi="Cambria Math"/>
                      <w:bCs w:val="0"/>
                      <w:i/>
                      <w:iCs w:val="0"/>
                      <w:sz w:val="26"/>
                      <w:szCs w:val="26"/>
                      <w:lang w:val="ro-RO"/>
                    </w:rPr>
                  </m:ctrlPr>
                </m:accPr>
                <m:e>
                  <m:sSub>
                    <m:sSubPr>
                      <m:ctrlPr>
                        <w:rPr>
                          <w:rFonts w:ascii="Cambria Math" w:eastAsia="Calibri" w:hAnsi="Cambria Math"/>
                          <w:bCs w:val="0"/>
                          <w:iCs w:val="0"/>
                          <w:sz w:val="26"/>
                          <w:szCs w:val="26"/>
                          <w:lang w:val="ro-RO"/>
                        </w:rPr>
                      </m:ctrlPr>
                    </m:sSubPr>
                    <m:e>
                      <m:r>
                        <m:rPr>
                          <m:sty m:val="p"/>
                        </m:rPr>
                        <w:rPr>
                          <w:rFonts w:ascii="Cambria Math" w:eastAsia="Calibri" w:hAnsi="Cambria Math"/>
                          <w:sz w:val="26"/>
                          <w:szCs w:val="26"/>
                          <w:lang w:val="ro-RO"/>
                        </w:rPr>
                        <m:t>LR</m:t>
                      </m:r>
                    </m:e>
                    <m:sub>
                      <m:r>
                        <m:rPr>
                          <m:sty m:val="p"/>
                        </m:rPr>
                        <w:rPr>
                          <w:rFonts w:ascii="Cambria Math" w:eastAsia="Calibri" w:hAnsi="Cambria Math"/>
                          <w:sz w:val="26"/>
                          <w:szCs w:val="26"/>
                          <w:lang w:val="ro-RO"/>
                        </w:rPr>
                        <m:t>CV</m:t>
                      </m:r>
                    </m:sub>
                  </m:sSub>
                </m:e>
              </m:acc>
              <m:r>
                <w:rPr>
                  <w:rFonts w:ascii="Cambria Math" w:eastAsia="Calibri" w:hAnsi="Cambria Math"/>
                  <w:sz w:val="26"/>
                  <w:szCs w:val="26"/>
                  <w:lang w:val="ro-RO"/>
                </w:rPr>
                <m:t xml:space="preserve"> </m:t>
              </m:r>
            </m:oMath>
            <w:r w:rsidR="009010F8">
              <w:rPr>
                <w:rFonts w:eastAsia="Calibri"/>
                <w:sz w:val="26"/>
                <w:szCs w:val="26"/>
                <w:vertAlign w:val="subscript"/>
                <w:lang w:val="ro-RO"/>
              </w:rPr>
              <w:t xml:space="preserve"> </w:t>
            </w:r>
            <w:r w:rsidR="009010F8" w:rsidRPr="00D357F2">
              <w:rPr>
                <w:rFonts w:eastAsia="Calibri"/>
                <w:sz w:val="26"/>
                <w:szCs w:val="26"/>
                <w:lang w:val="ro-RO"/>
              </w:rPr>
              <w:t xml:space="preserve"> &gt; 3</w:t>
            </w:r>
            <w:r w:rsidR="009010F8">
              <w:rPr>
                <w:rFonts w:eastAsia="Calibri"/>
                <w:sz w:val="26"/>
                <w:szCs w:val="26"/>
                <w:lang w:val="ro-RO"/>
              </w:rPr>
              <w:t xml:space="preserve"> </w:t>
            </w:r>
          </w:p>
        </w:tc>
      </w:tr>
    </w:tbl>
    <w:p w14:paraId="3E56F335" w14:textId="77777777" w:rsidR="009010F8" w:rsidRPr="00D357F2" w:rsidRDefault="009010F8">
      <w:pPr>
        <w:tabs>
          <w:tab w:val="left" w:pos="1134"/>
        </w:tabs>
        <w:ind w:left="709"/>
        <w:contextualSpacing/>
        <w:jc w:val="both"/>
        <w:rPr>
          <w:rFonts w:eastAsiaTheme="minorHAnsi"/>
          <w:sz w:val="26"/>
          <w:szCs w:val="26"/>
          <w:lang w:val="ro-RO"/>
        </w:rPr>
      </w:pPr>
    </w:p>
    <w:p w14:paraId="317A304F" w14:textId="35C9ED9B" w:rsidR="00DD616D" w:rsidRDefault="00DD616D" w:rsidP="007334F1">
      <w:pPr>
        <w:contextualSpacing/>
        <w:jc w:val="center"/>
        <w:rPr>
          <w:rFonts w:eastAsiaTheme="minorHAnsi"/>
          <w:b/>
          <w:sz w:val="26"/>
          <w:szCs w:val="26"/>
          <w:lang w:val="ro-RO"/>
        </w:rPr>
      </w:pPr>
      <w:r>
        <w:rPr>
          <w:rFonts w:eastAsiaTheme="minorHAnsi"/>
          <w:b/>
          <w:sz w:val="26"/>
          <w:szCs w:val="26"/>
          <w:lang w:val="ro-RO"/>
        </w:rPr>
        <w:t xml:space="preserve">Secţiunea a 15-a </w:t>
      </w:r>
      <w:r w:rsidR="009010F8" w:rsidRPr="00D357F2">
        <w:rPr>
          <w:rFonts w:eastAsiaTheme="minorHAnsi"/>
          <w:b/>
          <w:sz w:val="26"/>
          <w:szCs w:val="26"/>
          <w:lang w:val="ro-RO"/>
        </w:rPr>
        <w:t xml:space="preserve"> </w:t>
      </w:r>
    </w:p>
    <w:p w14:paraId="28BD1B50" w14:textId="379C0557" w:rsidR="009010F8" w:rsidRPr="00D357F2" w:rsidRDefault="009010F8">
      <w:pPr>
        <w:ind w:left="709"/>
        <w:contextualSpacing/>
        <w:jc w:val="center"/>
        <w:rPr>
          <w:rFonts w:eastAsiaTheme="minorHAnsi"/>
          <w:b/>
          <w:sz w:val="26"/>
          <w:szCs w:val="26"/>
          <w:lang w:val="ro-RO"/>
        </w:rPr>
      </w:pPr>
      <w:r w:rsidRPr="00D357F2">
        <w:rPr>
          <w:rFonts w:eastAsiaTheme="minorHAnsi"/>
          <w:b/>
          <w:sz w:val="26"/>
          <w:szCs w:val="26"/>
          <w:lang w:val="ro-RO"/>
        </w:rPr>
        <w:t xml:space="preserve">Durata întreruperii în redarea conţinutului video </w:t>
      </w:r>
    </w:p>
    <w:p w14:paraId="79CD847B" w14:textId="63B18738"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2" w:name="_Ref529539087"/>
      <w:r w:rsidRPr="00D357F2">
        <w:rPr>
          <w:rFonts w:eastAsiaTheme="minorHAnsi"/>
          <w:sz w:val="26"/>
          <w:szCs w:val="26"/>
          <w:lang w:val="ro-RO"/>
        </w:rPr>
        <w:t xml:space="preserve">Acest parametru </w:t>
      </w:r>
      <w:proofErr w:type="spellStart"/>
      <w:r w:rsidRPr="00D357F2">
        <w:rPr>
          <w:rFonts w:eastAsiaTheme="minorHAnsi"/>
          <w:sz w:val="26"/>
          <w:szCs w:val="26"/>
          <w:lang w:val="ro-RO"/>
        </w:rPr>
        <w:t>agreghează</w:t>
      </w:r>
      <w:proofErr w:type="spellEnd"/>
      <w:r w:rsidRPr="00D357F2">
        <w:rPr>
          <w:rFonts w:eastAsiaTheme="minorHAnsi"/>
          <w:sz w:val="26"/>
          <w:szCs w:val="26"/>
          <w:lang w:val="ro-RO"/>
        </w:rPr>
        <w:t xml:space="preserve"> toate întreruperile sau evenimentele de oprire </w:t>
      </w:r>
      <w:r w:rsidRPr="00A02C7C">
        <w:rPr>
          <w:rFonts w:eastAsiaTheme="minorHAnsi"/>
          <w:i/>
          <w:sz w:val="26"/>
          <w:szCs w:val="26"/>
          <w:lang w:val="ro-RO"/>
        </w:rPr>
        <w:t>(</w:t>
      </w:r>
      <w:proofErr w:type="spellStart"/>
      <w:r w:rsidRPr="00A02C7C">
        <w:rPr>
          <w:rFonts w:eastAsiaTheme="minorHAnsi"/>
          <w:i/>
          <w:sz w:val="26"/>
          <w:szCs w:val="26"/>
          <w:lang w:val="ro-RO"/>
        </w:rPr>
        <w:t>freezing</w:t>
      </w:r>
      <w:proofErr w:type="spellEnd"/>
      <w:r w:rsidRPr="00A02C7C">
        <w:rPr>
          <w:rFonts w:eastAsiaTheme="minorHAnsi"/>
          <w:i/>
          <w:sz w:val="26"/>
          <w:szCs w:val="26"/>
          <w:lang w:val="ro-RO"/>
        </w:rPr>
        <w:t xml:space="preserve"> </w:t>
      </w:r>
      <w:proofErr w:type="spellStart"/>
      <w:r w:rsidRPr="00A02C7C">
        <w:rPr>
          <w:rFonts w:eastAsiaTheme="minorHAnsi"/>
          <w:i/>
          <w:sz w:val="26"/>
          <w:szCs w:val="26"/>
          <w:lang w:val="ro-RO"/>
        </w:rPr>
        <w:t>events</w:t>
      </w:r>
      <w:proofErr w:type="spellEnd"/>
      <w:r w:rsidRPr="00E73B3F">
        <w:rPr>
          <w:rFonts w:eastAsiaTheme="minorHAnsi"/>
          <w:i/>
          <w:sz w:val="26"/>
          <w:szCs w:val="26"/>
          <w:lang w:val="ro-RO"/>
        </w:rPr>
        <w:t>)</w:t>
      </w:r>
      <w:r w:rsidRPr="00D357F2">
        <w:rPr>
          <w:rFonts w:eastAsiaTheme="minorHAnsi"/>
          <w:sz w:val="26"/>
          <w:szCs w:val="26"/>
          <w:lang w:val="ro-RO"/>
        </w:rPr>
        <w:t xml:space="preserve">  a imaginii în timpul redării conţinutului video în cadrul unei sesiuni de </w:t>
      </w:r>
      <w:proofErr w:type="spellStart"/>
      <w:r w:rsidRPr="00D357F2">
        <w:rPr>
          <w:rFonts w:eastAsiaTheme="minorHAnsi"/>
          <w:i/>
          <w:sz w:val="26"/>
          <w:szCs w:val="26"/>
          <w:lang w:val="ro-RO"/>
        </w:rPr>
        <w:t>YouTube</w:t>
      </w:r>
      <w:proofErr w:type="spellEnd"/>
      <w:r w:rsidRPr="00D357F2">
        <w:rPr>
          <w:rFonts w:eastAsiaTheme="minorHAnsi"/>
          <w:i/>
          <w:sz w:val="26"/>
          <w:szCs w:val="26"/>
          <w:lang w:val="ro-RO"/>
        </w:rPr>
        <w:t xml:space="preserve"> Video </w:t>
      </w:r>
      <w:proofErr w:type="spellStart"/>
      <w:r w:rsidRPr="00A02C7C">
        <w:rPr>
          <w:rFonts w:eastAsiaTheme="minorHAnsi"/>
          <w:i/>
          <w:sz w:val="26"/>
          <w:szCs w:val="26"/>
          <w:lang w:val="ro-RO"/>
        </w:rPr>
        <w:t>Streaming</w:t>
      </w:r>
      <w:proofErr w:type="spellEnd"/>
      <w:r w:rsidRPr="00D357F2">
        <w:rPr>
          <w:rFonts w:eastAsiaTheme="minorHAnsi"/>
          <w:sz w:val="26"/>
          <w:szCs w:val="26"/>
          <w:lang w:val="ro-RO"/>
        </w:rPr>
        <w:t xml:space="preserve"> care se finalizează în mod normal. Sunt luate în considerare doar întreruperile pe care le-ar percepe utilizatorul (în cazul în care depășesc 120 ms [</w:t>
      </w:r>
      <w:r w:rsidR="00633A34">
        <w:rPr>
          <w:rFonts w:eastAsiaTheme="minorHAnsi"/>
          <w:sz w:val="26"/>
          <w:szCs w:val="26"/>
          <w:lang w:val="ro-RO"/>
        </w:rPr>
        <w:t xml:space="preserve">SM </w:t>
      </w:r>
      <w:r w:rsidRPr="00D357F2">
        <w:rPr>
          <w:rFonts w:eastAsiaTheme="minorHAnsi"/>
          <w:sz w:val="26"/>
          <w:szCs w:val="26"/>
          <w:lang w:val="ro-RO"/>
        </w:rPr>
        <w:t>ETSI TR 101 578]).</w:t>
      </w:r>
      <w:bookmarkEnd w:id="22"/>
    </w:p>
    <w:p w14:paraId="5C605A45"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3" w:name="_Ref535228120"/>
      <w:r>
        <w:rPr>
          <w:rFonts w:eastAsiaTheme="minorHAnsi"/>
          <w:sz w:val="26"/>
          <w:szCs w:val="26"/>
          <w:lang w:val="ro-RO"/>
        </w:rPr>
        <w:t>Durata întreruperii în redarea conținutului video (</w:t>
      </w:r>
      <w:proofErr w:type="spellStart"/>
      <w:r>
        <w:rPr>
          <w:rFonts w:eastAsiaTheme="minorHAnsi"/>
          <w:sz w:val="26"/>
          <w:szCs w:val="26"/>
          <w:lang w:val="ro-RO"/>
        </w:rPr>
        <w:t>DÎ</w:t>
      </w:r>
      <w:r>
        <w:rPr>
          <w:rFonts w:eastAsiaTheme="minorHAnsi"/>
          <w:sz w:val="26"/>
          <w:szCs w:val="26"/>
          <w:vertAlign w:val="subscript"/>
          <w:lang w:val="ro-RO"/>
        </w:rPr>
        <w:t>RCVi</w:t>
      </w:r>
      <w:proofErr w:type="spellEnd"/>
      <w:r>
        <w:rPr>
          <w:rFonts w:eastAsiaTheme="minorHAnsi"/>
          <w:sz w:val="26"/>
          <w:szCs w:val="26"/>
          <w:lang w:val="ro-RO"/>
        </w:rPr>
        <w:t>) se evaluează conform formulei:</w:t>
      </w:r>
      <w:bookmarkEnd w:id="23"/>
    </w:p>
    <w:p w14:paraId="7773DF02" w14:textId="77777777" w:rsidR="009010F8" w:rsidRPr="00D357F2" w:rsidRDefault="009010F8">
      <w:pPr>
        <w:tabs>
          <w:tab w:val="left" w:pos="1134"/>
        </w:tabs>
        <w:autoSpaceDE w:val="0"/>
        <w:autoSpaceDN w:val="0"/>
        <w:adjustRightInd w:val="0"/>
        <w:ind w:left="567" w:firstLine="2127"/>
        <w:contextualSpacing/>
        <w:jc w:val="both"/>
        <w:rPr>
          <w:rFonts w:eastAsiaTheme="minorHAnsi"/>
          <w:sz w:val="26"/>
          <w:szCs w:val="26"/>
          <w:lang w:val="ro-RO"/>
        </w:rPr>
      </w:pPr>
      <w:proofErr w:type="spellStart"/>
      <w:r>
        <w:rPr>
          <w:rFonts w:eastAsiaTheme="minorHAnsi"/>
          <w:sz w:val="26"/>
          <w:szCs w:val="26"/>
          <w:lang w:val="ro-RO"/>
        </w:rPr>
        <w:t>DÎ</w:t>
      </w:r>
      <w:r>
        <w:rPr>
          <w:rFonts w:eastAsiaTheme="minorHAnsi"/>
          <w:sz w:val="26"/>
          <w:szCs w:val="26"/>
          <w:vertAlign w:val="subscript"/>
          <w:lang w:val="ro-RO"/>
        </w:rPr>
        <w:t>RCVi</w:t>
      </w:r>
      <w:proofErr w:type="spellEnd"/>
      <w:r w:rsidRPr="00D357F2">
        <w:rPr>
          <w:rFonts w:eastAsiaTheme="minorHAnsi"/>
          <w:sz w:val="26"/>
          <w:szCs w:val="26"/>
          <w:lang w:val="ro-RO"/>
        </w:rPr>
        <w:t xml:space="preserve">[s] = </w:t>
      </w:r>
      <m:oMath>
        <m:nary>
          <m:naryPr>
            <m:chr m:val="∑"/>
            <m:limLoc m:val="undOvr"/>
            <m:ctrlPr>
              <w:rPr>
                <w:rFonts w:ascii="Cambria Math" w:eastAsiaTheme="minorHAnsi" w:hAnsi="Cambria Math"/>
                <w:i/>
                <w:sz w:val="26"/>
                <w:szCs w:val="26"/>
                <w:lang w:val="ro-RO"/>
              </w:rPr>
            </m:ctrlPr>
          </m:naryPr>
          <m:sub>
            <m:r>
              <w:rPr>
                <w:rFonts w:ascii="Cambria Math" w:eastAsiaTheme="minorHAnsi" w:hAnsi="Cambria Math"/>
                <w:sz w:val="26"/>
                <w:szCs w:val="26"/>
                <w:lang w:val="ro-RO"/>
              </w:rPr>
              <m:t>k=1</m:t>
            </m:r>
          </m:sub>
          <m:sup>
            <m:r>
              <w:rPr>
                <w:rFonts w:ascii="Cambria Math" w:eastAsiaTheme="minorHAnsi" w:hAnsi="Cambria Math"/>
                <w:sz w:val="26"/>
                <w:szCs w:val="26"/>
                <w:lang w:val="ro-RO"/>
              </w:rPr>
              <m:t>n</m:t>
            </m:r>
          </m:sup>
          <m:e>
            <m:r>
              <m:rPr>
                <m:sty m:val="p"/>
              </m:rPr>
              <w:rPr>
                <w:rFonts w:ascii="Cambria Math" w:eastAsiaTheme="minorHAnsi" w:hAnsi="Cambria Math"/>
                <w:sz w:val="26"/>
                <w:szCs w:val="26"/>
                <w:lang w:val="ro-RO"/>
              </w:rPr>
              <m:t>(</m:t>
            </m:r>
            <m:sSub>
              <m:sSubPr>
                <m:ctrlPr>
                  <w:rPr>
                    <w:rFonts w:ascii="Cambria Math" w:eastAsiaTheme="minorHAnsi" w:hAnsi="Cambria Math"/>
                    <w:i/>
                    <w:sz w:val="26"/>
                    <w:szCs w:val="26"/>
                    <w:lang w:val="ro-RO"/>
                  </w:rPr>
                </m:ctrlPr>
              </m:sSubPr>
              <m:e>
                <m:r>
                  <m:rPr>
                    <m:sty m:val="p"/>
                  </m:rPr>
                  <w:rPr>
                    <w:rFonts w:ascii="Cambria Math" w:eastAsiaTheme="minorHAnsi" w:hAnsi="Cambria Math"/>
                    <w:sz w:val="26"/>
                    <w:szCs w:val="26"/>
                    <w:lang w:val="ro-RO"/>
                  </w:rPr>
                  <m:t>durata întreruperii</m:t>
                </m:r>
                <m:r>
                  <w:rPr>
                    <w:rFonts w:ascii="Cambria Math" w:eastAsiaTheme="minorHAnsi" w:hAnsi="Cambria Math"/>
                    <w:sz w:val="26"/>
                    <w:szCs w:val="26"/>
                    <w:lang w:val="ro-RO"/>
                  </w:rPr>
                  <m:t>)</m:t>
                </m:r>
              </m:e>
              <m:sub>
                <m:r>
                  <w:rPr>
                    <w:rFonts w:ascii="Cambria Math" w:eastAsiaTheme="minorHAnsi" w:hAnsi="Cambria Math"/>
                    <w:sz w:val="26"/>
                    <w:szCs w:val="26"/>
                    <w:lang w:val="ro-RO"/>
                  </w:rPr>
                  <m:t>k</m:t>
                </m:r>
              </m:sub>
            </m:sSub>
          </m:e>
        </m:nary>
      </m:oMath>
      <w:r w:rsidRPr="00D357F2">
        <w:rPr>
          <w:rFonts w:eastAsiaTheme="minorEastAsia"/>
          <w:sz w:val="26"/>
          <w:szCs w:val="26"/>
          <w:lang w:val="ro-RO"/>
        </w:rPr>
        <w:t xml:space="preserve"> , unde</w:t>
      </w:r>
    </w:p>
    <w:p w14:paraId="333F36AE" w14:textId="77777777" w:rsidR="009010F8" w:rsidRDefault="009010F8">
      <w:pPr>
        <w:tabs>
          <w:tab w:val="left" w:pos="1134"/>
        </w:tabs>
        <w:autoSpaceDE w:val="0"/>
        <w:autoSpaceDN w:val="0"/>
        <w:adjustRightInd w:val="0"/>
        <w:ind w:left="709"/>
        <w:contextualSpacing/>
        <w:jc w:val="both"/>
        <w:rPr>
          <w:rFonts w:eastAsiaTheme="minorHAnsi"/>
          <w:i/>
          <w:sz w:val="26"/>
          <w:szCs w:val="26"/>
          <w:lang w:val="en-US"/>
        </w:rPr>
      </w:pPr>
      <w:r w:rsidRPr="00D357F2">
        <w:rPr>
          <w:rFonts w:eastAsiaTheme="minorHAnsi"/>
          <w:sz w:val="26"/>
          <w:szCs w:val="26"/>
          <w:lang w:val="ro-RO"/>
        </w:rPr>
        <w:t xml:space="preserve">n – numărul total al întreruperilor în cadrul unei sesiuni de </w:t>
      </w:r>
      <w:proofErr w:type="spellStart"/>
      <w:r w:rsidRPr="00D357F2">
        <w:rPr>
          <w:rFonts w:eastAsiaTheme="minorHAnsi"/>
          <w:i/>
          <w:sz w:val="26"/>
          <w:szCs w:val="26"/>
          <w:lang w:val="ro-RO"/>
        </w:rPr>
        <w:t>YouTube</w:t>
      </w:r>
      <w:proofErr w:type="spellEnd"/>
      <w:r w:rsidRPr="00D357F2">
        <w:rPr>
          <w:rFonts w:eastAsiaTheme="minorHAnsi"/>
          <w:i/>
          <w:sz w:val="26"/>
          <w:szCs w:val="26"/>
          <w:lang w:val="ro-RO"/>
        </w:rPr>
        <w:t xml:space="preserve"> Video </w:t>
      </w:r>
      <w:r w:rsidRPr="00D357F2">
        <w:rPr>
          <w:rFonts w:eastAsiaTheme="minorHAnsi"/>
          <w:i/>
          <w:sz w:val="26"/>
          <w:szCs w:val="26"/>
          <w:lang w:val="en-US"/>
        </w:rPr>
        <w:t>Streaming</w:t>
      </w:r>
      <w:r>
        <w:rPr>
          <w:rFonts w:eastAsiaTheme="minorHAnsi"/>
          <w:i/>
          <w:sz w:val="26"/>
          <w:szCs w:val="26"/>
          <w:lang w:val="en-US"/>
        </w:rPr>
        <w:t>;</w:t>
      </w:r>
    </w:p>
    <w:p w14:paraId="1B217ADE" w14:textId="77777777" w:rsidR="009010F8" w:rsidRDefault="009010F8">
      <w:pPr>
        <w:tabs>
          <w:tab w:val="left" w:pos="1134"/>
        </w:tabs>
        <w:autoSpaceDE w:val="0"/>
        <w:autoSpaceDN w:val="0"/>
        <w:adjustRightInd w:val="0"/>
        <w:ind w:left="709"/>
        <w:contextualSpacing/>
        <w:jc w:val="both"/>
        <w:rPr>
          <w:rFonts w:eastAsiaTheme="minorHAnsi"/>
          <w:sz w:val="26"/>
          <w:szCs w:val="26"/>
          <w:lang w:val="en-US"/>
        </w:rPr>
      </w:pPr>
      <w:r>
        <w:rPr>
          <w:rFonts w:eastAsiaTheme="minorHAnsi"/>
          <w:sz w:val="26"/>
          <w:szCs w:val="26"/>
          <w:lang w:val="en-US"/>
        </w:rPr>
        <w:t xml:space="preserve">k – </w:t>
      </w:r>
      <w:proofErr w:type="gramStart"/>
      <w:r w:rsidRPr="007334F1">
        <w:rPr>
          <w:rFonts w:eastAsiaTheme="minorHAnsi"/>
          <w:sz w:val="26"/>
          <w:szCs w:val="26"/>
          <w:lang w:val="ro-RO"/>
        </w:rPr>
        <w:t>indice</w:t>
      </w:r>
      <w:proofErr w:type="gramEnd"/>
      <w:r w:rsidRPr="007334F1">
        <w:rPr>
          <w:rFonts w:eastAsiaTheme="minorHAnsi"/>
          <w:sz w:val="26"/>
          <w:szCs w:val="26"/>
          <w:lang w:val="ro-RO"/>
        </w:rPr>
        <w:t xml:space="preserve"> al unei întreruperi care depășește 120 ms;</w:t>
      </w:r>
    </w:p>
    <w:p w14:paraId="6E735F54" w14:textId="77777777" w:rsidR="009010F8" w:rsidRDefault="009010F8">
      <w:pPr>
        <w:tabs>
          <w:tab w:val="left" w:pos="1134"/>
        </w:tabs>
        <w:autoSpaceDE w:val="0"/>
        <w:autoSpaceDN w:val="0"/>
        <w:adjustRightInd w:val="0"/>
        <w:ind w:left="709"/>
        <w:contextualSpacing/>
        <w:jc w:val="both"/>
        <w:rPr>
          <w:rFonts w:eastAsiaTheme="minorHAnsi"/>
          <w:sz w:val="26"/>
          <w:szCs w:val="26"/>
          <w:lang w:val="en-US"/>
        </w:rPr>
      </w:pPr>
      <w:r>
        <w:rPr>
          <w:rFonts w:eastAsiaTheme="minorHAnsi"/>
          <w:sz w:val="26"/>
          <w:szCs w:val="26"/>
          <w:lang w:val="en-US"/>
        </w:rPr>
        <w:t xml:space="preserve">n – </w:t>
      </w:r>
      <w:proofErr w:type="gramStart"/>
      <w:r w:rsidRPr="007334F1">
        <w:rPr>
          <w:rFonts w:eastAsiaTheme="minorHAnsi"/>
          <w:sz w:val="26"/>
          <w:szCs w:val="26"/>
          <w:lang w:val="ro-RO"/>
        </w:rPr>
        <w:t>numărul</w:t>
      </w:r>
      <w:proofErr w:type="gramEnd"/>
      <w:r w:rsidRPr="007334F1">
        <w:rPr>
          <w:rFonts w:eastAsiaTheme="minorHAnsi"/>
          <w:sz w:val="26"/>
          <w:szCs w:val="26"/>
          <w:lang w:val="ro-RO"/>
        </w:rPr>
        <w:t xml:space="preserve"> total al întreruperilor de tip k;</w:t>
      </w:r>
    </w:p>
    <w:p w14:paraId="5B1CFAB2" w14:textId="77777777" w:rsidR="009010F8" w:rsidRPr="00DC1A3E" w:rsidRDefault="009010F8">
      <w:pPr>
        <w:tabs>
          <w:tab w:val="left" w:pos="1134"/>
        </w:tabs>
        <w:autoSpaceDE w:val="0"/>
        <w:autoSpaceDN w:val="0"/>
        <w:adjustRightInd w:val="0"/>
        <w:ind w:left="709"/>
        <w:contextualSpacing/>
        <w:jc w:val="both"/>
        <w:rPr>
          <w:rFonts w:eastAsiaTheme="minorHAnsi"/>
          <w:sz w:val="26"/>
          <w:szCs w:val="26"/>
          <w:lang w:val="ro-RO"/>
        </w:rPr>
      </w:pPr>
      <w:r>
        <w:rPr>
          <w:rFonts w:eastAsiaTheme="minorHAnsi"/>
          <w:sz w:val="26"/>
          <w:szCs w:val="26"/>
          <w:lang w:val="ro-RO"/>
        </w:rPr>
        <w:t xml:space="preserve">i – proba în care s-a evaluat </w:t>
      </w:r>
      <w:proofErr w:type="spellStart"/>
      <w:r>
        <w:rPr>
          <w:rFonts w:eastAsiaTheme="minorHAnsi"/>
          <w:sz w:val="26"/>
          <w:szCs w:val="26"/>
          <w:lang w:val="ro-RO"/>
        </w:rPr>
        <w:t>DÎ</w:t>
      </w:r>
      <w:r>
        <w:rPr>
          <w:rFonts w:eastAsiaTheme="minorHAnsi"/>
          <w:sz w:val="26"/>
          <w:szCs w:val="26"/>
          <w:vertAlign w:val="subscript"/>
          <w:lang w:val="ro-RO"/>
        </w:rPr>
        <w:t>RCVi</w:t>
      </w:r>
      <w:proofErr w:type="spellEnd"/>
      <w:r>
        <w:rPr>
          <w:rFonts w:eastAsiaTheme="minorHAnsi"/>
          <w:sz w:val="26"/>
          <w:szCs w:val="26"/>
          <w:lang w:val="ro-RO"/>
        </w:rPr>
        <w:t>.</w:t>
      </w:r>
    </w:p>
    <w:p w14:paraId="01CA6F23" w14:textId="1EAD1865" w:rsidR="009010F8" w:rsidRPr="00E73B3F"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 xml:space="preserve">Valoarea medie a duratei întreruperii în redarea conținutului video se calculează conform formulei stabilite în pct. </w:t>
      </w:r>
      <w:r>
        <w:rPr>
          <w:rFonts w:eastAsiaTheme="minorHAnsi"/>
          <w:sz w:val="26"/>
          <w:szCs w:val="26"/>
          <w:lang w:val="ro-RO"/>
        </w:rPr>
        <w:fldChar w:fldCharType="begin"/>
      </w:r>
      <w:r>
        <w:rPr>
          <w:rFonts w:eastAsiaTheme="minorHAnsi"/>
          <w:sz w:val="26"/>
          <w:szCs w:val="26"/>
          <w:lang w:val="ro-RO"/>
        </w:rPr>
        <w:instrText xml:space="preserve"> REF _Ref535851451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189</w:t>
      </w:r>
      <w:r>
        <w:rPr>
          <w:rFonts w:eastAsiaTheme="minorHAnsi"/>
          <w:sz w:val="26"/>
          <w:szCs w:val="26"/>
          <w:lang w:val="ro-RO"/>
        </w:rPr>
        <w:fldChar w:fldCharType="end"/>
      </w:r>
      <w:r>
        <w:rPr>
          <w:rFonts w:eastAsiaTheme="minorHAnsi"/>
          <w:sz w:val="26"/>
          <w:szCs w:val="26"/>
          <w:lang w:val="ro-RO"/>
        </w:rPr>
        <w:t>.</w:t>
      </w:r>
    </w:p>
    <w:p w14:paraId="70C0EFE8" w14:textId="77777777" w:rsidR="008861B8" w:rsidRDefault="008861B8">
      <w:pPr>
        <w:autoSpaceDE w:val="0"/>
        <w:autoSpaceDN w:val="0"/>
        <w:adjustRightInd w:val="0"/>
        <w:contextualSpacing/>
        <w:jc w:val="center"/>
        <w:rPr>
          <w:rFonts w:eastAsiaTheme="minorHAnsi"/>
          <w:b/>
          <w:sz w:val="26"/>
          <w:szCs w:val="26"/>
          <w:lang w:val="ro-RO"/>
        </w:rPr>
      </w:pPr>
    </w:p>
    <w:p w14:paraId="3FCDCE8D" w14:textId="77777777" w:rsidR="00F21886" w:rsidRDefault="00F21886">
      <w:pPr>
        <w:autoSpaceDE w:val="0"/>
        <w:autoSpaceDN w:val="0"/>
        <w:adjustRightInd w:val="0"/>
        <w:contextualSpacing/>
        <w:jc w:val="center"/>
        <w:rPr>
          <w:rFonts w:eastAsiaTheme="minorHAnsi"/>
          <w:b/>
          <w:sz w:val="26"/>
          <w:szCs w:val="26"/>
          <w:lang w:val="ro-RO"/>
        </w:rPr>
      </w:pPr>
    </w:p>
    <w:p w14:paraId="5579BC9B" w14:textId="77777777" w:rsidR="00F21886" w:rsidRDefault="00F21886">
      <w:pPr>
        <w:autoSpaceDE w:val="0"/>
        <w:autoSpaceDN w:val="0"/>
        <w:adjustRightInd w:val="0"/>
        <w:contextualSpacing/>
        <w:jc w:val="center"/>
        <w:rPr>
          <w:rFonts w:eastAsiaTheme="minorHAnsi"/>
          <w:b/>
          <w:sz w:val="26"/>
          <w:szCs w:val="26"/>
          <w:lang w:val="ro-RO"/>
        </w:rPr>
      </w:pPr>
    </w:p>
    <w:p w14:paraId="3A4567CA" w14:textId="77777777" w:rsidR="00F21886" w:rsidRDefault="00F21886">
      <w:pPr>
        <w:autoSpaceDE w:val="0"/>
        <w:autoSpaceDN w:val="0"/>
        <w:adjustRightInd w:val="0"/>
        <w:contextualSpacing/>
        <w:jc w:val="center"/>
        <w:rPr>
          <w:rFonts w:eastAsiaTheme="minorHAnsi"/>
          <w:b/>
          <w:sz w:val="26"/>
          <w:szCs w:val="26"/>
          <w:lang w:val="ro-RO"/>
        </w:rPr>
      </w:pPr>
    </w:p>
    <w:p w14:paraId="13AB964A" w14:textId="77777777" w:rsidR="00F21886" w:rsidRDefault="00F21886">
      <w:pPr>
        <w:autoSpaceDE w:val="0"/>
        <w:autoSpaceDN w:val="0"/>
        <w:adjustRightInd w:val="0"/>
        <w:contextualSpacing/>
        <w:jc w:val="center"/>
        <w:rPr>
          <w:rFonts w:eastAsiaTheme="minorHAnsi"/>
          <w:b/>
          <w:sz w:val="26"/>
          <w:szCs w:val="26"/>
          <w:lang w:val="ro-RO"/>
        </w:rPr>
      </w:pPr>
    </w:p>
    <w:p w14:paraId="221CE60C" w14:textId="614B79FF" w:rsidR="00DD616D" w:rsidRDefault="00F21886">
      <w:pPr>
        <w:autoSpaceDE w:val="0"/>
        <w:autoSpaceDN w:val="0"/>
        <w:adjustRightInd w:val="0"/>
        <w:contextualSpacing/>
        <w:jc w:val="center"/>
        <w:rPr>
          <w:rFonts w:eastAsiaTheme="minorHAnsi"/>
          <w:b/>
          <w:sz w:val="26"/>
          <w:szCs w:val="26"/>
          <w:lang w:val="ro-RO"/>
        </w:rPr>
      </w:pPr>
      <w:r>
        <w:rPr>
          <w:rFonts w:eastAsiaTheme="minorHAnsi"/>
          <w:b/>
          <w:sz w:val="26"/>
          <w:szCs w:val="26"/>
          <w:lang w:val="ro-RO"/>
        </w:rPr>
        <w:lastRenderedPageBreak/>
        <w:t>Secțiunea</w:t>
      </w:r>
      <w:r w:rsidR="00DD616D">
        <w:rPr>
          <w:rFonts w:eastAsiaTheme="minorHAnsi"/>
          <w:b/>
          <w:sz w:val="26"/>
          <w:szCs w:val="26"/>
          <w:lang w:val="ro-RO"/>
        </w:rPr>
        <w:t xml:space="preserve"> a 16-a </w:t>
      </w:r>
      <w:r w:rsidR="009010F8" w:rsidRPr="00D357F2">
        <w:rPr>
          <w:rFonts w:eastAsiaTheme="minorHAnsi"/>
          <w:b/>
          <w:sz w:val="26"/>
          <w:szCs w:val="26"/>
          <w:lang w:val="ro-RO"/>
        </w:rPr>
        <w:t xml:space="preserve"> </w:t>
      </w:r>
    </w:p>
    <w:p w14:paraId="2C9D6DAD" w14:textId="77777777" w:rsidR="00633A34" w:rsidRDefault="009010F8">
      <w:pPr>
        <w:autoSpaceDE w:val="0"/>
        <w:autoSpaceDN w:val="0"/>
        <w:adjustRightInd w:val="0"/>
        <w:contextualSpacing/>
        <w:jc w:val="center"/>
        <w:rPr>
          <w:rFonts w:eastAsiaTheme="minorHAnsi"/>
          <w:b/>
          <w:sz w:val="26"/>
          <w:szCs w:val="26"/>
          <w:lang w:val="ro-RO"/>
        </w:rPr>
      </w:pPr>
      <w:r w:rsidRPr="00D357F2">
        <w:rPr>
          <w:rFonts w:eastAsiaTheme="minorHAnsi"/>
          <w:b/>
          <w:sz w:val="26"/>
          <w:szCs w:val="26"/>
          <w:lang w:val="ro-RO"/>
        </w:rPr>
        <w:t xml:space="preserve">Rata de acoperire </w:t>
      </w:r>
      <w:r>
        <w:rPr>
          <w:rFonts w:eastAsiaTheme="minorHAnsi"/>
          <w:b/>
          <w:sz w:val="26"/>
          <w:szCs w:val="26"/>
          <w:lang w:val="ro-RO"/>
        </w:rPr>
        <w:t xml:space="preserve">a populației </w:t>
      </w:r>
      <w:r w:rsidR="00B04FF0">
        <w:rPr>
          <w:rFonts w:eastAsiaTheme="minorHAnsi"/>
          <w:b/>
          <w:sz w:val="26"/>
          <w:szCs w:val="26"/>
          <w:lang w:val="ro-RO"/>
        </w:rPr>
        <w:t xml:space="preserve">şi a drumurilor publice </w:t>
      </w:r>
      <w:r w:rsidRPr="00D357F2">
        <w:rPr>
          <w:rFonts w:eastAsiaTheme="minorHAnsi"/>
          <w:b/>
          <w:sz w:val="26"/>
          <w:szCs w:val="26"/>
          <w:lang w:val="ro-RO"/>
        </w:rPr>
        <w:t xml:space="preserve">cu servicii de </w:t>
      </w:r>
    </w:p>
    <w:p w14:paraId="4E16377A" w14:textId="2E8542C4" w:rsidR="009010F8" w:rsidRPr="00D357F2" w:rsidRDefault="009010F8">
      <w:pPr>
        <w:autoSpaceDE w:val="0"/>
        <w:autoSpaceDN w:val="0"/>
        <w:adjustRightInd w:val="0"/>
        <w:contextualSpacing/>
        <w:jc w:val="center"/>
        <w:rPr>
          <w:rFonts w:eastAsiaTheme="minorHAnsi"/>
          <w:sz w:val="26"/>
          <w:szCs w:val="26"/>
          <w:lang w:val="ro-RO"/>
        </w:rPr>
      </w:pPr>
      <w:r w:rsidRPr="00D357F2">
        <w:rPr>
          <w:rFonts w:eastAsiaTheme="minorHAnsi"/>
          <w:b/>
          <w:sz w:val="26"/>
          <w:szCs w:val="26"/>
          <w:lang w:val="ro-RO"/>
        </w:rPr>
        <w:t>transfer al datelor în bandă largă</w:t>
      </w:r>
    </w:p>
    <w:p w14:paraId="455B3224" w14:textId="2AB358C5"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4" w:name="_Ref508011523"/>
      <w:r w:rsidRPr="00D357F2">
        <w:rPr>
          <w:bCs/>
          <w:sz w:val="26"/>
          <w:szCs w:val="26"/>
          <w:lang w:val="ro-RO"/>
        </w:rPr>
        <w:t xml:space="preserve">Rata de acoperire </w:t>
      </w:r>
      <w:r>
        <w:rPr>
          <w:bCs/>
          <w:sz w:val="26"/>
          <w:szCs w:val="26"/>
          <w:lang w:val="ro-RO"/>
        </w:rPr>
        <w:t xml:space="preserve">a populației </w:t>
      </w:r>
      <w:r w:rsidR="002332CD">
        <w:rPr>
          <w:bCs/>
          <w:sz w:val="26"/>
          <w:szCs w:val="26"/>
          <w:lang w:val="ro-RO"/>
        </w:rPr>
        <w:t xml:space="preserve">şi a drumurilor publice </w:t>
      </w:r>
      <w:r w:rsidRPr="00D357F2">
        <w:rPr>
          <w:bCs/>
          <w:sz w:val="26"/>
          <w:szCs w:val="26"/>
          <w:lang w:val="ro-RO"/>
        </w:rPr>
        <w:t xml:space="preserve">cu servicii de transfer al datelor </w:t>
      </w:r>
      <w:r>
        <w:rPr>
          <w:bCs/>
          <w:sz w:val="26"/>
          <w:szCs w:val="26"/>
          <w:lang w:val="ro-RO"/>
        </w:rPr>
        <w:t xml:space="preserve">în bandă largă </w:t>
      </w:r>
      <w:r w:rsidRPr="00D357F2">
        <w:rPr>
          <w:bCs/>
          <w:sz w:val="26"/>
          <w:szCs w:val="26"/>
          <w:lang w:val="ro-RO"/>
        </w:rPr>
        <w:t>se caracterizează prin următorii parametri de calitate specifici:</w:t>
      </w:r>
      <w:bookmarkEnd w:id="24"/>
    </w:p>
    <w:p w14:paraId="569F725B" w14:textId="2794052E" w:rsidR="009010F8" w:rsidRPr="00D357F2" w:rsidRDefault="009010F8">
      <w:pPr>
        <w:pStyle w:val="ListParagraph"/>
        <w:numPr>
          <w:ilvl w:val="0"/>
          <w:numId w:val="41"/>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D357F2">
        <w:rPr>
          <w:rFonts w:ascii="Times New Roman" w:eastAsiaTheme="minorEastAsia" w:hAnsi="Times New Roman"/>
          <w:sz w:val="26"/>
          <w:szCs w:val="26"/>
          <w:lang w:val="ro-RO" w:eastAsia="zh-CN"/>
        </w:rPr>
        <w:t xml:space="preserve">rata de acoperire a populației Republicii Moldova cu servicii de date în bandă largă cu o viteză </w:t>
      </w:r>
      <w:r w:rsidR="00D54F8E">
        <w:rPr>
          <w:rFonts w:ascii="Times New Roman" w:eastAsiaTheme="minorEastAsia" w:hAnsi="Times New Roman"/>
          <w:sz w:val="26"/>
          <w:szCs w:val="26"/>
          <w:lang w:val="ro-RO" w:eastAsia="zh-CN"/>
        </w:rPr>
        <w:t xml:space="preserve">medie </w:t>
      </w:r>
      <w:r w:rsidRPr="00D357F2">
        <w:rPr>
          <w:rFonts w:ascii="Times New Roman" w:eastAsiaTheme="minorEastAsia" w:hAnsi="Times New Roman"/>
          <w:sz w:val="26"/>
          <w:szCs w:val="26"/>
          <w:lang w:val="ro-RO" w:eastAsia="zh-CN"/>
        </w:rPr>
        <w:t xml:space="preserve">de transfer al datelor la utilizator în </w:t>
      </w:r>
      <w:r w:rsidR="00F21886" w:rsidRPr="00D357F2">
        <w:rPr>
          <w:rFonts w:ascii="Times New Roman" w:eastAsiaTheme="minorEastAsia" w:hAnsi="Times New Roman"/>
          <w:sz w:val="26"/>
          <w:szCs w:val="26"/>
          <w:lang w:val="ro-RO" w:eastAsia="zh-CN"/>
        </w:rPr>
        <w:t>direcția</w:t>
      </w:r>
      <w:r w:rsidRPr="00D357F2">
        <w:rPr>
          <w:rFonts w:ascii="Times New Roman" w:eastAsiaTheme="minorEastAsia" w:hAnsi="Times New Roman"/>
          <w:sz w:val="26"/>
          <w:szCs w:val="26"/>
          <w:lang w:val="ro-RO" w:eastAsia="zh-CN"/>
        </w:rPr>
        <w:t xml:space="preserve"> descendentă (</w:t>
      </w:r>
      <w:proofErr w:type="spellStart"/>
      <w:r w:rsidRPr="00A02C7C">
        <w:rPr>
          <w:rFonts w:ascii="Times New Roman" w:eastAsiaTheme="minorEastAsia" w:hAnsi="Times New Roman"/>
          <w:sz w:val="26"/>
          <w:szCs w:val="26"/>
          <w:lang w:val="ro-RO" w:eastAsia="zh-CN"/>
        </w:rPr>
        <w:t>downlink</w:t>
      </w:r>
      <w:proofErr w:type="spellEnd"/>
      <w:r w:rsidRPr="00D357F2">
        <w:rPr>
          <w:rFonts w:ascii="Times New Roman" w:eastAsiaTheme="minorEastAsia" w:hAnsi="Times New Roman"/>
          <w:sz w:val="26"/>
          <w:szCs w:val="26"/>
          <w:lang w:val="ro-RO" w:eastAsia="zh-CN"/>
        </w:rPr>
        <w:t>) de cel puțin 512 kbps, cu o probabilitate de 95% a recepţiei indoor</w:t>
      </w:r>
      <w:r>
        <w:rPr>
          <w:rFonts w:ascii="Times New Roman" w:eastAsiaTheme="minorEastAsia" w:hAnsi="Times New Roman"/>
          <w:sz w:val="26"/>
          <w:szCs w:val="26"/>
          <w:lang w:val="ro-RO" w:eastAsia="zh-CN"/>
        </w:rPr>
        <w:t xml:space="preserve"> (în interiorul clădirilor)</w:t>
      </w:r>
      <w:r w:rsidRPr="00D357F2">
        <w:rPr>
          <w:rFonts w:ascii="Times New Roman" w:eastAsiaTheme="minorEastAsia" w:hAnsi="Times New Roman"/>
          <w:sz w:val="26"/>
          <w:szCs w:val="26"/>
          <w:lang w:val="ro-RO" w:eastAsia="zh-CN"/>
        </w:rPr>
        <w:t xml:space="preserve">; </w:t>
      </w:r>
    </w:p>
    <w:p w14:paraId="3DF300C0" w14:textId="74976B82" w:rsidR="009010F8" w:rsidRPr="00D357F2" w:rsidRDefault="009010F8">
      <w:pPr>
        <w:pStyle w:val="ListParagraph"/>
        <w:numPr>
          <w:ilvl w:val="0"/>
          <w:numId w:val="41"/>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D357F2">
        <w:rPr>
          <w:rFonts w:ascii="Times New Roman" w:eastAsiaTheme="minorEastAsia" w:hAnsi="Times New Roman"/>
          <w:sz w:val="26"/>
          <w:szCs w:val="26"/>
          <w:lang w:val="ro-RO" w:eastAsia="zh-CN"/>
        </w:rPr>
        <w:t>rata de acoperire a populației Republicii Moldova cu servicii de date în bandă largă cu o viteză</w:t>
      </w:r>
      <w:r w:rsidR="00D54F8E">
        <w:rPr>
          <w:rFonts w:ascii="Times New Roman" w:eastAsiaTheme="minorEastAsia" w:hAnsi="Times New Roman"/>
          <w:sz w:val="26"/>
          <w:szCs w:val="26"/>
          <w:lang w:val="ro-RO" w:eastAsia="zh-CN"/>
        </w:rPr>
        <w:t xml:space="preserve"> medie</w:t>
      </w:r>
      <w:r w:rsidRPr="00D357F2">
        <w:rPr>
          <w:rFonts w:ascii="Times New Roman" w:eastAsiaTheme="minorEastAsia" w:hAnsi="Times New Roman"/>
          <w:sz w:val="26"/>
          <w:szCs w:val="26"/>
          <w:lang w:val="ro-RO" w:eastAsia="zh-CN"/>
        </w:rPr>
        <w:t xml:space="preserve"> de transfer al datelor la utilizator în </w:t>
      </w:r>
      <w:r w:rsidR="00F21886" w:rsidRPr="00D357F2">
        <w:rPr>
          <w:rFonts w:ascii="Times New Roman" w:eastAsiaTheme="minorEastAsia" w:hAnsi="Times New Roman"/>
          <w:sz w:val="26"/>
          <w:szCs w:val="26"/>
          <w:lang w:val="ro-RO" w:eastAsia="zh-CN"/>
        </w:rPr>
        <w:t>direcția</w:t>
      </w:r>
      <w:r w:rsidRPr="00D357F2">
        <w:rPr>
          <w:rFonts w:ascii="Times New Roman" w:eastAsiaTheme="minorEastAsia" w:hAnsi="Times New Roman"/>
          <w:sz w:val="26"/>
          <w:szCs w:val="26"/>
          <w:lang w:val="ro-RO" w:eastAsia="zh-CN"/>
        </w:rPr>
        <w:t xml:space="preserve"> descendentă (</w:t>
      </w:r>
      <w:proofErr w:type="spellStart"/>
      <w:r w:rsidRPr="00F45056">
        <w:rPr>
          <w:rFonts w:ascii="Times New Roman" w:eastAsiaTheme="minorEastAsia" w:hAnsi="Times New Roman"/>
          <w:sz w:val="26"/>
          <w:szCs w:val="26"/>
          <w:lang w:val="ro-RO" w:eastAsia="zh-CN"/>
        </w:rPr>
        <w:t>downlink</w:t>
      </w:r>
      <w:proofErr w:type="spellEnd"/>
      <w:r w:rsidRPr="00D357F2">
        <w:rPr>
          <w:rFonts w:ascii="Times New Roman" w:eastAsiaTheme="minorEastAsia" w:hAnsi="Times New Roman"/>
          <w:sz w:val="26"/>
          <w:szCs w:val="26"/>
          <w:lang w:val="ro-RO" w:eastAsia="zh-CN"/>
        </w:rPr>
        <w:t>) de cel puțin 1 Mbps, cu o probabilitate de 95% a recepţiei indoor</w:t>
      </w:r>
      <w:r>
        <w:rPr>
          <w:rFonts w:ascii="Times New Roman" w:eastAsiaTheme="minorEastAsia" w:hAnsi="Times New Roman"/>
          <w:sz w:val="26"/>
          <w:szCs w:val="26"/>
          <w:lang w:val="ro-RO" w:eastAsia="zh-CN"/>
        </w:rPr>
        <w:t xml:space="preserve"> (în interiorul clădirilor)</w:t>
      </w:r>
      <w:r w:rsidRPr="00D357F2">
        <w:rPr>
          <w:rFonts w:ascii="Times New Roman" w:eastAsiaTheme="minorEastAsia" w:hAnsi="Times New Roman"/>
          <w:sz w:val="26"/>
          <w:szCs w:val="26"/>
          <w:lang w:val="ro-RO" w:eastAsia="zh-CN"/>
        </w:rPr>
        <w:t>;</w:t>
      </w:r>
    </w:p>
    <w:p w14:paraId="3D6140ED" w14:textId="70044419" w:rsidR="002332CD" w:rsidRDefault="009010F8">
      <w:pPr>
        <w:pStyle w:val="ListParagraph"/>
        <w:numPr>
          <w:ilvl w:val="0"/>
          <w:numId w:val="41"/>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D357F2">
        <w:rPr>
          <w:rFonts w:ascii="Times New Roman" w:eastAsiaTheme="minorEastAsia" w:hAnsi="Times New Roman"/>
          <w:sz w:val="26"/>
          <w:szCs w:val="26"/>
          <w:lang w:val="ro-RO" w:eastAsia="zh-CN"/>
        </w:rPr>
        <w:t xml:space="preserve">rata de acoperire a populației Republicii Moldova cu servicii de date în bandă largă cu o viteză </w:t>
      </w:r>
      <w:r w:rsidR="00D54F8E">
        <w:rPr>
          <w:rFonts w:ascii="Times New Roman" w:eastAsiaTheme="minorEastAsia" w:hAnsi="Times New Roman"/>
          <w:sz w:val="26"/>
          <w:szCs w:val="26"/>
          <w:lang w:val="ro-RO" w:eastAsia="zh-CN"/>
        </w:rPr>
        <w:t xml:space="preserve">medie </w:t>
      </w:r>
      <w:r w:rsidRPr="00D357F2">
        <w:rPr>
          <w:rFonts w:ascii="Times New Roman" w:eastAsiaTheme="minorEastAsia" w:hAnsi="Times New Roman"/>
          <w:sz w:val="26"/>
          <w:szCs w:val="26"/>
          <w:lang w:val="ro-RO" w:eastAsia="zh-CN"/>
        </w:rPr>
        <w:t xml:space="preserve">de transfer al datelor la utilizator în </w:t>
      </w:r>
      <w:r w:rsidR="00F21886" w:rsidRPr="00D357F2">
        <w:rPr>
          <w:rFonts w:ascii="Times New Roman" w:eastAsiaTheme="minorEastAsia" w:hAnsi="Times New Roman"/>
          <w:sz w:val="26"/>
          <w:szCs w:val="26"/>
          <w:lang w:val="ro-RO" w:eastAsia="zh-CN"/>
        </w:rPr>
        <w:t>direcția</w:t>
      </w:r>
      <w:r w:rsidRPr="00D357F2">
        <w:rPr>
          <w:rFonts w:ascii="Times New Roman" w:eastAsiaTheme="minorEastAsia" w:hAnsi="Times New Roman"/>
          <w:sz w:val="26"/>
          <w:szCs w:val="26"/>
          <w:lang w:val="ro-RO" w:eastAsia="zh-CN"/>
        </w:rPr>
        <w:t xml:space="preserve"> descendentă (</w:t>
      </w:r>
      <w:proofErr w:type="spellStart"/>
      <w:r w:rsidRPr="00D357F2">
        <w:rPr>
          <w:rFonts w:ascii="Times New Roman" w:eastAsiaTheme="minorEastAsia" w:hAnsi="Times New Roman"/>
          <w:sz w:val="26"/>
          <w:szCs w:val="26"/>
          <w:lang w:val="ro-RO" w:eastAsia="zh-CN"/>
        </w:rPr>
        <w:t>downlink</w:t>
      </w:r>
      <w:proofErr w:type="spellEnd"/>
      <w:r w:rsidRPr="00D357F2">
        <w:rPr>
          <w:rFonts w:ascii="Times New Roman" w:eastAsiaTheme="minorEastAsia" w:hAnsi="Times New Roman"/>
          <w:sz w:val="26"/>
          <w:szCs w:val="26"/>
          <w:lang w:val="ro-RO" w:eastAsia="zh-CN"/>
        </w:rPr>
        <w:t>) de cel puțin 10 Mbps, cu o probabilitate de 95% a recepţiei indoor</w:t>
      </w:r>
      <w:r>
        <w:rPr>
          <w:rFonts w:ascii="Times New Roman" w:eastAsiaTheme="minorEastAsia" w:hAnsi="Times New Roman"/>
          <w:sz w:val="26"/>
          <w:szCs w:val="26"/>
          <w:lang w:val="ro-RO" w:eastAsia="zh-CN"/>
        </w:rPr>
        <w:t xml:space="preserve"> (în interiorul clădirilor)</w:t>
      </w:r>
      <w:r w:rsidR="002332CD">
        <w:rPr>
          <w:rFonts w:ascii="Times New Roman" w:eastAsiaTheme="minorEastAsia" w:hAnsi="Times New Roman"/>
          <w:sz w:val="26"/>
          <w:szCs w:val="26"/>
          <w:lang w:val="ro-RO" w:eastAsia="zh-CN"/>
        </w:rPr>
        <w:t>;</w:t>
      </w:r>
    </w:p>
    <w:p w14:paraId="544E3530" w14:textId="6EB5663F" w:rsidR="002332CD" w:rsidRPr="002332CD" w:rsidRDefault="002332CD">
      <w:pPr>
        <w:pStyle w:val="ListParagraph"/>
        <w:numPr>
          <w:ilvl w:val="0"/>
          <w:numId w:val="41"/>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2332CD">
        <w:rPr>
          <w:rFonts w:ascii="Times New Roman" w:eastAsiaTheme="minorEastAsia" w:hAnsi="Times New Roman"/>
          <w:sz w:val="26"/>
          <w:szCs w:val="26"/>
          <w:lang w:val="ro-RO" w:eastAsia="zh-CN"/>
        </w:rPr>
        <w:t>ratele de acoperire a drumurilor publice ale Republicii Moldova cu servicii de date în bandă largă cu o viteză medie de transfer al datelor la utilizator în direcţia descendentă (</w:t>
      </w:r>
      <w:r w:rsidRPr="002332CD">
        <w:rPr>
          <w:rFonts w:ascii="Times New Roman" w:eastAsiaTheme="minorEastAsia" w:hAnsi="Times New Roman"/>
          <w:sz w:val="26"/>
          <w:szCs w:val="26"/>
          <w:lang w:val="en-GB" w:eastAsia="zh-CN"/>
        </w:rPr>
        <w:t>downlink</w:t>
      </w:r>
      <w:r w:rsidRPr="002332CD">
        <w:rPr>
          <w:rFonts w:ascii="Times New Roman" w:eastAsiaTheme="minorEastAsia" w:hAnsi="Times New Roman"/>
          <w:sz w:val="26"/>
          <w:szCs w:val="26"/>
          <w:lang w:val="ro-RO" w:eastAsia="zh-CN"/>
        </w:rPr>
        <w:t>) de cel puțin 512 kbps, cu o probabilitate de 95% a recepţiei în vehicul;</w:t>
      </w:r>
    </w:p>
    <w:p w14:paraId="575B5FD5" w14:textId="77777777" w:rsidR="002332CD" w:rsidRPr="007334F1" w:rsidRDefault="002332CD" w:rsidP="007334F1">
      <w:pPr>
        <w:pStyle w:val="ListParagraph"/>
        <w:numPr>
          <w:ilvl w:val="0"/>
          <w:numId w:val="41"/>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7334F1">
        <w:rPr>
          <w:rFonts w:ascii="Times New Roman" w:eastAsiaTheme="minorEastAsia" w:hAnsi="Times New Roman"/>
          <w:sz w:val="26"/>
          <w:szCs w:val="26"/>
          <w:lang w:val="ro-RO" w:eastAsia="zh-CN"/>
        </w:rPr>
        <w:t>ratele de acoperire a drumurilor publice ale Republicii Moldova cu servicii de date în bandă largă cu o viteză medie de transfer al datelor la utilizator în direcţia descendentă (</w:t>
      </w:r>
      <w:proofErr w:type="spellStart"/>
      <w:r w:rsidRPr="007334F1">
        <w:rPr>
          <w:rFonts w:ascii="Times New Roman" w:eastAsiaTheme="minorEastAsia" w:hAnsi="Times New Roman"/>
          <w:sz w:val="26"/>
          <w:szCs w:val="26"/>
          <w:lang w:val="ro-RO" w:eastAsia="zh-CN"/>
        </w:rPr>
        <w:t>downlink</w:t>
      </w:r>
      <w:proofErr w:type="spellEnd"/>
      <w:r w:rsidRPr="007334F1">
        <w:rPr>
          <w:rFonts w:ascii="Times New Roman" w:eastAsiaTheme="minorEastAsia" w:hAnsi="Times New Roman"/>
          <w:sz w:val="26"/>
          <w:szCs w:val="26"/>
          <w:lang w:val="ro-RO" w:eastAsia="zh-CN"/>
        </w:rPr>
        <w:t>) de cel puțin 1 Mbps, cu o probabilitate de 95% a recepţiei în vehicul;</w:t>
      </w:r>
    </w:p>
    <w:p w14:paraId="2E708A9C" w14:textId="6755BDCB" w:rsidR="009010F8" w:rsidRPr="007334F1" w:rsidRDefault="002332CD">
      <w:pPr>
        <w:pStyle w:val="ListParagraph"/>
        <w:numPr>
          <w:ilvl w:val="0"/>
          <w:numId w:val="41"/>
        </w:numPr>
        <w:tabs>
          <w:tab w:val="left" w:pos="1134"/>
        </w:tabs>
        <w:spacing w:after="0" w:line="240" w:lineRule="auto"/>
        <w:ind w:left="0" w:firstLine="709"/>
        <w:jc w:val="both"/>
        <w:rPr>
          <w:rFonts w:ascii="Times New Roman" w:eastAsiaTheme="minorEastAsia" w:hAnsi="Times New Roman"/>
          <w:sz w:val="26"/>
          <w:szCs w:val="26"/>
          <w:lang w:val="ro-RO" w:eastAsia="zh-CN"/>
        </w:rPr>
      </w:pPr>
      <w:r w:rsidRPr="007334F1">
        <w:rPr>
          <w:rFonts w:ascii="Times New Roman" w:eastAsiaTheme="minorEastAsia" w:hAnsi="Times New Roman"/>
          <w:sz w:val="26"/>
          <w:szCs w:val="26"/>
          <w:lang w:val="ro-RO" w:eastAsia="zh-CN"/>
        </w:rPr>
        <w:t>ratele de acoperire a drumurilor publice ale Republicii Moldova cu servicii de date în bandă largă cu o viteză medie de transfer al datelor la utilizator în direcţia descendentă (</w:t>
      </w:r>
      <w:proofErr w:type="spellStart"/>
      <w:r w:rsidRPr="007334F1">
        <w:rPr>
          <w:rFonts w:ascii="Times New Roman" w:eastAsiaTheme="minorEastAsia" w:hAnsi="Times New Roman"/>
          <w:sz w:val="26"/>
          <w:szCs w:val="26"/>
          <w:lang w:val="ro-RO" w:eastAsia="zh-CN"/>
        </w:rPr>
        <w:t>downlink</w:t>
      </w:r>
      <w:proofErr w:type="spellEnd"/>
      <w:r w:rsidRPr="007334F1">
        <w:rPr>
          <w:rFonts w:ascii="Times New Roman" w:eastAsiaTheme="minorEastAsia" w:hAnsi="Times New Roman"/>
          <w:sz w:val="26"/>
          <w:szCs w:val="26"/>
          <w:lang w:val="ro-RO" w:eastAsia="zh-CN"/>
        </w:rPr>
        <w:t>) de cel puțin 10 Mbps, cu o probabilitate de 95% a recepţiei în vehicul;</w:t>
      </w:r>
    </w:p>
    <w:p w14:paraId="2E8259BD" w14:textId="40205FC5"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EastAsia"/>
          <w:sz w:val="26"/>
          <w:szCs w:val="26"/>
          <w:lang w:val="ro-RO" w:eastAsia="zh-CN"/>
        </w:rPr>
      </w:pPr>
      <w:r w:rsidRPr="00D357F2">
        <w:rPr>
          <w:bCs/>
          <w:sz w:val="26"/>
          <w:szCs w:val="26"/>
          <w:lang w:val="ro-RO"/>
        </w:rPr>
        <w:t xml:space="preserve">Rata de acoperire cu servicii de transfer al datelor se măsoară și se evaluează conform Secțiunii </w:t>
      </w:r>
      <w:r w:rsidR="008861B8">
        <w:rPr>
          <w:bCs/>
          <w:sz w:val="26"/>
          <w:szCs w:val="26"/>
          <w:lang w:val="ro-RO"/>
        </w:rPr>
        <w:t>19 din Capitolul V.</w:t>
      </w:r>
    </w:p>
    <w:p w14:paraId="59B9840C"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w:p>
    <w:p w14:paraId="3D0B98C6" w14:textId="3506DD29" w:rsidR="009010F8" w:rsidRPr="00D357F2" w:rsidRDefault="00C37D00">
      <w:pPr>
        <w:contextualSpacing/>
        <w:jc w:val="center"/>
        <w:rPr>
          <w:rFonts w:eastAsiaTheme="minorHAnsi"/>
          <w:b/>
          <w:sz w:val="26"/>
          <w:szCs w:val="26"/>
          <w:lang w:val="ro-RO"/>
        </w:rPr>
      </w:pPr>
      <w:r>
        <w:rPr>
          <w:rFonts w:eastAsiaTheme="minorHAnsi"/>
          <w:b/>
          <w:sz w:val="26"/>
          <w:szCs w:val="26"/>
          <w:lang w:val="ro-RO"/>
        </w:rPr>
        <w:t>V</w:t>
      </w:r>
      <w:r w:rsidR="009010F8" w:rsidRPr="00D357F2">
        <w:rPr>
          <w:rFonts w:eastAsiaTheme="minorHAnsi"/>
          <w:b/>
          <w:sz w:val="26"/>
          <w:szCs w:val="26"/>
          <w:lang w:val="ro-RO"/>
        </w:rPr>
        <w:t>. PROFILUL MĂSURĂRILOR</w:t>
      </w:r>
    </w:p>
    <w:p w14:paraId="00F0CAA9"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Profilul măsurărilor defineşte un set de condiții care trebuie asigurate pentru a evalua corect calitatea serviciilor și pentru a garanta fiabilitatea testărilor. Ele acoperă, de asemenea, standardizarea procedurilor și definirea parametrilor de testare și de măsurare, astfel încât să permită fezabilitatea analizelor și comparabilitatea rezultatelor obținute</w:t>
      </w:r>
      <w:r>
        <w:rPr>
          <w:rFonts w:eastAsiaTheme="minorHAnsi"/>
          <w:sz w:val="26"/>
          <w:szCs w:val="26"/>
          <w:lang w:val="ro-RO"/>
        </w:rPr>
        <w:t>.</w:t>
      </w:r>
    </w:p>
    <w:p w14:paraId="309B69FF" w14:textId="550AF970"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Profilul măsurărilor şi parametrii de calitate se bazează pe principalele condiţii şi considerente metodologice </w:t>
      </w:r>
      <w:r w:rsidR="00FD0728">
        <w:rPr>
          <w:rFonts w:eastAsiaTheme="minorHAnsi"/>
          <w:sz w:val="26"/>
          <w:szCs w:val="26"/>
          <w:lang w:val="ro-RO"/>
        </w:rPr>
        <w:t>prevăzute</w:t>
      </w:r>
      <w:r w:rsidR="00FD0728" w:rsidRPr="00D357F2">
        <w:rPr>
          <w:rFonts w:eastAsiaTheme="minorHAnsi"/>
          <w:sz w:val="26"/>
          <w:szCs w:val="26"/>
          <w:lang w:val="ro-RO"/>
        </w:rPr>
        <w:t xml:space="preserve"> </w:t>
      </w:r>
      <w:r w:rsidRPr="00D357F2">
        <w:rPr>
          <w:rFonts w:eastAsiaTheme="minorHAnsi"/>
          <w:sz w:val="26"/>
          <w:szCs w:val="26"/>
          <w:lang w:val="ro-RO"/>
        </w:rPr>
        <w:t xml:space="preserve">în pct. </w:t>
      </w:r>
      <w:r>
        <w:rPr>
          <w:rFonts w:eastAsiaTheme="minorHAnsi"/>
          <w:sz w:val="26"/>
          <w:szCs w:val="26"/>
          <w:lang w:val="ro-RO"/>
        </w:rPr>
        <w:fldChar w:fldCharType="begin"/>
      </w:r>
      <w:r>
        <w:rPr>
          <w:rFonts w:eastAsiaTheme="minorHAnsi"/>
          <w:sz w:val="26"/>
          <w:szCs w:val="26"/>
          <w:lang w:val="ro-RO"/>
        </w:rPr>
        <w:instrText xml:space="preserve"> REF _Ref535223007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30</w:t>
      </w:r>
      <w:r>
        <w:rPr>
          <w:rFonts w:eastAsiaTheme="minorHAnsi"/>
          <w:sz w:val="26"/>
          <w:szCs w:val="26"/>
          <w:lang w:val="ro-RO"/>
        </w:rPr>
        <w:fldChar w:fldCharType="end"/>
      </w:r>
      <w:r w:rsidRPr="00D357F2">
        <w:rPr>
          <w:rFonts w:eastAsiaTheme="minorHAnsi"/>
          <w:sz w:val="26"/>
          <w:szCs w:val="26"/>
          <w:lang w:val="ro-RO"/>
        </w:rPr>
        <w:t>.</w:t>
      </w:r>
    </w:p>
    <w:p w14:paraId="553E22BE"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Măsurarea şi evaluarea parametrilor de calitate se efectuează simultan pentru toţi furnizorii </w:t>
      </w:r>
      <w:r>
        <w:rPr>
          <w:rFonts w:eastAsiaTheme="minorHAnsi"/>
          <w:sz w:val="26"/>
          <w:szCs w:val="26"/>
          <w:lang w:val="ro-RO"/>
        </w:rPr>
        <w:t xml:space="preserve">de rețele și servicii </w:t>
      </w:r>
      <w:r w:rsidRPr="00D357F2">
        <w:rPr>
          <w:rFonts w:eastAsiaTheme="minorHAnsi"/>
          <w:sz w:val="26"/>
          <w:szCs w:val="26"/>
          <w:lang w:val="ro-RO"/>
        </w:rPr>
        <w:t>mobil</w:t>
      </w:r>
      <w:r>
        <w:rPr>
          <w:rFonts w:eastAsiaTheme="minorHAnsi"/>
          <w:sz w:val="26"/>
          <w:szCs w:val="26"/>
          <w:lang w:val="ro-RO"/>
        </w:rPr>
        <w:t>e</w:t>
      </w:r>
      <w:r w:rsidRPr="00D357F2">
        <w:rPr>
          <w:rFonts w:eastAsiaTheme="minorHAnsi"/>
          <w:sz w:val="26"/>
          <w:szCs w:val="26"/>
          <w:lang w:val="ro-RO"/>
        </w:rPr>
        <w:t>, indiferent de tehnologiile implementate şi de benzile de frecvenţe radio utilizate de către furnizori.</w:t>
      </w:r>
    </w:p>
    <w:p w14:paraId="4BC7C6D3" w14:textId="77777777" w:rsidR="009010F8" w:rsidRDefault="009010F8">
      <w:pPr>
        <w:ind w:firstLine="3828"/>
        <w:contextualSpacing/>
        <w:rPr>
          <w:rFonts w:eastAsiaTheme="minorHAnsi"/>
          <w:b/>
          <w:sz w:val="26"/>
          <w:szCs w:val="26"/>
          <w:lang w:val="ro-RO"/>
        </w:rPr>
      </w:pPr>
    </w:p>
    <w:p w14:paraId="6C614C07" w14:textId="211019C7" w:rsidR="00C37D00" w:rsidRDefault="00C37D00" w:rsidP="007334F1">
      <w:pPr>
        <w:contextualSpacing/>
        <w:jc w:val="center"/>
        <w:rPr>
          <w:rFonts w:eastAsiaTheme="minorHAnsi"/>
          <w:b/>
          <w:sz w:val="26"/>
          <w:szCs w:val="26"/>
          <w:lang w:val="ro-RO"/>
        </w:rPr>
      </w:pPr>
      <w:r>
        <w:rPr>
          <w:rFonts w:eastAsiaTheme="minorHAnsi"/>
          <w:b/>
          <w:sz w:val="26"/>
          <w:szCs w:val="26"/>
          <w:lang w:val="ro-RO"/>
        </w:rPr>
        <w:t xml:space="preserve">Secţiunea 1 </w:t>
      </w:r>
    </w:p>
    <w:p w14:paraId="4A236F1C" w14:textId="2FA609C7" w:rsidR="009010F8" w:rsidRPr="00D357F2" w:rsidRDefault="009010F8" w:rsidP="007334F1">
      <w:pPr>
        <w:contextualSpacing/>
        <w:jc w:val="center"/>
        <w:rPr>
          <w:rFonts w:eastAsiaTheme="minorHAnsi"/>
          <w:b/>
          <w:sz w:val="26"/>
          <w:szCs w:val="26"/>
          <w:lang w:val="ro-RO"/>
        </w:rPr>
      </w:pPr>
      <w:r w:rsidRPr="00D357F2">
        <w:rPr>
          <w:rFonts w:eastAsiaTheme="minorHAnsi"/>
          <w:b/>
          <w:sz w:val="26"/>
          <w:szCs w:val="26"/>
          <w:lang w:val="ro-RO"/>
        </w:rPr>
        <w:t>Aspecte generale</w:t>
      </w:r>
    </w:p>
    <w:p w14:paraId="4C6A5293" w14:textId="01B9A3D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Evaluarea performanței rețelei mobile se realizează într-o manieră obiectivă şi imparţială, folosind un sistem automat de măsurare, asigurându-se că nu există intervenția sau decizia umană în timpul efectuării măsurărilor,</w:t>
      </w:r>
      <w:r w:rsidR="00FD0728">
        <w:rPr>
          <w:rFonts w:eastAsiaTheme="minorHAnsi"/>
          <w:sz w:val="26"/>
          <w:szCs w:val="26"/>
          <w:lang w:val="ro-RO"/>
        </w:rPr>
        <w:t xml:space="preserve"> </w:t>
      </w:r>
      <w:r w:rsidRPr="00D357F2">
        <w:rPr>
          <w:rFonts w:eastAsiaTheme="minorHAnsi"/>
          <w:sz w:val="26"/>
          <w:szCs w:val="26"/>
          <w:lang w:val="ro-RO"/>
        </w:rPr>
        <w:t xml:space="preserve">utilizându-se acelaşi tip </w:t>
      </w:r>
      <w:r w:rsidR="0040038F">
        <w:rPr>
          <w:rFonts w:eastAsiaTheme="minorHAnsi"/>
          <w:sz w:val="26"/>
          <w:szCs w:val="26"/>
          <w:lang w:val="ro-RO"/>
        </w:rPr>
        <w:t xml:space="preserve">și model </w:t>
      </w:r>
      <w:r w:rsidRPr="00D357F2">
        <w:rPr>
          <w:rFonts w:eastAsiaTheme="minorHAnsi"/>
          <w:sz w:val="26"/>
          <w:szCs w:val="26"/>
          <w:lang w:val="ro-RO"/>
        </w:rPr>
        <w:t xml:space="preserve">de </w:t>
      </w:r>
      <w:r>
        <w:rPr>
          <w:rFonts w:eastAsiaTheme="minorHAnsi"/>
          <w:sz w:val="26"/>
          <w:szCs w:val="26"/>
          <w:lang w:val="ro-RO"/>
        </w:rPr>
        <w:t xml:space="preserve">echipamente </w:t>
      </w:r>
      <w:r w:rsidRPr="00D357F2">
        <w:rPr>
          <w:rFonts w:eastAsiaTheme="minorHAnsi"/>
          <w:sz w:val="26"/>
          <w:szCs w:val="26"/>
          <w:lang w:val="ro-RO"/>
        </w:rPr>
        <w:t xml:space="preserve">terminale mobile (telefoane inteligente cu sistem de operare Android) pentru toți furnizorii </w:t>
      </w:r>
      <w:r>
        <w:rPr>
          <w:rFonts w:eastAsiaTheme="minorHAnsi"/>
          <w:sz w:val="26"/>
          <w:szCs w:val="26"/>
          <w:lang w:val="ro-RO"/>
        </w:rPr>
        <w:t xml:space="preserve">de rețele și servicii </w:t>
      </w:r>
      <w:r w:rsidRPr="00D357F2">
        <w:rPr>
          <w:rFonts w:eastAsiaTheme="minorHAnsi"/>
          <w:sz w:val="26"/>
          <w:szCs w:val="26"/>
          <w:lang w:val="ro-RO"/>
        </w:rPr>
        <w:t>mobil</w:t>
      </w:r>
      <w:r>
        <w:rPr>
          <w:rFonts w:eastAsiaTheme="minorHAnsi"/>
          <w:sz w:val="26"/>
          <w:szCs w:val="26"/>
          <w:lang w:val="ro-RO"/>
        </w:rPr>
        <w:t>e</w:t>
      </w:r>
      <w:r w:rsidRPr="00D357F2">
        <w:rPr>
          <w:rFonts w:eastAsiaTheme="minorHAnsi"/>
          <w:sz w:val="26"/>
          <w:szCs w:val="26"/>
          <w:lang w:val="ro-RO"/>
        </w:rPr>
        <w:t xml:space="preserve"> supuși examinării.</w:t>
      </w:r>
    </w:p>
    <w:p w14:paraId="25EE9D3B"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Măsurările au loc în locații publice în afara clădirilor și în mișcare (drive test), folosind un autovehicul cu sistemul automat de măsurare instalat. Pentru toate valorile parametrilor colectați sunt înregistrate referinţe geografice</w:t>
      </w:r>
      <w:r>
        <w:rPr>
          <w:rFonts w:eastAsiaTheme="minorHAnsi"/>
          <w:sz w:val="26"/>
          <w:szCs w:val="26"/>
          <w:lang w:val="ro-RO"/>
        </w:rPr>
        <w:t>.</w:t>
      </w:r>
    </w:p>
    <w:p w14:paraId="4E12B361" w14:textId="3B2828FC"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timpul efectuării testărilor, echipamentele terminale mobile de testare </w:t>
      </w:r>
      <w:r w:rsidR="002332CD">
        <w:rPr>
          <w:rFonts w:eastAsiaTheme="minorHAnsi"/>
          <w:sz w:val="26"/>
          <w:szCs w:val="26"/>
          <w:lang w:val="ro-RO"/>
        </w:rPr>
        <w:t>sunt</w:t>
      </w:r>
      <w:r w:rsidRPr="00D357F2">
        <w:rPr>
          <w:rFonts w:eastAsiaTheme="minorHAnsi"/>
          <w:sz w:val="26"/>
          <w:szCs w:val="26"/>
          <w:lang w:val="ro-RO"/>
        </w:rPr>
        <w:t xml:space="preserve"> amplasate într-un compartiment special situat pe acoperişul automobilului. Compartimentul </w:t>
      </w:r>
      <w:r w:rsidRPr="00D357F2">
        <w:rPr>
          <w:rFonts w:eastAsiaTheme="minorHAnsi"/>
          <w:sz w:val="26"/>
          <w:szCs w:val="26"/>
          <w:lang w:val="ro-RO"/>
        </w:rPr>
        <w:lastRenderedPageBreak/>
        <w:t>respectiv asigur</w:t>
      </w:r>
      <w:r w:rsidR="002332CD">
        <w:rPr>
          <w:rFonts w:eastAsiaTheme="minorHAnsi"/>
          <w:sz w:val="26"/>
          <w:szCs w:val="26"/>
          <w:lang w:val="ro-RO"/>
        </w:rPr>
        <w:t>ă</w:t>
      </w:r>
      <w:r w:rsidRPr="00D357F2">
        <w:rPr>
          <w:rFonts w:eastAsiaTheme="minorHAnsi"/>
          <w:sz w:val="26"/>
          <w:szCs w:val="26"/>
          <w:lang w:val="ro-RO"/>
        </w:rPr>
        <w:t xml:space="preserve"> </w:t>
      </w:r>
      <w:r w:rsidRPr="00D357F2">
        <w:rPr>
          <w:sz w:val="26"/>
          <w:szCs w:val="26"/>
          <w:lang w:val="ro-RO"/>
        </w:rPr>
        <w:t>o atenuare echivalentă cu cea din condițiile reale, influen</w:t>
      </w:r>
      <w:r>
        <w:rPr>
          <w:sz w:val="26"/>
          <w:szCs w:val="26"/>
          <w:lang w:val="ro-RO"/>
        </w:rPr>
        <w:t>ț</w:t>
      </w:r>
      <w:r w:rsidRPr="00D357F2">
        <w:rPr>
          <w:sz w:val="26"/>
          <w:szCs w:val="26"/>
          <w:lang w:val="ro-RO"/>
        </w:rPr>
        <w:t xml:space="preserve">a carcasei automobilului şi a corpului uman, în conformitate cu </w:t>
      </w:r>
      <w:r w:rsidR="002332CD">
        <w:rPr>
          <w:sz w:val="26"/>
          <w:szCs w:val="26"/>
          <w:lang w:val="ro-RO"/>
        </w:rPr>
        <w:t xml:space="preserve">SM </w:t>
      </w:r>
      <w:r w:rsidRPr="00D357F2">
        <w:rPr>
          <w:bCs/>
          <w:sz w:val="26"/>
          <w:szCs w:val="26"/>
          <w:lang w:val="en-US"/>
        </w:rPr>
        <w:t>ETSI TR 102 581</w:t>
      </w:r>
      <w:r w:rsidRPr="00D357F2">
        <w:rPr>
          <w:rFonts w:eastAsiaTheme="minorHAnsi"/>
          <w:sz w:val="26"/>
          <w:szCs w:val="26"/>
          <w:lang w:val="en-US"/>
        </w:rPr>
        <w:t>.</w:t>
      </w:r>
      <w:r w:rsidRPr="00D357F2">
        <w:rPr>
          <w:rFonts w:eastAsiaTheme="minorHAnsi"/>
          <w:sz w:val="26"/>
          <w:szCs w:val="26"/>
          <w:lang w:val="ro-RO"/>
        </w:rPr>
        <w:t xml:space="preserve"> Echipamentele terminale </w:t>
      </w:r>
      <w:r>
        <w:rPr>
          <w:rFonts w:eastAsiaTheme="minorHAnsi"/>
          <w:sz w:val="26"/>
          <w:szCs w:val="26"/>
          <w:lang w:val="ro-RO"/>
        </w:rPr>
        <w:t xml:space="preserve">mobile </w:t>
      </w:r>
      <w:r w:rsidRPr="00D357F2">
        <w:rPr>
          <w:rFonts w:eastAsiaTheme="minorHAnsi"/>
          <w:sz w:val="26"/>
          <w:szCs w:val="26"/>
          <w:lang w:val="ro-RO"/>
        </w:rPr>
        <w:t>de testare utilizează propriile antene și selectează automat infrastructura radio de suport al serviciului (GSM, UMTS sau LTE).</w:t>
      </w:r>
      <w:r w:rsidR="0040038F" w:rsidRPr="0040038F">
        <w:rPr>
          <w:rFonts w:eastAsiaTheme="minorHAnsi"/>
          <w:sz w:val="26"/>
          <w:szCs w:val="26"/>
          <w:lang w:val="ro-RO"/>
        </w:rPr>
        <w:t xml:space="preserve"> Măsurările sunt efectuate cumulativ pentru toate tehnologiile implementate de furnizor.</w:t>
      </w:r>
    </w:p>
    <w:p w14:paraId="3E786D00"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Serviciile mobile sunt analizate </w:t>
      </w:r>
      <w:proofErr w:type="spellStart"/>
      <w:r w:rsidRPr="00D357F2">
        <w:rPr>
          <w:rFonts w:eastAsiaTheme="minorHAnsi"/>
          <w:sz w:val="26"/>
          <w:szCs w:val="26"/>
          <w:lang w:val="ro-RO"/>
        </w:rPr>
        <w:t>cap-la-cap</w:t>
      </w:r>
      <w:proofErr w:type="spellEnd"/>
      <w:r w:rsidRPr="00D357F2">
        <w:rPr>
          <w:rFonts w:eastAsiaTheme="minorHAnsi"/>
          <w:sz w:val="26"/>
          <w:szCs w:val="26"/>
          <w:lang w:val="ro-RO"/>
        </w:rPr>
        <w:t xml:space="preserve"> în condiții egale pentru toți furnizorii, și anume în același timp, în aceleași locaţii, cu același echipament și cu aceleași setări.</w:t>
      </w:r>
    </w:p>
    <w:p w14:paraId="2CFA6DE5"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Testările serviciilor de voce, SMS și de transfer al datelor au loc în paralel, folosind echipamente terminale mobile independente pentru fiecare  furnizor.</w:t>
      </w:r>
    </w:p>
    <w:p w14:paraId="1E56BC51"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Nivelurile de acoperire radio sunt măsurate în paralel cu măsurarea parametrilor de calitate a serviciilor, utilizându-se un echipament specific (scaner RF)</w:t>
      </w:r>
      <w:r>
        <w:rPr>
          <w:rFonts w:eastAsiaTheme="minorHAnsi"/>
          <w:sz w:val="26"/>
          <w:szCs w:val="26"/>
          <w:lang w:val="ro-RO"/>
        </w:rPr>
        <w:t>.</w:t>
      </w:r>
    </w:p>
    <w:p w14:paraId="008325E7" w14:textId="77777777" w:rsidR="009010F8" w:rsidRPr="00D357F2" w:rsidRDefault="009010F8">
      <w:pPr>
        <w:tabs>
          <w:tab w:val="left" w:pos="1134"/>
        </w:tabs>
        <w:ind w:left="709" w:firstLine="2693"/>
        <w:contextualSpacing/>
        <w:jc w:val="both"/>
        <w:rPr>
          <w:rFonts w:eastAsiaTheme="minorHAnsi"/>
          <w:b/>
          <w:sz w:val="26"/>
          <w:szCs w:val="26"/>
          <w:lang w:val="ro-RO"/>
        </w:rPr>
      </w:pPr>
    </w:p>
    <w:p w14:paraId="0FD1D530" w14:textId="0EB9307B" w:rsidR="00C37D00" w:rsidRDefault="00C37D00" w:rsidP="007334F1">
      <w:pPr>
        <w:contextualSpacing/>
        <w:jc w:val="center"/>
        <w:rPr>
          <w:rFonts w:eastAsiaTheme="minorHAnsi"/>
          <w:b/>
          <w:sz w:val="26"/>
          <w:szCs w:val="26"/>
          <w:lang w:val="ro-RO"/>
        </w:rPr>
      </w:pPr>
      <w:r>
        <w:rPr>
          <w:rFonts w:eastAsiaTheme="minorHAnsi"/>
          <w:b/>
          <w:sz w:val="26"/>
          <w:szCs w:val="26"/>
          <w:lang w:val="ro-RO"/>
        </w:rPr>
        <w:t xml:space="preserve">Secţiunea a 2-a </w:t>
      </w:r>
    </w:p>
    <w:p w14:paraId="4251C46B" w14:textId="7FEC4742" w:rsidR="009010F8" w:rsidRPr="00D357F2" w:rsidRDefault="009010F8" w:rsidP="007334F1">
      <w:pPr>
        <w:contextualSpacing/>
        <w:jc w:val="center"/>
        <w:rPr>
          <w:rFonts w:eastAsiaTheme="minorHAnsi"/>
          <w:b/>
          <w:sz w:val="26"/>
          <w:szCs w:val="26"/>
          <w:lang w:val="ro-RO"/>
        </w:rPr>
      </w:pPr>
      <w:r>
        <w:rPr>
          <w:rFonts w:eastAsiaTheme="minorHAnsi"/>
          <w:b/>
          <w:sz w:val="26"/>
          <w:szCs w:val="26"/>
          <w:lang w:val="ro-RO"/>
        </w:rPr>
        <w:t>Măsurarea a</w:t>
      </w:r>
      <w:r w:rsidRPr="00D357F2">
        <w:rPr>
          <w:rFonts w:eastAsiaTheme="minorHAnsi"/>
          <w:b/>
          <w:sz w:val="26"/>
          <w:szCs w:val="26"/>
          <w:lang w:val="ro-RO"/>
        </w:rPr>
        <w:t>coperir</w:t>
      </w:r>
      <w:r>
        <w:rPr>
          <w:rFonts w:eastAsiaTheme="minorHAnsi"/>
          <w:b/>
          <w:sz w:val="26"/>
          <w:szCs w:val="26"/>
          <w:lang w:val="ro-RO"/>
        </w:rPr>
        <w:t>ii</w:t>
      </w:r>
      <w:r w:rsidRPr="00D357F2">
        <w:rPr>
          <w:rFonts w:eastAsiaTheme="minorHAnsi"/>
          <w:b/>
          <w:sz w:val="26"/>
          <w:szCs w:val="26"/>
          <w:lang w:val="ro-RO"/>
        </w:rPr>
        <w:t xml:space="preserve"> radio</w:t>
      </w:r>
    </w:p>
    <w:p w14:paraId="55E90AD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Evaluarea acoperirii radio se efectuează prin măsurarea nivelurilor de semnal descendent </w:t>
      </w:r>
      <w:proofErr w:type="spellStart"/>
      <w:r w:rsidRPr="00D357F2">
        <w:rPr>
          <w:rFonts w:eastAsiaTheme="minorHAnsi"/>
          <w:sz w:val="26"/>
          <w:szCs w:val="26"/>
          <w:lang w:val="ro-RO"/>
        </w:rPr>
        <w:t>RxLev</w:t>
      </w:r>
      <w:proofErr w:type="spellEnd"/>
      <w:r w:rsidRPr="00D357F2">
        <w:rPr>
          <w:rFonts w:eastAsiaTheme="minorHAnsi"/>
          <w:sz w:val="26"/>
          <w:szCs w:val="26"/>
          <w:lang w:val="ro-RO"/>
        </w:rPr>
        <w:t xml:space="preserve"> (nivelul semnalului recepționat) pentru GSM, CPICH RSCP (Common Pilot Channel </w:t>
      </w:r>
      <w:r w:rsidRPr="00D357F2">
        <w:rPr>
          <w:rFonts w:eastAsiaTheme="minorHAnsi"/>
          <w:sz w:val="26"/>
          <w:szCs w:val="26"/>
          <w:lang w:val="en-US"/>
        </w:rPr>
        <w:t xml:space="preserve">Received </w:t>
      </w:r>
      <w:r w:rsidRPr="00D357F2">
        <w:rPr>
          <w:rFonts w:eastAsiaTheme="minorHAnsi"/>
          <w:sz w:val="26"/>
          <w:szCs w:val="26"/>
          <w:lang w:val="ro-RO"/>
        </w:rPr>
        <w:t>Signal Code Power)</w:t>
      </w:r>
      <w:r>
        <w:rPr>
          <w:rFonts w:eastAsiaTheme="minorHAnsi"/>
          <w:sz w:val="26"/>
          <w:szCs w:val="26"/>
          <w:lang w:val="ro-RO"/>
        </w:rPr>
        <w:t xml:space="preserve">(inclusiv </w:t>
      </w:r>
      <w:proofErr w:type="spellStart"/>
      <w:r>
        <w:rPr>
          <w:rFonts w:eastAsiaTheme="minorHAnsi"/>
          <w:sz w:val="26"/>
          <w:szCs w:val="26"/>
          <w:lang w:val="ro-RO"/>
        </w:rPr>
        <w:t>E</w:t>
      </w:r>
      <w:r>
        <w:rPr>
          <w:rFonts w:eastAsiaTheme="minorHAnsi"/>
          <w:sz w:val="26"/>
          <w:szCs w:val="26"/>
          <w:vertAlign w:val="subscript"/>
          <w:lang w:val="ro-RO"/>
        </w:rPr>
        <w:t>c</w:t>
      </w:r>
      <w:proofErr w:type="spellEnd"/>
      <w:r>
        <w:rPr>
          <w:rFonts w:eastAsiaTheme="minorHAnsi"/>
          <w:sz w:val="26"/>
          <w:szCs w:val="26"/>
          <w:lang w:val="ro-RO"/>
        </w:rPr>
        <w:t>/I</w:t>
      </w:r>
      <w:r>
        <w:rPr>
          <w:rFonts w:eastAsiaTheme="minorHAnsi"/>
          <w:sz w:val="26"/>
          <w:szCs w:val="26"/>
          <w:vertAlign w:val="subscript"/>
          <w:lang w:val="ro-RO"/>
        </w:rPr>
        <w:t>o</w:t>
      </w:r>
      <w:r>
        <w:rPr>
          <w:rFonts w:eastAsiaTheme="minorHAnsi"/>
          <w:sz w:val="26"/>
          <w:szCs w:val="26"/>
          <w:lang w:val="ro-RO"/>
        </w:rPr>
        <w:t xml:space="preserve">) </w:t>
      </w:r>
      <w:r w:rsidRPr="00D357F2">
        <w:rPr>
          <w:rFonts w:eastAsiaTheme="minorHAnsi"/>
          <w:sz w:val="26"/>
          <w:szCs w:val="26"/>
          <w:lang w:val="ro-RO"/>
        </w:rPr>
        <w:t>pentru UMTS și RSRP (</w:t>
      </w:r>
      <w:r w:rsidRPr="00D357F2">
        <w:rPr>
          <w:rFonts w:eastAsiaTheme="minorHAnsi"/>
          <w:sz w:val="26"/>
          <w:szCs w:val="26"/>
          <w:lang w:val="en-US"/>
        </w:rPr>
        <w:t>Reference Signal Received Power</w:t>
      </w:r>
      <w:r w:rsidRPr="00D357F2">
        <w:rPr>
          <w:rFonts w:eastAsiaTheme="minorHAnsi"/>
          <w:sz w:val="26"/>
          <w:szCs w:val="26"/>
          <w:lang w:val="ro-RO"/>
        </w:rPr>
        <w:t>)</w:t>
      </w:r>
      <w:r>
        <w:rPr>
          <w:rFonts w:eastAsiaTheme="minorHAnsi"/>
          <w:sz w:val="26"/>
          <w:szCs w:val="26"/>
          <w:lang w:val="ro-RO"/>
        </w:rPr>
        <w:t xml:space="preserve">(inclusiv SINR) </w:t>
      </w:r>
      <w:r w:rsidRPr="00D357F2">
        <w:rPr>
          <w:rFonts w:eastAsiaTheme="minorHAnsi"/>
          <w:sz w:val="26"/>
          <w:szCs w:val="26"/>
          <w:lang w:val="ro-RO"/>
        </w:rPr>
        <w:t>pentru LTE, de-a lungul fiecărui traseu analizat.</w:t>
      </w:r>
    </w:p>
    <w:p w14:paraId="6852F5AF" w14:textId="7185857E"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Măsurările sunt efectuate cu un dispozitiv de scanare RF adaptat și dedicat exclusiv acestei sarcini, astfel încât nivelurile de semnal măsurate să corespundă nivelurilor efective.</w:t>
      </w:r>
      <w:r w:rsidR="00FD0728">
        <w:rPr>
          <w:rFonts w:eastAsiaTheme="minorHAnsi"/>
          <w:sz w:val="26"/>
          <w:szCs w:val="26"/>
          <w:lang w:val="ro-RO"/>
        </w:rPr>
        <w:t xml:space="preserve"> </w:t>
      </w:r>
      <w:r w:rsidRPr="00D357F2">
        <w:rPr>
          <w:rFonts w:eastAsiaTheme="minorHAnsi"/>
          <w:sz w:val="26"/>
          <w:szCs w:val="26"/>
          <w:lang w:val="ro-RO"/>
        </w:rPr>
        <w:t xml:space="preserve">În concordanță cu evaluarea performanțelor serviciilor mobile, antenele dispozitivului de scanare RF sunt plasate pe acoperişul autovehiculului la o înălțime de aproximativ 1,5 m. Echipamentul de măsurare colectează probe de semnal din canalele radio ale tuturor rețelelor GSM, UMTS și LTE folosite de furnizorii </w:t>
      </w:r>
      <w:r>
        <w:rPr>
          <w:rFonts w:eastAsiaTheme="minorHAnsi"/>
          <w:sz w:val="26"/>
          <w:szCs w:val="26"/>
          <w:lang w:val="ro-RO"/>
        </w:rPr>
        <w:t xml:space="preserve">de rețele și servicii </w:t>
      </w:r>
      <w:r w:rsidRPr="00D357F2">
        <w:rPr>
          <w:rFonts w:eastAsiaTheme="minorHAnsi"/>
          <w:sz w:val="26"/>
          <w:szCs w:val="26"/>
          <w:lang w:val="ro-RO"/>
        </w:rPr>
        <w:t>mobil</w:t>
      </w:r>
      <w:r>
        <w:rPr>
          <w:rFonts w:eastAsiaTheme="minorHAnsi"/>
          <w:sz w:val="26"/>
          <w:szCs w:val="26"/>
          <w:lang w:val="ro-RO"/>
        </w:rPr>
        <w:t>e</w:t>
      </w:r>
      <w:r w:rsidRPr="00D357F2">
        <w:rPr>
          <w:rFonts w:eastAsiaTheme="minorHAnsi"/>
          <w:sz w:val="26"/>
          <w:szCs w:val="26"/>
          <w:lang w:val="ro-RO"/>
        </w:rPr>
        <w:t xml:space="preserve"> analizați.</w:t>
      </w:r>
    </w:p>
    <w:p w14:paraId="51A83143"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Pentru fiecare punct de măsurare se face referinţă geografică, astfel încât nivelurile de semnal să poată fi reprezentate mai târziu pe hărţi digitale, facilitând astfel vizualizarea nivelurilor de acoperire ale rețelelor mobile de-a lungul traseelor studiate și identificarea locațiilor cu o acoperire slabă sau fără acoperire.</w:t>
      </w:r>
    </w:p>
    <w:p w14:paraId="3C76A664"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Această abordare pentru verificarea acoperirii radio, în special acoperirea UMTS și LTE, nu ia în considerare sarcina rețelelor în ceea ce privește numărul de utilizatori în același timp și tipurile de servicii utilizate. O indicație a nivelului bun de acoperire într-o anumită locație și la un moment trebuie să fie percepută ca fiind prezența rețelei radio la un nivel care permite accesul și utilizarea serviciilor, deși nivelurile de calitate ale serviciilor pot fi percepute diferit în rândul utilizatorilor. De exemplu, este posibil ca viteza maximă de transfer a datelor pentru un utilizator să scadă odată cu creșterea conexiunilor simultane (utilizatorilor) într-o celulă radio sau ca urmare a apropierii utilizatorului de marginea celulei respective.</w:t>
      </w:r>
    </w:p>
    <w:p w14:paraId="2EDA1602" w14:textId="77777777" w:rsidR="009010F8" w:rsidRDefault="009010F8">
      <w:pPr>
        <w:ind w:left="284" w:firstLine="1417"/>
        <w:contextualSpacing/>
        <w:jc w:val="both"/>
        <w:rPr>
          <w:rFonts w:eastAsiaTheme="minorHAnsi"/>
          <w:b/>
          <w:sz w:val="26"/>
          <w:szCs w:val="26"/>
          <w:lang w:val="ro-RO"/>
        </w:rPr>
      </w:pPr>
    </w:p>
    <w:p w14:paraId="77FF4837" w14:textId="2A5F366D" w:rsidR="00C37D00" w:rsidRDefault="00C37D00">
      <w:pPr>
        <w:contextualSpacing/>
        <w:jc w:val="center"/>
        <w:rPr>
          <w:rFonts w:eastAsiaTheme="minorHAnsi"/>
          <w:b/>
          <w:sz w:val="26"/>
          <w:szCs w:val="26"/>
          <w:lang w:val="ro-RO"/>
        </w:rPr>
      </w:pPr>
      <w:r>
        <w:rPr>
          <w:rFonts w:eastAsiaTheme="minorHAnsi"/>
          <w:b/>
          <w:sz w:val="26"/>
          <w:szCs w:val="26"/>
          <w:lang w:val="ro-RO"/>
        </w:rPr>
        <w:t xml:space="preserve">Secţiunea a 3-a </w:t>
      </w:r>
      <w:r w:rsidR="009010F8" w:rsidRPr="00D357F2">
        <w:rPr>
          <w:rFonts w:eastAsiaTheme="minorHAnsi"/>
          <w:b/>
          <w:sz w:val="26"/>
          <w:szCs w:val="26"/>
          <w:lang w:val="ro-RO"/>
        </w:rPr>
        <w:t xml:space="preserve"> </w:t>
      </w:r>
    </w:p>
    <w:p w14:paraId="7F8B0FBB" w14:textId="178254F4" w:rsidR="009010F8" w:rsidRPr="00D357F2" w:rsidRDefault="009010F8">
      <w:pPr>
        <w:contextualSpacing/>
        <w:jc w:val="center"/>
        <w:rPr>
          <w:rFonts w:eastAsiaTheme="minorHAnsi"/>
          <w:b/>
          <w:sz w:val="26"/>
          <w:szCs w:val="26"/>
          <w:lang w:val="ro-RO"/>
        </w:rPr>
      </w:pPr>
      <w:r w:rsidRPr="00D357F2">
        <w:rPr>
          <w:rFonts w:eastAsiaTheme="minorHAnsi"/>
          <w:b/>
          <w:sz w:val="26"/>
          <w:szCs w:val="26"/>
          <w:lang w:val="ro-RO"/>
        </w:rPr>
        <w:t xml:space="preserve">Măsurarea parametrilor de calitate </w:t>
      </w:r>
      <w:r>
        <w:rPr>
          <w:rFonts w:eastAsiaTheme="minorHAnsi"/>
          <w:b/>
          <w:sz w:val="26"/>
          <w:szCs w:val="26"/>
          <w:lang w:val="ro-RO"/>
        </w:rPr>
        <w:t xml:space="preserve">și a acoperirii radio </w:t>
      </w:r>
      <w:r w:rsidRPr="00D357F2">
        <w:rPr>
          <w:rFonts w:eastAsiaTheme="minorHAnsi"/>
          <w:b/>
          <w:sz w:val="26"/>
          <w:szCs w:val="26"/>
          <w:lang w:val="ro-RO"/>
        </w:rPr>
        <w:t>pe drumuri publice</w:t>
      </w:r>
    </w:p>
    <w:p w14:paraId="14E7844E" w14:textId="4BE75DB3"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Sesiunea de măsurare </w:t>
      </w:r>
      <w:r>
        <w:rPr>
          <w:rFonts w:eastAsiaTheme="minorHAnsi"/>
          <w:sz w:val="26"/>
          <w:szCs w:val="26"/>
          <w:lang w:val="ro-RO"/>
        </w:rPr>
        <w:t xml:space="preserve">în teren (drive test) </w:t>
      </w:r>
      <w:r w:rsidRPr="00D357F2">
        <w:rPr>
          <w:rFonts w:eastAsiaTheme="minorHAnsi"/>
          <w:sz w:val="26"/>
          <w:szCs w:val="26"/>
          <w:lang w:val="ro-RO"/>
        </w:rPr>
        <w:t xml:space="preserve">a parametrilor de calitate </w:t>
      </w:r>
      <w:r>
        <w:rPr>
          <w:rFonts w:eastAsiaTheme="minorHAnsi"/>
          <w:sz w:val="26"/>
          <w:szCs w:val="26"/>
          <w:lang w:val="ro-RO"/>
        </w:rPr>
        <w:t xml:space="preserve">și a acoperirii radio </w:t>
      </w:r>
      <w:r w:rsidRPr="00D357F2">
        <w:rPr>
          <w:rFonts w:eastAsiaTheme="minorHAnsi"/>
          <w:sz w:val="26"/>
          <w:szCs w:val="26"/>
          <w:lang w:val="ro-RO"/>
        </w:rPr>
        <w:t>pe toată lungimea drumului public începe de la un punct de limită al drumului şi se finalizează la celălalt punct de limită al drumului. Măsurările se fac</w:t>
      </w:r>
      <w:r w:rsidR="00705303">
        <w:rPr>
          <w:rFonts w:eastAsiaTheme="minorHAnsi"/>
          <w:sz w:val="26"/>
          <w:szCs w:val="26"/>
          <w:lang w:val="ro-RO"/>
        </w:rPr>
        <w:t xml:space="preserve"> </w:t>
      </w:r>
      <w:r w:rsidRPr="00D357F2">
        <w:rPr>
          <w:rFonts w:eastAsiaTheme="minorHAnsi"/>
          <w:sz w:val="26"/>
          <w:szCs w:val="26"/>
          <w:lang w:val="ro-RO"/>
        </w:rPr>
        <w:t>de la tabla de ieșire a localității de început până la tabla de intrare a localității de sfârșit. În cazul în care nu există table de intrare/ieșire se vor utiliza coordonatele luate din hărțile A</w:t>
      </w:r>
      <w:r>
        <w:rPr>
          <w:rFonts w:eastAsiaTheme="minorHAnsi"/>
          <w:sz w:val="26"/>
          <w:szCs w:val="26"/>
          <w:lang w:val="ro-RO"/>
        </w:rPr>
        <w:t xml:space="preserve">genției Relații Funciare și Cadastru </w:t>
      </w:r>
      <w:r w:rsidRPr="00D357F2">
        <w:rPr>
          <w:rFonts w:eastAsiaTheme="minorHAnsi"/>
          <w:sz w:val="26"/>
          <w:szCs w:val="26"/>
          <w:lang w:val="ro-RO"/>
        </w:rPr>
        <w:t>(</w:t>
      </w:r>
      <w:hyperlink r:id="rId10" w:history="1">
        <w:r w:rsidRPr="00D357F2">
          <w:rPr>
            <w:rStyle w:val="Hyperlink"/>
            <w:rFonts w:eastAsiaTheme="minorHAnsi"/>
            <w:color w:val="auto"/>
            <w:sz w:val="26"/>
            <w:szCs w:val="26"/>
            <w:lang w:val="ro-RO"/>
          </w:rPr>
          <w:t>http://geoportal.md</w:t>
        </w:r>
      </w:hyperlink>
      <w:r w:rsidRPr="00D357F2">
        <w:rPr>
          <w:rFonts w:eastAsiaTheme="minorHAnsi"/>
          <w:sz w:val="26"/>
          <w:szCs w:val="26"/>
          <w:lang w:val="ro-RO"/>
        </w:rPr>
        <w:t xml:space="preserve">).  </w:t>
      </w:r>
    </w:p>
    <w:p w14:paraId="10CB521F" w14:textId="47E06D25"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lastRenderedPageBreak/>
        <w:t xml:space="preserve">Rezultatele măsurătorilor sunt înregistrate în fişiere electronice care conţin date la cel mai înalt nivel de detaliere pentru parametrul măsurat, asigurând posibilitatea de a fi grupate după timp, poziţii geografice şi informaţii operaţionale, conform specificaţiei tehnice </w:t>
      </w:r>
      <w:r w:rsidR="00B250BA">
        <w:rPr>
          <w:rFonts w:eastAsiaTheme="minorHAnsi"/>
          <w:sz w:val="26"/>
          <w:szCs w:val="26"/>
          <w:lang w:val="ro-RO"/>
        </w:rPr>
        <w:t xml:space="preserve">SM </w:t>
      </w:r>
      <w:r w:rsidRPr="00D357F2">
        <w:rPr>
          <w:rFonts w:eastAsiaTheme="minorHAnsi"/>
          <w:sz w:val="26"/>
          <w:szCs w:val="26"/>
          <w:lang w:val="ro-RO"/>
        </w:rPr>
        <w:t>ETSI TS 102 250-4.</w:t>
      </w:r>
    </w:p>
    <w:p w14:paraId="631A2210"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baza rezultatelor măsurărilor se evaluează parametr</w:t>
      </w:r>
      <w:r>
        <w:rPr>
          <w:rFonts w:eastAsiaTheme="minorHAnsi"/>
          <w:sz w:val="26"/>
          <w:szCs w:val="26"/>
          <w:lang w:val="ro-RO"/>
        </w:rPr>
        <w:t xml:space="preserve">ii </w:t>
      </w:r>
      <w:r w:rsidRPr="00D357F2">
        <w:rPr>
          <w:rFonts w:eastAsiaTheme="minorHAnsi"/>
          <w:sz w:val="26"/>
          <w:szCs w:val="26"/>
          <w:lang w:val="ro-RO"/>
        </w:rPr>
        <w:t xml:space="preserve">de calitate </w:t>
      </w:r>
      <w:r>
        <w:rPr>
          <w:rFonts w:eastAsiaTheme="minorHAnsi"/>
          <w:sz w:val="26"/>
          <w:szCs w:val="26"/>
          <w:lang w:val="ro-RO"/>
        </w:rPr>
        <w:t xml:space="preserve">și acoperirea radio </w:t>
      </w:r>
      <w:r w:rsidRPr="00D357F2">
        <w:rPr>
          <w:rFonts w:eastAsiaTheme="minorHAnsi"/>
          <w:sz w:val="26"/>
          <w:szCs w:val="26"/>
          <w:lang w:val="ro-RO"/>
        </w:rPr>
        <w:t>pe drumul public măsurat, conform prezentei Metodologii.</w:t>
      </w:r>
    </w:p>
    <w:p w14:paraId="7C999F7E" w14:textId="77777777" w:rsidR="009010F8" w:rsidRPr="00D357F2" w:rsidRDefault="009010F8">
      <w:pPr>
        <w:tabs>
          <w:tab w:val="left" w:pos="1134"/>
        </w:tabs>
        <w:ind w:left="709" w:firstLine="2693"/>
        <w:contextualSpacing/>
        <w:jc w:val="both"/>
        <w:rPr>
          <w:rFonts w:eastAsiaTheme="minorHAnsi"/>
          <w:b/>
          <w:sz w:val="26"/>
          <w:szCs w:val="26"/>
          <w:lang w:val="ro-RO"/>
        </w:rPr>
      </w:pPr>
    </w:p>
    <w:p w14:paraId="0086DA11" w14:textId="060285FB" w:rsidR="00C37D00" w:rsidRDefault="00C37D00" w:rsidP="007334F1">
      <w:pPr>
        <w:contextualSpacing/>
        <w:jc w:val="center"/>
        <w:rPr>
          <w:rFonts w:eastAsiaTheme="minorHAnsi"/>
          <w:b/>
          <w:sz w:val="26"/>
          <w:szCs w:val="26"/>
          <w:lang w:val="ro-RO"/>
        </w:rPr>
      </w:pPr>
      <w:r>
        <w:rPr>
          <w:rFonts w:eastAsiaTheme="minorHAnsi"/>
          <w:b/>
          <w:sz w:val="26"/>
          <w:szCs w:val="26"/>
          <w:lang w:val="ro-RO"/>
        </w:rPr>
        <w:t xml:space="preserve">Secţiunea a 4-a </w:t>
      </w:r>
      <w:r w:rsidR="009010F8" w:rsidRPr="00D357F2">
        <w:rPr>
          <w:rFonts w:eastAsiaTheme="minorHAnsi"/>
          <w:b/>
          <w:sz w:val="26"/>
          <w:szCs w:val="26"/>
          <w:lang w:val="ro-RO"/>
        </w:rPr>
        <w:t xml:space="preserve"> </w:t>
      </w:r>
    </w:p>
    <w:p w14:paraId="2C88A341" w14:textId="50687672" w:rsidR="009010F8" w:rsidRPr="00D357F2" w:rsidRDefault="009010F8" w:rsidP="007334F1">
      <w:pPr>
        <w:contextualSpacing/>
        <w:jc w:val="center"/>
        <w:rPr>
          <w:rFonts w:eastAsiaTheme="minorHAnsi"/>
          <w:b/>
          <w:sz w:val="26"/>
          <w:szCs w:val="26"/>
          <w:lang w:val="ro-RO"/>
        </w:rPr>
      </w:pPr>
      <w:r w:rsidRPr="00D357F2">
        <w:rPr>
          <w:rFonts w:eastAsiaTheme="minorHAnsi"/>
          <w:b/>
          <w:sz w:val="26"/>
          <w:szCs w:val="26"/>
          <w:lang w:val="ro-RO"/>
        </w:rPr>
        <w:t xml:space="preserve">Măsurarea parametrilor de calitate </w:t>
      </w:r>
      <w:r>
        <w:rPr>
          <w:rFonts w:eastAsiaTheme="minorHAnsi"/>
          <w:b/>
          <w:sz w:val="26"/>
          <w:szCs w:val="26"/>
          <w:lang w:val="ro-RO"/>
        </w:rPr>
        <w:t xml:space="preserve">și a acoperirii radio </w:t>
      </w:r>
      <w:r w:rsidRPr="00D357F2">
        <w:rPr>
          <w:rFonts w:eastAsiaTheme="minorHAnsi"/>
          <w:b/>
          <w:sz w:val="26"/>
          <w:szCs w:val="26"/>
          <w:lang w:val="ro-RO"/>
        </w:rPr>
        <w:t>în localităţi</w:t>
      </w:r>
    </w:p>
    <w:p w14:paraId="10EBBF78"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Măsurarea parametrilor de calitate </w:t>
      </w:r>
      <w:r>
        <w:rPr>
          <w:rFonts w:eastAsiaTheme="minorHAnsi"/>
          <w:sz w:val="26"/>
          <w:szCs w:val="26"/>
          <w:lang w:val="ro-RO"/>
        </w:rPr>
        <w:t xml:space="preserve">și a acoperirii radio </w:t>
      </w:r>
      <w:r w:rsidRPr="00D357F2">
        <w:rPr>
          <w:rFonts w:eastAsiaTheme="minorHAnsi"/>
          <w:sz w:val="26"/>
          <w:szCs w:val="26"/>
          <w:lang w:val="ro-RO"/>
        </w:rPr>
        <w:t xml:space="preserve">în localitate </w:t>
      </w:r>
      <w:r>
        <w:rPr>
          <w:rFonts w:eastAsiaTheme="minorHAnsi"/>
          <w:sz w:val="26"/>
          <w:szCs w:val="26"/>
          <w:lang w:val="ro-RO"/>
        </w:rPr>
        <w:t xml:space="preserve">prin sesiuni de măsurări în teren (drive test) </w:t>
      </w:r>
      <w:r w:rsidRPr="00D357F2">
        <w:rPr>
          <w:rFonts w:eastAsiaTheme="minorHAnsi"/>
          <w:sz w:val="26"/>
          <w:szCs w:val="26"/>
          <w:lang w:val="ro-RO"/>
        </w:rPr>
        <w:t xml:space="preserve">se efectuează pe străzile situate în intravilanul localităţii </w:t>
      </w:r>
      <w:r w:rsidRPr="00D357F2">
        <w:rPr>
          <w:rFonts w:eastAsiaTheme="minorEastAsia"/>
          <w:sz w:val="26"/>
          <w:szCs w:val="26"/>
          <w:lang w:val="ro-RO" w:eastAsia="zh-CN"/>
        </w:rPr>
        <w:t>(de la plăcuța de intrare până la plăcuța de ieșire, pe strada/drumul principal, plus toate străzile practicabile din localitatea respectivă, inclusiv drumul de centură practicabil a localității)</w:t>
      </w:r>
      <w:r w:rsidRPr="00D357F2">
        <w:rPr>
          <w:rFonts w:eastAsiaTheme="minorHAnsi"/>
          <w:sz w:val="26"/>
          <w:szCs w:val="26"/>
          <w:lang w:val="ro-RO"/>
        </w:rPr>
        <w:t xml:space="preserve">. </w:t>
      </w:r>
    </w:p>
    <w:p w14:paraId="3F1D23AE" w14:textId="29DA9B84"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Lungimile </w:t>
      </w:r>
      <w:r w:rsidR="00CA452D">
        <w:rPr>
          <w:rFonts w:eastAsiaTheme="minorHAnsi"/>
          <w:sz w:val="26"/>
          <w:szCs w:val="26"/>
          <w:lang w:val="ro-RO"/>
        </w:rPr>
        <w:t xml:space="preserve">recomandate </w:t>
      </w:r>
      <w:r w:rsidRPr="00D357F2">
        <w:rPr>
          <w:rFonts w:eastAsiaTheme="minorHAnsi"/>
          <w:sz w:val="26"/>
          <w:szCs w:val="26"/>
          <w:lang w:val="ro-RO"/>
        </w:rPr>
        <w:t>ale traseului de parcurs în cadrul sesiunii de măsurători în localităţi sunt calculate în funcţie de suprafaţa terenurilor din perimetrul intravilanului localităţii, conform formulei:</w:t>
      </w:r>
    </w:p>
    <w:p w14:paraId="5BEE8FD1" w14:textId="428CECAC" w:rsidR="009010F8" w:rsidRPr="00D357F2" w:rsidRDefault="009010F8">
      <w:pPr>
        <w:tabs>
          <w:tab w:val="left" w:pos="1134"/>
        </w:tabs>
        <w:ind w:left="709" w:firstLine="992"/>
        <w:contextualSpacing/>
        <w:jc w:val="both"/>
        <w:rPr>
          <w:rFonts w:eastAsiaTheme="minorHAnsi"/>
          <w:sz w:val="26"/>
          <w:szCs w:val="26"/>
          <w:lang w:val="ro-RO"/>
        </w:rPr>
      </w:pPr>
      <w:proofErr w:type="spellStart"/>
      <w:r w:rsidRPr="00D357F2">
        <w:rPr>
          <w:rFonts w:eastAsiaTheme="minorHAnsi"/>
          <w:sz w:val="26"/>
          <w:szCs w:val="26"/>
          <w:lang w:val="ro-RO"/>
        </w:rPr>
        <w:t>L</w:t>
      </w:r>
      <w:r w:rsidR="00CA452D">
        <w:rPr>
          <w:rFonts w:eastAsiaTheme="minorHAnsi"/>
          <w:sz w:val="26"/>
          <w:szCs w:val="26"/>
          <w:vertAlign w:val="subscript"/>
          <w:lang w:val="ro-RO"/>
        </w:rPr>
        <w:t>rec</w:t>
      </w:r>
      <w:proofErr w:type="spellEnd"/>
      <w:r w:rsidRPr="00D357F2">
        <w:rPr>
          <w:rFonts w:eastAsiaTheme="minorHAnsi"/>
          <w:sz w:val="26"/>
          <w:szCs w:val="26"/>
          <w:lang w:val="ro-RO"/>
        </w:rPr>
        <w:t xml:space="preserve"> [km] = </w:t>
      </w:r>
      <w:proofErr w:type="spellStart"/>
      <w:r w:rsidRPr="00D357F2">
        <w:rPr>
          <w:rFonts w:eastAsiaTheme="minorHAnsi"/>
          <w:sz w:val="26"/>
          <w:szCs w:val="26"/>
          <w:lang w:val="ro-RO"/>
        </w:rPr>
        <w:t>S</w:t>
      </w:r>
      <w:r w:rsidRPr="00D357F2">
        <w:rPr>
          <w:rFonts w:eastAsiaTheme="minorHAnsi"/>
          <w:sz w:val="26"/>
          <w:szCs w:val="26"/>
          <w:vertAlign w:val="subscript"/>
          <w:lang w:val="ro-RO"/>
        </w:rPr>
        <w:t>intr</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[km</w:t>
      </w:r>
      <w:r w:rsidRPr="00D357F2">
        <w:rPr>
          <w:rFonts w:eastAsiaTheme="minorHAnsi"/>
          <w:sz w:val="26"/>
          <w:szCs w:val="26"/>
          <w:vertAlign w:val="superscript"/>
          <w:lang w:val="ro-RO"/>
        </w:rPr>
        <w:t>2</w:t>
      </w:r>
      <w:r w:rsidRPr="00D357F2">
        <w:rPr>
          <w:rFonts w:eastAsiaTheme="minorHAnsi"/>
          <w:sz w:val="26"/>
          <w:szCs w:val="26"/>
          <w:lang w:val="ro-RO"/>
        </w:rPr>
        <w:t>]*K[km</w:t>
      </w:r>
      <w:r w:rsidRPr="00D357F2">
        <w:rPr>
          <w:rFonts w:eastAsiaTheme="minorHAnsi"/>
          <w:sz w:val="26"/>
          <w:szCs w:val="26"/>
          <w:vertAlign w:val="superscript"/>
          <w:lang w:val="ro-RO"/>
        </w:rPr>
        <w:t>-1</w:t>
      </w:r>
      <w:r w:rsidRPr="00D357F2">
        <w:rPr>
          <w:rFonts w:eastAsiaTheme="minorHAnsi"/>
          <w:sz w:val="26"/>
          <w:szCs w:val="26"/>
          <w:lang w:val="ro-RO"/>
        </w:rPr>
        <w:t xml:space="preserve">], unde </w:t>
      </w:r>
    </w:p>
    <w:p w14:paraId="6A103B4F" w14:textId="1197BB47" w:rsidR="009010F8" w:rsidRPr="00D357F2" w:rsidRDefault="009010F8">
      <w:pPr>
        <w:tabs>
          <w:tab w:val="left" w:pos="1134"/>
        </w:tabs>
        <w:ind w:left="709"/>
        <w:contextualSpacing/>
        <w:jc w:val="both"/>
        <w:rPr>
          <w:rFonts w:eastAsiaTheme="minorHAnsi"/>
          <w:sz w:val="26"/>
          <w:szCs w:val="26"/>
          <w:lang w:val="ro-RO"/>
        </w:rPr>
      </w:pPr>
      <w:proofErr w:type="spellStart"/>
      <w:r w:rsidRPr="00D357F2">
        <w:rPr>
          <w:rFonts w:eastAsiaTheme="minorHAnsi"/>
          <w:sz w:val="26"/>
          <w:szCs w:val="26"/>
          <w:lang w:val="ro-RO"/>
        </w:rPr>
        <w:t>L</w:t>
      </w:r>
      <w:r w:rsidR="00CA452D">
        <w:rPr>
          <w:rFonts w:eastAsiaTheme="minorHAnsi"/>
          <w:sz w:val="26"/>
          <w:szCs w:val="26"/>
          <w:vertAlign w:val="subscript"/>
          <w:lang w:val="ro-RO"/>
        </w:rPr>
        <w:t>rec</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lungimea </w:t>
      </w:r>
      <w:r w:rsidR="00CA452D">
        <w:rPr>
          <w:rFonts w:eastAsiaTheme="minorHAnsi"/>
          <w:sz w:val="26"/>
          <w:szCs w:val="26"/>
          <w:lang w:val="ro-RO"/>
        </w:rPr>
        <w:t xml:space="preserve">recomandată </w:t>
      </w:r>
      <w:r w:rsidRPr="00D357F2">
        <w:rPr>
          <w:rFonts w:eastAsiaTheme="minorHAnsi"/>
          <w:sz w:val="26"/>
          <w:szCs w:val="26"/>
          <w:lang w:val="ro-RO"/>
        </w:rPr>
        <w:t xml:space="preserve"> a traseului de parcurs în localitate;</w:t>
      </w:r>
    </w:p>
    <w:p w14:paraId="0BC0459B" w14:textId="77777777" w:rsidR="009010F8" w:rsidRPr="00D357F2" w:rsidRDefault="009010F8">
      <w:pPr>
        <w:tabs>
          <w:tab w:val="left" w:pos="1134"/>
        </w:tabs>
        <w:ind w:left="709"/>
        <w:contextualSpacing/>
        <w:jc w:val="both"/>
        <w:rPr>
          <w:rFonts w:eastAsiaTheme="minorHAnsi"/>
          <w:sz w:val="26"/>
          <w:szCs w:val="26"/>
          <w:lang w:val="ro-RO"/>
        </w:rPr>
      </w:pPr>
      <w:proofErr w:type="spellStart"/>
      <w:r w:rsidRPr="00D357F2">
        <w:rPr>
          <w:rFonts w:eastAsiaTheme="minorHAnsi"/>
          <w:sz w:val="26"/>
          <w:szCs w:val="26"/>
          <w:lang w:val="ro-RO"/>
        </w:rPr>
        <w:t>S</w:t>
      </w:r>
      <w:r w:rsidRPr="00D357F2">
        <w:rPr>
          <w:rFonts w:eastAsiaTheme="minorHAnsi"/>
          <w:sz w:val="26"/>
          <w:szCs w:val="26"/>
          <w:vertAlign w:val="subscript"/>
          <w:lang w:val="ro-RO"/>
        </w:rPr>
        <w:t>intr</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suprafaţa terenurilor din perimetrul intravilanului localităţii;</w:t>
      </w:r>
    </w:p>
    <w:p w14:paraId="6A3B011B" w14:textId="77777777" w:rsidR="009010F8" w:rsidRPr="00D357F2" w:rsidRDefault="009010F8">
      <w:pPr>
        <w:tabs>
          <w:tab w:val="left" w:pos="1134"/>
        </w:tabs>
        <w:ind w:left="709"/>
        <w:contextualSpacing/>
        <w:jc w:val="both"/>
        <w:rPr>
          <w:rFonts w:eastAsiaTheme="minorHAnsi"/>
          <w:sz w:val="26"/>
          <w:szCs w:val="26"/>
          <w:lang w:val="ro-RO"/>
        </w:rPr>
      </w:pPr>
      <w:r w:rsidRPr="00D357F2">
        <w:rPr>
          <w:rFonts w:eastAsiaTheme="minorHAnsi"/>
          <w:sz w:val="26"/>
          <w:szCs w:val="26"/>
          <w:lang w:val="ro-RO"/>
        </w:rPr>
        <w:t>K = 3 – coeficient de traseu.</w:t>
      </w:r>
    </w:p>
    <w:p w14:paraId="74A652AE"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Lungimea minimă de parcurs în cadrul sesiunii de drive test se repartizează astfel, încât teritoriul localităţii să fie cât se poate de uniform (omogen) împânzit cu trasee măsurate.</w:t>
      </w:r>
    </w:p>
    <w:p w14:paraId="2BBED04D" w14:textId="07C80B66"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Rezultatele măsurătorilor sunt înregistrare în fişiere electronice care conţin date la cel mai înalt nivel de detaliere pentru parametrul de calitate măsurat, asigurând posibilitatea de a fi grupate după timp, poziţii geografice şi informaţii operaţionale, conform specificaţiei tehnice </w:t>
      </w:r>
      <w:r w:rsidR="00B250BA">
        <w:rPr>
          <w:rFonts w:eastAsiaTheme="minorHAnsi"/>
          <w:sz w:val="26"/>
          <w:szCs w:val="26"/>
          <w:lang w:val="ro-RO"/>
        </w:rPr>
        <w:t xml:space="preserve">SM </w:t>
      </w:r>
      <w:r w:rsidRPr="00D357F2">
        <w:rPr>
          <w:rFonts w:eastAsiaTheme="minorHAnsi"/>
          <w:sz w:val="26"/>
          <w:szCs w:val="26"/>
          <w:lang w:val="ro-RO"/>
        </w:rPr>
        <w:t>ETSI TS 102 250-4.</w:t>
      </w:r>
    </w:p>
    <w:p w14:paraId="5249F3D0"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baza rezultatelor măsurărilor se evaluează parametr</w:t>
      </w:r>
      <w:r>
        <w:rPr>
          <w:rFonts w:eastAsiaTheme="minorHAnsi"/>
          <w:sz w:val="26"/>
          <w:szCs w:val="26"/>
          <w:lang w:val="ro-RO"/>
        </w:rPr>
        <w:t>ii</w:t>
      </w:r>
      <w:r w:rsidRPr="00D357F2">
        <w:rPr>
          <w:rFonts w:eastAsiaTheme="minorHAnsi"/>
          <w:sz w:val="26"/>
          <w:szCs w:val="26"/>
          <w:lang w:val="ro-RO"/>
        </w:rPr>
        <w:t xml:space="preserve"> de calitate </w:t>
      </w:r>
      <w:r>
        <w:rPr>
          <w:rFonts w:eastAsiaTheme="minorHAnsi"/>
          <w:sz w:val="26"/>
          <w:szCs w:val="26"/>
          <w:lang w:val="ro-RO"/>
        </w:rPr>
        <w:t xml:space="preserve">și acoperirea radio </w:t>
      </w:r>
      <w:r w:rsidRPr="00D357F2">
        <w:rPr>
          <w:rFonts w:eastAsiaTheme="minorHAnsi"/>
          <w:sz w:val="26"/>
          <w:szCs w:val="26"/>
          <w:lang w:val="ro-RO"/>
        </w:rPr>
        <w:t xml:space="preserve">în localitatea măsurată, conform prezentei Metodologii. </w:t>
      </w:r>
    </w:p>
    <w:p w14:paraId="7A1B443B" w14:textId="77777777" w:rsidR="009010F8" w:rsidRPr="00D357F2" w:rsidRDefault="009010F8">
      <w:pPr>
        <w:tabs>
          <w:tab w:val="left" w:pos="1134"/>
        </w:tabs>
        <w:ind w:left="709" w:firstLine="2693"/>
        <w:contextualSpacing/>
        <w:jc w:val="both"/>
        <w:rPr>
          <w:rFonts w:eastAsiaTheme="minorHAnsi"/>
          <w:b/>
          <w:sz w:val="26"/>
          <w:szCs w:val="26"/>
          <w:lang w:val="ro-RO"/>
        </w:rPr>
      </w:pPr>
    </w:p>
    <w:p w14:paraId="3D7192E5" w14:textId="04F84C6B" w:rsidR="00C37D00" w:rsidRDefault="00C37D00">
      <w:pPr>
        <w:tabs>
          <w:tab w:val="left" w:pos="0"/>
        </w:tabs>
        <w:contextualSpacing/>
        <w:jc w:val="center"/>
        <w:rPr>
          <w:rFonts w:eastAsiaTheme="minorHAnsi"/>
          <w:b/>
          <w:sz w:val="26"/>
          <w:szCs w:val="26"/>
          <w:lang w:val="ro-RO"/>
        </w:rPr>
      </w:pPr>
      <w:r>
        <w:rPr>
          <w:rFonts w:eastAsiaTheme="minorHAnsi"/>
          <w:b/>
          <w:sz w:val="26"/>
          <w:szCs w:val="26"/>
          <w:lang w:val="ro-RO"/>
        </w:rPr>
        <w:t xml:space="preserve">Secţiunea a 5-a </w:t>
      </w:r>
      <w:r w:rsidR="009010F8" w:rsidRPr="00D357F2">
        <w:rPr>
          <w:rFonts w:eastAsiaTheme="minorHAnsi"/>
          <w:b/>
          <w:sz w:val="26"/>
          <w:szCs w:val="26"/>
          <w:lang w:val="ro-RO"/>
        </w:rPr>
        <w:t xml:space="preserve"> </w:t>
      </w:r>
    </w:p>
    <w:p w14:paraId="03158B31" w14:textId="491D40DE" w:rsidR="009010F8" w:rsidRPr="00D357F2" w:rsidRDefault="009010F8">
      <w:pPr>
        <w:tabs>
          <w:tab w:val="left" w:pos="0"/>
        </w:tabs>
        <w:contextualSpacing/>
        <w:jc w:val="center"/>
        <w:rPr>
          <w:rFonts w:eastAsiaTheme="minorHAnsi"/>
          <w:b/>
          <w:sz w:val="26"/>
          <w:szCs w:val="26"/>
          <w:lang w:val="ro-RO"/>
        </w:rPr>
      </w:pPr>
      <w:r w:rsidRPr="00D357F2">
        <w:rPr>
          <w:rFonts w:eastAsiaTheme="minorHAnsi"/>
          <w:b/>
          <w:sz w:val="26"/>
          <w:szCs w:val="26"/>
          <w:lang w:val="ro-RO"/>
        </w:rPr>
        <w:t xml:space="preserve">Profilul general al măsurării şi evaluării ratei de blocare a apelurilor, </w:t>
      </w:r>
    </w:p>
    <w:p w14:paraId="6C897EBC" w14:textId="77777777" w:rsidR="009010F8" w:rsidRPr="00D357F2" w:rsidRDefault="009010F8">
      <w:pPr>
        <w:tabs>
          <w:tab w:val="left" w:pos="0"/>
        </w:tabs>
        <w:ind w:firstLine="142"/>
        <w:contextualSpacing/>
        <w:jc w:val="center"/>
        <w:rPr>
          <w:rFonts w:eastAsiaTheme="minorHAnsi"/>
          <w:b/>
          <w:sz w:val="26"/>
          <w:szCs w:val="26"/>
          <w:lang w:val="ro-RO"/>
        </w:rPr>
      </w:pPr>
      <w:r w:rsidRPr="00D357F2">
        <w:rPr>
          <w:rFonts w:eastAsiaTheme="minorHAnsi"/>
          <w:b/>
          <w:sz w:val="26"/>
          <w:szCs w:val="26"/>
          <w:lang w:val="ro-RO"/>
        </w:rPr>
        <w:t>ratei apelurilor întrerupte şi timpului de stabilite a apelului</w:t>
      </w:r>
    </w:p>
    <w:p w14:paraId="71CFEB61"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5" w:name="_Ref529447128"/>
      <w:r w:rsidRPr="00D357F2">
        <w:rPr>
          <w:rFonts w:eastAsiaTheme="minorHAnsi"/>
          <w:sz w:val="26"/>
          <w:szCs w:val="26"/>
          <w:lang w:val="ro-RO"/>
        </w:rPr>
        <w:t>Rata de blocare a apelurilor, rata apelurilor întrerupte şi timpul de stabilire a apelului se măsoară şi se evaluează prin efectuarea apelurilor telefonice vocale de test, apelul de test fiind unitatea de testare de bază.</w:t>
      </w:r>
      <w:bookmarkEnd w:id="25"/>
      <w:r w:rsidRPr="00D357F2">
        <w:rPr>
          <w:rFonts w:eastAsiaTheme="minorHAnsi"/>
          <w:sz w:val="26"/>
          <w:szCs w:val="26"/>
          <w:lang w:val="ro-RO"/>
        </w:rPr>
        <w:t xml:space="preserve"> </w:t>
      </w:r>
    </w:p>
    <w:p w14:paraId="5085ED89" w14:textId="304AF950"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Apelurile de test sunt iniţiate de la echipamentele terminale </w:t>
      </w:r>
      <w:r>
        <w:rPr>
          <w:rFonts w:eastAsiaTheme="minorHAnsi"/>
          <w:sz w:val="26"/>
          <w:szCs w:val="26"/>
          <w:lang w:val="ro-RO"/>
        </w:rPr>
        <w:t xml:space="preserve">mobile </w:t>
      </w:r>
      <w:r w:rsidRPr="00D357F2">
        <w:rPr>
          <w:rFonts w:eastAsiaTheme="minorHAnsi"/>
          <w:sz w:val="26"/>
          <w:szCs w:val="26"/>
          <w:lang w:val="ro-RO"/>
        </w:rPr>
        <w:t xml:space="preserve">de test (Partea A) aflate în sistemul automat de măsurare şi terminate la echipamentele terminale </w:t>
      </w:r>
      <w:r w:rsidR="0025652D">
        <w:rPr>
          <w:rFonts w:eastAsiaTheme="minorHAnsi"/>
          <w:sz w:val="26"/>
          <w:szCs w:val="26"/>
          <w:lang w:val="ro-RO"/>
        </w:rPr>
        <w:t xml:space="preserve">mobile </w:t>
      </w:r>
      <w:r w:rsidRPr="00D357F2">
        <w:rPr>
          <w:rFonts w:eastAsiaTheme="minorHAnsi"/>
          <w:sz w:val="26"/>
          <w:szCs w:val="26"/>
          <w:lang w:val="ro-RO"/>
        </w:rPr>
        <w:t>de test (Partea B) aflate, de asemenea, în sistemul automat de măsurare.</w:t>
      </w:r>
    </w:p>
    <w:p w14:paraId="3CF68001"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6" w:name="_Ref529442097"/>
      <w:r w:rsidRPr="00D357F2">
        <w:rPr>
          <w:rFonts w:eastAsiaTheme="minorHAnsi"/>
          <w:sz w:val="26"/>
          <w:szCs w:val="26"/>
          <w:lang w:val="ro-RO"/>
        </w:rPr>
        <w:t xml:space="preserve">Pentru efectuarea consecutivă a apelurilor de test, care are loc automat între echipamentele terminale </w:t>
      </w:r>
      <w:r>
        <w:rPr>
          <w:rFonts w:eastAsiaTheme="minorHAnsi"/>
          <w:sz w:val="26"/>
          <w:szCs w:val="26"/>
          <w:lang w:val="ro-RO"/>
        </w:rPr>
        <w:t xml:space="preserve">mobile </w:t>
      </w:r>
      <w:r w:rsidRPr="00D357F2">
        <w:rPr>
          <w:rFonts w:eastAsiaTheme="minorHAnsi"/>
          <w:sz w:val="26"/>
          <w:szCs w:val="26"/>
          <w:lang w:val="ro-RO"/>
        </w:rPr>
        <w:t>de test implicate (ale Părţilor A şi B), măsurările se efectuează cu utilizează intervalului de timp (</w:t>
      </w:r>
      <w:r w:rsidRPr="00B7266F">
        <w:rPr>
          <w:rFonts w:eastAsiaTheme="minorHAnsi"/>
          <w:i/>
          <w:sz w:val="26"/>
          <w:szCs w:val="26"/>
          <w:lang w:val="en-US"/>
        </w:rPr>
        <w:t>call window</w:t>
      </w:r>
      <w:r w:rsidRPr="00D357F2">
        <w:rPr>
          <w:rFonts w:eastAsiaTheme="minorHAnsi"/>
          <w:sz w:val="26"/>
          <w:szCs w:val="26"/>
          <w:lang w:val="ro-RO"/>
        </w:rPr>
        <w:t>) care include timpul de stabilire a apelului (</w:t>
      </w:r>
      <w:r w:rsidRPr="00B7266F">
        <w:rPr>
          <w:rFonts w:eastAsiaTheme="minorHAnsi"/>
          <w:i/>
          <w:sz w:val="26"/>
          <w:szCs w:val="26"/>
          <w:lang w:val="en-US"/>
        </w:rPr>
        <w:t>call setup time</w:t>
      </w:r>
      <w:r w:rsidRPr="00D357F2">
        <w:rPr>
          <w:rFonts w:eastAsiaTheme="minorHAnsi"/>
          <w:sz w:val="26"/>
          <w:szCs w:val="26"/>
          <w:lang w:val="ro-RO"/>
        </w:rPr>
        <w:t xml:space="preserve">), durata apelului </w:t>
      </w:r>
      <w:r w:rsidRPr="00D357F2">
        <w:rPr>
          <w:rFonts w:eastAsiaTheme="minorHAnsi"/>
          <w:sz w:val="26"/>
          <w:szCs w:val="26"/>
          <w:lang w:val="en-US"/>
        </w:rPr>
        <w:t>(</w:t>
      </w:r>
      <w:r w:rsidRPr="00B7266F">
        <w:rPr>
          <w:rFonts w:eastAsiaTheme="minorHAnsi"/>
          <w:i/>
          <w:sz w:val="26"/>
          <w:szCs w:val="26"/>
          <w:lang w:val="en-US"/>
        </w:rPr>
        <w:t>call duration</w:t>
      </w:r>
      <w:r w:rsidRPr="00D357F2">
        <w:rPr>
          <w:rFonts w:eastAsiaTheme="minorHAnsi"/>
          <w:sz w:val="26"/>
          <w:szCs w:val="26"/>
          <w:lang w:val="en-US"/>
        </w:rPr>
        <w:t>)</w:t>
      </w:r>
      <w:r w:rsidRPr="00D357F2">
        <w:rPr>
          <w:rFonts w:eastAsiaTheme="minorHAnsi"/>
          <w:sz w:val="26"/>
          <w:szCs w:val="26"/>
          <w:lang w:val="ro-RO"/>
        </w:rPr>
        <w:t xml:space="preserve"> şi o pauză dintre momentul finalizării apelului precedent şi momentul iniţierii următorului apel (</w:t>
      </w:r>
      <w:r w:rsidRPr="007334F1">
        <w:rPr>
          <w:rFonts w:eastAsiaTheme="minorHAnsi"/>
          <w:i/>
          <w:sz w:val="26"/>
          <w:szCs w:val="26"/>
          <w:lang w:val="en-US"/>
        </w:rPr>
        <w:t>pause time</w:t>
      </w:r>
      <w:r w:rsidRPr="00D357F2">
        <w:rPr>
          <w:rFonts w:eastAsiaTheme="minorHAnsi"/>
          <w:sz w:val="26"/>
          <w:szCs w:val="26"/>
          <w:lang w:val="ro-RO"/>
        </w:rPr>
        <w:t>) necesară pentru a preveni orice constrângeri de rețea legate de semnalizarea sau gestionarea mobilității, sau o combinaţie a acestora.</w:t>
      </w:r>
      <w:bookmarkEnd w:id="26"/>
      <w:r w:rsidRPr="00D357F2">
        <w:rPr>
          <w:rFonts w:eastAsiaTheme="minorHAnsi"/>
          <w:sz w:val="26"/>
          <w:szCs w:val="26"/>
          <w:lang w:val="ro-RO"/>
        </w:rPr>
        <w:t xml:space="preserve"> </w:t>
      </w:r>
    </w:p>
    <w:p w14:paraId="57997B08" w14:textId="44984C22"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 stabilesc următoarele valori ale parametrilor specifici menţionaţi la pct.</w:t>
      </w:r>
      <w:r w:rsidRPr="00D357F2">
        <w:rPr>
          <w:rFonts w:eastAsiaTheme="minorHAnsi"/>
          <w:sz w:val="26"/>
          <w:szCs w:val="26"/>
          <w:lang w:val="ro-RO"/>
        </w:rPr>
        <w:fldChar w:fldCharType="begin"/>
      </w:r>
      <w:r w:rsidRPr="00D357F2">
        <w:rPr>
          <w:rFonts w:eastAsiaTheme="minorHAnsi"/>
          <w:sz w:val="26"/>
          <w:szCs w:val="26"/>
          <w:lang w:val="ro-RO"/>
        </w:rPr>
        <w:instrText xml:space="preserve"> REF _Ref529442097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102</w:t>
      </w:r>
      <w:r w:rsidRPr="00D357F2">
        <w:rPr>
          <w:rFonts w:eastAsiaTheme="minorHAnsi"/>
          <w:sz w:val="26"/>
          <w:szCs w:val="26"/>
          <w:lang w:val="ro-RO"/>
        </w:rPr>
        <w:fldChar w:fldCharType="end"/>
      </w:r>
      <w:r w:rsidRPr="00D357F2">
        <w:rPr>
          <w:rFonts w:eastAsiaTheme="minorHAnsi"/>
          <w:sz w:val="26"/>
          <w:szCs w:val="26"/>
          <w:lang w:val="ro-RO"/>
        </w:rPr>
        <w:t xml:space="preserve">: </w:t>
      </w:r>
    </w:p>
    <w:p w14:paraId="3611C57D" w14:textId="21AD9516" w:rsidR="009010F8" w:rsidRPr="00D357F2" w:rsidRDefault="009010F8">
      <w:pPr>
        <w:pStyle w:val="ListParagraph"/>
        <w:numPr>
          <w:ilvl w:val="1"/>
          <w:numId w:val="37"/>
        </w:numPr>
        <w:tabs>
          <w:tab w:val="left" w:pos="1134"/>
        </w:tabs>
        <w:autoSpaceDE w:val="0"/>
        <w:autoSpaceDN w:val="0"/>
        <w:adjustRightInd w:val="0"/>
        <w:spacing w:after="0" w:line="240" w:lineRule="auto"/>
        <w:ind w:hanging="210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intervalul de timp </w:t>
      </w:r>
      <w:r w:rsidRPr="00D357F2">
        <w:rPr>
          <w:rFonts w:ascii="Times New Roman" w:eastAsiaTheme="minorHAnsi" w:hAnsi="Times New Roman"/>
          <w:sz w:val="26"/>
          <w:szCs w:val="26"/>
        </w:rPr>
        <w:t>(</w:t>
      </w:r>
      <w:r w:rsidRPr="00B7266F">
        <w:rPr>
          <w:rFonts w:ascii="Times New Roman" w:eastAsiaTheme="minorHAnsi" w:hAnsi="Times New Roman"/>
          <w:i/>
          <w:sz w:val="26"/>
          <w:szCs w:val="26"/>
        </w:rPr>
        <w:t>call window</w:t>
      </w:r>
      <w:r w:rsidRPr="00D357F2">
        <w:rPr>
          <w:rFonts w:ascii="Times New Roman" w:eastAsiaTheme="minorHAnsi" w:hAnsi="Times New Roman"/>
          <w:sz w:val="26"/>
          <w:szCs w:val="26"/>
        </w:rPr>
        <w:t>)</w:t>
      </w:r>
      <w:r w:rsidRPr="00D357F2">
        <w:rPr>
          <w:rFonts w:ascii="Times New Roman" w:eastAsiaTheme="minorHAnsi" w:hAnsi="Times New Roman"/>
          <w:sz w:val="26"/>
          <w:szCs w:val="26"/>
          <w:lang w:val="ro-RO"/>
        </w:rPr>
        <w:t xml:space="preserve">: maximum </w:t>
      </w:r>
      <w:r w:rsidR="00705303">
        <w:rPr>
          <w:rFonts w:ascii="Times New Roman" w:eastAsiaTheme="minorHAnsi" w:hAnsi="Times New Roman"/>
          <w:sz w:val="26"/>
          <w:szCs w:val="26"/>
          <w:lang w:val="ro-RO"/>
        </w:rPr>
        <w:t>175</w:t>
      </w:r>
      <w:r w:rsidRPr="00D357F2">
        <w:rPr>
          <w:rFonts w:ascii="Times New Roman" w:eastAsiaTheme="minorHAnsi" w:hAnsi="Times New Roman"/>
          <w:sz w:val="26"/>
          <w:szCs w:val="26"/>
          <w:lang w:val="ro-RO"/>
        </w:rPr>
        <w:t xml:space="preserve"> s;</w:t>
      </w:r>
    </w:p>
    <w:p w14:paraId="62D20F3F" w14:textId="1B3D3394" w:rsidR="009010F8" w:rsidRPr="00D357F2" w:rsidRDefault="009010F8">
      <w:pPr>
        <w:pStyle w:val="ListParagraph"/>
        <w:numPr>
          <w:ilvl w:val="1"/>
          <w:numId w:val="37"/>
        </w:numPr>
        <w:tabs>
          <w:tab w:val="left" w:pos="1134"/>
        </w:tabs>
        <w:autoSpaceDE w:val="0"/>
        <w:autoSpaceDN w:val="0"/>
        <w:adjustRightInd w:val="0"/>
        <w:spacing w:after="0" w:line="240" w:lineRule="auto"/>
        <w:ind w:hanging="210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timpul de stabilire a apelului (</w:t>
      </w:r>
      <w:r w:rsidRPr="007334F1">
        <w:rPr>
          <w:rFonts w:ascii="Times New Roman" w:eastAsiaTheme="minorHAnsi" w:hAnsi="Times New Roman"/>
          <w:i/>
          <w:sz w:val="26"/>
          <w:szCs w:val="26"/>
        </w:rPr>
        <w:t>call setup time</w:t>
      </w:r>
      <w:r w:rsidRPr="00D357F2">
        <w:rPr>
          <w:rFonts w:ascii="Times New Roman" w:eastAsiaTheme="minorHAnsi" w:hAnsi="Times New Roman"/>
          <w:sz w:val="26"/>
          <w:szCs w:val="26"/>
          <w:lang w:val="ro-RO"/>
        </w:rPr>
        <w:t xml:space="preserve">): maximum </w:t>
      </w:r>
      <w:r w:rsidR="00A73C64">
        <w:rPr>
          <w:rFonts w:ascii="Times New Roman" w:eastAsiaTheme="minorHAnsi" w:hAnsi="Times New Roman"/>
          <w:sz w:val="26"/>
          <w:szCs w:val="26"/>
          <w:lang w:val="ro-RO"/>
        </w:rPr>
        <w:t>40</w:t>
      </w:r>
      <w:r w:rsidR="00A73C64" w:rsidRPr="00D357F2">
        <w:rPr>
          <w:rFonts w:ascii="Times New Roman" w:eastAsiaTheme="minorHAnsi" w:hAnsi="Times New Roman"/>
          <w:sz w:val="26"/>
          <w:szCs w:val="26"/>
          <w:lang w:val="ro-RO"/>
        </w:rPr>
        <w:t xml:space="preserve"> </w:t>
      </w:r>
      <w:r w:rsidRPr="00D357F2">
        <w:rPr>
          <w:rFonts w:ascii="Times New Roman" w:eastAsiaTheme="minorHAnsi" w:hAnsi="Times New Roman"/>
          <w:sz w:val="26"/>
          <w:szCs w:val="26"/>
          <w:lang w:val="ro-RO"/>
        </w:rPr>
        <w:t>s;</w:t>
      </w:r>
    </w:p>
    <w:p w14:paraId="2F9FBEA0" w14:textId="77777777" w:rsidR="009010F8" w:rsidRPr="00D357F2" w:rsidRDefault="009010F8">
      <w:pPr>
        <w:pStyle w:val="ListParagraph"/>
        <w:numPr>
          <w:ilvl w:val="1"/>
          <w:numId w:val="37"/>
        </w:numPr>
        <w:tabs>
          <w:tab w:val="left" w:pos="1134"/>
        </w:tabs>
        <w:autoSpaceDE w:val="0"/>
        <w:autoSpaceDN w:val="0"/>
        <w:adjustRightInd w:val="0"/>
        <w:spacing w:after="0" w:line="240" w:lineRule="auto"/>
        <w:ind w:hanging="210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durata apelului </w:t>
      </w:r>
      <w:r w:rsidRPr="00D357F2">
        <w:rPr>
          <w:rFonts w:ascii="Times New Roman" w:eastAsiaTheme="minorHAnsi" w:hAnsi="Times New Roman"/>
          <w:sz w:val="26"/>
          <w:szCs w:val="26"/>
        </w:rPr>
        <w:t>(</w:t>
      </w:r>
      <w:r w:rsidRPr="00B7266F">
        <w:rPr>
          <w:rFonts w:ascii="Times New Roman" w:eastAsiaTheme="minorHAnsi" w:hAnsi="Times New Roman"/>
          <w:i/>
          <w:sz w:val="26"/>
          <w:szCs w:val="26"/>
        </w:rPr>
        <w:t>call duration</w:t>
      </w:r>
      <w:r w:rsidRPr="00D357F2">
        <w:rPr>
          <w:rFonts w:ascii="Times New Roman" w:eastAsiaTheme="minorHAnsi" w:hAnsi="Times New Roman"/>
          <w:sz w:val="26"/>
          <w:szCs w:val="26"/>
        </w:rPr>
        <w:t>)</w:t>
      </w:r>
      <w:r w:rsidRPr="00D357F2">
        <w:rPr>
          <w:rFonts w:ascii="Times New Roman" w:eastAsiaTheme="minorHAnsi" w:hAnsi="Times New Roman"/>
          <w:sz w:val="26"/>
          <w:szCs w:val="26"/>
          <w:lang w:val="ro-RO"/>
        </w:rPr>
        <w:t>: 120 s;</w:t>
      </w:r>
    </w:p>
    <w:p w14:paraId="1E60D8B1" w14:textId="77777777" w:rsidR="009010F8" w:rsidRPr="00D357F2" w:rsidRDefault="009010F8">
      <w:pPr>
        <w:pStyle w:val="ListParagraph"/>
        <w:numPr>
          <w:ilvl w:val="1"/>
          <w:numId w:val="37"/>
        </w:numPr>
        <w:tabs>
          <w:tab w:val="left" w:pos="1134"/>
        </w:tabs>
        <w:autoSpaceDE w:val="0"/>
        <w:autoSpaceDN w:val="0"/>
        <w:adjustRightInd w:val="0"/>
        <w:spacing w:after="0" w:line="240" w:lineRule="auto"/>
        <w:ind w:left="142" w:firstLine="567"/>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lastRenderedPageBreak/>
        <w:t>pauza</w:t>
      </w:r>
      <w:r w:rsidRPr="00D357F2">
        <w:rPr>
          <w:rFonts w:eastAsiaTheme="minorHAnsi"/>
          <w:sz w:val="26"/>
          <w:szCs w:val="26"/>
          <w:lang w:val="ro-RO"/>
        </w:rPr>
        <w:t xml:space="preserve"> </w:t>
      </w:r>
      <w:r w:rsidRPr="00D357F2">
        <w:rPr>
          <w:rFonts w:ascii="Times New Roman" w:eastAsiaTheme="minorHAnsi" w:hAnsi="Times New Roman"/>
          <w:sz w:val="26"/>
          <w:szCs w:val="26"/>
          <w:lang w:val="ro-RO"/>
        </w:rPr>
        <w:t xml:space="preserve">dintre momentul finalizării apelului precedent şi momentul iniţierii următorului apel </w:t>
      </w:r>
      <w:r w:rsidRPr="00D357F2">
        <w:rPr>
          <w:rFonts w:ascii="Times New Roman" w:eastAsiaTheme="minorHAnsi" w:hAnsi="Times New Roman"/>
          <w:sz w:val="26"/>
          <w:szCs w:val="26"/>
        </w:rPr>
        <w:t>(</w:t>
      </w:r>
      <w:r w:rsidRPr="00B7266F">
        <w:rPr>
          <w:rFonts w:ascii="Times New Roman" w:eastAsiaTheme="minorHAnsi" w:hAnsi="Times New Roman"/>
          <w:i/>
          <w:sz w:val="26"/>
          <w:szCs w:val="26"/>
        </w:rPr>
        <w:t>pause time</w:t>
      </w:r>
      <w:r w:rsidRPr="00D357F2">
        <w:rPr>
          <w:rFonts w:ascii="Times New Roman" w:eastAsiaTheme="minorHAnsi" w:hAnsi="Times New Roman"/>
          <w:sz w:val="26"/>
          <w:szCs w:val="26"/>
        </w:rPr>
        <w:t>)</w:t>
      </w:r>
      <w:r w:rsidRPr="00D357F2">
        <w:rPr>
          <w:rFonts w:ascii="Times New Roman" w:eastAsiaTheme="minorHAnsi" w:hAnsi="Times New Roman"/>
          <w:sz w:val="26"/>
          <w:szCs w:val="26"/>
          <w:lang w:val="ro-RO"/>
        </w:rPr>
        <w:t xml:space="preserve">: 15 s. </w:t>
      </w:r>
    </w:p>
    <w:p w14:paraId="0465CC9B" w14:textId="15F06C4A"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7" w:name="_Ref529442672"/>
      <w:r w:rsidRPr="00D357F2">
        <w:rPr>
          <w:rFonts w:eastAsiaTheme="minorHAnsi"/>
          <w:sz w:val="26"/>
          <w:szCs w:val="26"/>
          <w:lang w:val="ro-RO"/>
        </w:rPr>
        <w:t xml:space="preserve">Dacă în intervalul maxim de </w:t>
      </w:r>
      <w:r w:rsidR="00A73C64">
        <w:rPr>
          <w:rFonts w:eastAsiaTheme="minorHAnsi"/>
          <w:sz w:val="26"/>
          <w:szCs w:val="26"/>
          <w:lang w:val="ro-RO"/>
        </w:rPr>
        <w:t>40</w:t>
      </w:r>
      <w:r w:rsidRPr="00D357F2">
        <w:rPr>
          <w:rFonts w:eastAsiaTheme="minorHAnsi"/>
          <w:sz w:val="26"/>
          <w:szCs w:val="26"/>
          <w:lang w:val="ro-RO"/>
        </w:rPr>
        <w:t xml:space="preserve"> de secunde din momentul iniţierii încercării de apel de test echipamentul terminal al Părţii A nu recepţionează mesajul de răspuns care să indice stabilirea conexiunii cu echipamentul terminal al Părţii B, încercarea de apel de test este anulată, iar apelul se consideră a fi nereuşit.</w:t>
      </w:r>
      <w:bookmarkEnd w:id="27"/>
    </w:p>
    <w:p w14:paraId="506702AA" w14:textId="1A829FC3"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menţionat la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_Ref529442672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104</w:t>
      </w:r>
      <w:r w:rsidRPr="00D357F2">
        <w:rPr>
          <w:rFonts w:eastAsiaTheme="minorHAnsi"/>
          <w:sz w:val="26"/>
          <w:szCs w:val="26"/>
          <w:lang w:val="ro-RO"/>
        </w:rPr>
        <w:fldChar w:fldCharType="end"/>
      </w:r>
      <w:r w:rsidRPr="00D357F2">
        <w:rPr>
          <w:rFonts w:eastAsiaTheme="minorHAnsi"/>
          <w:sz w:val="26"/>
          <w:szCs w:val="26"/>
          <w:lang w:val="ro-RO"/>
        </w:rPr>
        <w:t xml:space="preserve">, după expirarea intervalului de </w:t>
      </w:r>
      <w:r w:rsidR="00A73C64">
        <w:rPr>
          <w:rFonts w:eastAsiaTheme="minorHAnsi"/>
          <w:sz w:val="26"/>
          <w:szCs w:val="26"/>
          <w:lang w:val="ro-RO"/>
        </w:rPr>
        <w:t>40</w:t>
      </w:r>
      <w:r w:rsidRPr="00D357F2">
        <w:rPr>
          <w:rFonts w:eastAsiaTheme="minorHAnsi"/>
          <w:sz w:val="26"/>
          <w:szCs w:val="26"/>
          <w:lang w:val="ro-RO"/>
        </w:rPr>
        <w:t xml:space="preserve"> secunde se acordă un interval de pauză </w:t>
      </w:r>
      <w:r w:rsidRPr="00E73B3F">
        <w:rPr>
          <w:rFonts w:eastAsiaTheme="minorHAnsi"/>
          <w:i/>
          <w:sz w:val="26"/>
          <w:szCs w:val="26"/>
          <w:lang w:val="ro-RO"/>
        </w:rPr>
        <w:t>(</w:t>
      </w:r>
      <w:proofErr w:type="spellStart"/>
      <w:r w:rsidRPr="00A02C7C">
        <w:rPr>
          <w:rFonts w:eastAsiaTheme="minorHAnsi"/>
          <w:i/>
          <w:sz w:val="26"/>
          <w:szCs w:val="26"/>
          <w:lang w:val="ro-RO"/>
        </w:rPr>
        <w:t>pause</w:t>
      </w:r>
      <w:proofErr w:type="spellEnd"/>
      <w:r w:rsidRPr="00A02C7C">
        <w:rPr>
          <w:rFonts w:eastAsiaTheme="minorHAnsi"/>
          <w:i/>
          <w:sz w:val="26"/>
          <w:szCs w:val="26"/>
          <w:lang w:val="ro-RO"/>
        </w:rPr>
        <w:t xml:space="preserve"> </w:t>
      </w:r>
      <w:proofErr w:type="spellStart"/>
      <w:r w:rsidRPr="00A02C7C">
        <w:rPr>
          <w:rFonts w:eastAsiaTheme="minorHAnsi"/>
          <w:i/>
          <w:sz w:val="26"/>
          <w:szCs w:val="26"/>
          <w:lang w:val="ro-RO"/>
        </w:rPr>
        <w:t>time</w:t>
      </w:r>
      <w:proofErr w:type="spellEnd"/>
      <w:r w:rsidRPr="00E73B3F">
        <w:rPr>
          <w:rFonts w:eastAsiaTheme="minorHAnsi"/>
          <w:i/>
          <w:sz w:val="26"/>
          <w:szCs w:val="26"/>
          <w:lang w:val="ro-RO"/>
        </w:rPr>
        <w:t>)</w:t>
      </w:r>
      <w:r w:rsidRPr="00D357F2">
        <w:rPr>
          <w:rFonts w:eastAsiaTheme="minorHAnsi"/>
          <w:sz w:val="26"/>
          <w:szCs w:val="26"/>
          <w:lang w:val="ro-RO"/>
        </w:rPr>
        <w:t xml:space="preserve"> de 15 secunde până în momentul iniţierii următoarei încercări de apel. </w:t>
      </w:r>
    </w:p>
    <w:p w14:paraId="1ADE21FB"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cazul în care, după momentul iniţierii încercării de apel de test, echipamentul terminal al Părţii A recepţionează semnal de ocupat sau mesaj &lt;&lt;</w:t>
      </w:r>
      <w:r w:rsidRPr="00D357F2">
        <w:rPr>
          <w:rFonts w:eastAsiaTheme="minorHAnsi"/>
          <w:i/>
          <w:sz w:val="26"/>
          <w:szCs w:val="26"/>
          <w:lang w:val="ro-RO"/>
        </w:rPr>
        <w:t xml:space="preserve">CC: </w:t>
      </w:r>
      <w:proofErr w:type="spellStart"/>
      <w:r w:rsidRPr="00A02C7C">
        <w:rPr>
          <w:rFonts w:eastAsiaTheme="minorHAnsi"/>
          <w:i/>
          <w:sz w:val="26"/>
          <w:szCs w:val="26"/>
          <w:lang w:val="ro-RO"/>
        </w:rPr>
        <w:t>release</w:t>
      </w:r>
      <w:proofErr w:type="spellEnd"/>
      <w:r w:rsidRPr="00D357F2">
        <w:rPr>
          <w:rFonts w:eastAsiaTheme="minorHAnsi"/>
          <w:i/>
          <w:sz w:val="26"/>
          <w:szCs w:val="26"/>
          <w:lang w:val="ro-RO"/>
        </w:rPr>
        <w:t>&gt;&gt;</w:t>
      </w:r>
      <w:r w:rsidRPr="00D357F2">
        <w:rPr>
          <w:rFonts w:eastAsiaTheme="minorHAnsi"/>
          <w:sz w:val="26"/>
          <w:szCs w:val="26"/>
          <w:lang w:val="ro-RO"/>
        </w:rPr>
        <w:t>, apelul se consideră a fi nereuşit, iar încercarea de apel este anulată, moment din care se acordă un interval de pauză de 15 secunde până în momentul iniţierii următoarei încercări de apel.</w:t>
      </w:r>
    </w:p>
    <w:p w14:paraId="39533EBE" w14:textId="77777777" w:rsidR="009010F8" w:rsidRPr="00D357F2" w:rsidRDefault="009010F8">
      <w:pPr>
        <w:tabs>
          <w:tab w:val="left" w:pos="1134"/>
        </w:tabs>
        <w:ind w:left="709" w:firstLine="2693"/>
        <w:contextualSpacing/>
        <w:jc w:val="both"/>
        <w:rPr>
          <w:rFonts w:eastAsiaTheme="minorHAnsi"/>
          <w:b/>
          <w:sz w:val="26"/>
          <w:szCs w:val="26"/>
          <w:lang w:val="ro-RO"/>
        </w:rPr>
      </w:pPr>
    </w:p>
    <w:p w14:paraId="2D2B4ADE" w14:textId="2037C93E" w:rsidR="00C37D00" w:rsidRDefault="00C37D00" w:rsidP="007334F1">
      <w:pPr>
        <w:contextualSpacing/>
        <w:jc w:val="center"/>
        <w:rPr>
          <w:rFonts w:eastAsiaTheme="minorHAnsi"/>
          <w:b/>
          <w:sz w:val="26"/>
          <w:szCs w:val="26"/>
          <w:lang w:val="ro-RO"/>
        </w:rPr>
      </w:pPr>
      <w:r>
        <w:rPr>
          <w:rFonts w:eastAsiaTheme="minorHAnsi"/>
          <w:b/>
          <w:sz w:val="26"/>
          <w:szCs w:val="26"/>
          <w:lang w:val="ro-RO"/>
        </w:rPr>
        <w:t xml:space="preserve">Secţiunea a 6-a </w:t>
      </w:r>
    </w:p>
    <w:p w14:paraId="499ACBF9" w14:textId="70E3E729" w:rsidR="009010F8" w:rsidRPr="00D357F2" w:rsidRDefault="009010F8" w:rsidP="007334F1">
      <w:pPr>
        <w:tabs>
          <w:tab w:val="left" w:pos="1134"/>
        </w:tabs>
        <w:contextualSpacing/>
        <w:jc w:val="center"/>
        <w:rPr>
          <w:rFonts w:eastAsiaTheme="minorHAnsi"/>
          <w:b/>
          <w:sz w:val="26"/>
          <w:szCs w:val="26"/>
          <w:lang w:val="ro-RO"/>
        </w:rPr>
      </w:pPr>
      <w:r w:rsidRPr="00D357F2">
        <w:rPr>
          <w:rFonts w:eastAsiaTheme="minorHAnsi"/>
          <w:b/>
          <w:sz w:val="26"/>
          <w:szCs w:val="26"/>
          <w:lang w:val="ro-RO"/>
        </w:rPr>
        <w:t>Profilul specific al măsurării şi evaluării ratei de blocare a apelurilor</w:t>
      </w:r>
    </w:p>
    <w:p w14:paraId="528FFE33" w14:textId="7947623B"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Rata de blocare a apelurilor telefonice vocale se măsoară conform Capitolului 6.4.1 din </w:t>
      </w:r>
      <w:r w:rsidR="00705303">
        <w:rPr>
          <w:rFonts w:eastAsiaTheme="minorHAnsi"/>
          <w:sz w:val="26"/>
          <w:szCs w:val="26"/>
          <w:lang w:val="ro-RO"/>
        </w:rPr>
        <w:t xml:space="preserve">SM </w:t>
      </w:r>
      <w:r w:rsidRPr="00D357F2">
        <w:rPr>
          <w:rFonts w:eastAsiaTheme="minorHAnsi"/>
          <w:sz w:val="26"/>
          <w:szCs w:val="26"/>
          <w:lang w:val="ro-RO"/>
        </w:rPr>
        <w:t>ETSI EG 202 057-3.</w:t>
      </w:r>
    </w:p>
    <w:p w14:paraId="7917D632"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baza rezultatelor măsurărilor se evaluează rata de blocare a apelurilor:</w:t>
      </w:r>
    </w:p>
    <w:p w14:paraId="22813D0B" w14:textId="77777777" w:rsidR="009010F8" w:rsidRPr="00D357F2" w:rsidRDefault="009010F8">
      <w:pPr>
        <w:pStyle w:val="ListParagraph"/>
        <w:numPr>
          <w:ilvl w:val="0"/>
          <w:numId w:val="34"/>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drumul public măsurat (R</w:t>
      </w:r>
      <w:r w:rsidRPr="00D357F2">
        <w:rPr>
          <w:rFonts w:ascii="Times New Roman" w:eastAsiaTheme="minorHAnsi" w:hAnsi="Times New Roman"/>
          <w:sz w:val="26"/>
          <w:szCs w:val="26"/>
          <w:vertAlign w:val="subscript"/>
          <w:lang w:val="ro-RO"/>
        </w:rPr>
        <w:t>BA_D</w:t>
      </w:r>
      <w:r w:rsidRPr="00D357F2">
        <w:rPr>
          <w:rFonts w:ascii="Times New Roman" w:eastAsiaTheme="minorHAnsi" w:hAnsi="Times New Roman"/>
          <w:sz w:val="26"/>
          <w:szCs w:val="26"/>
          <w:lang w:val="ro-RO"/>
        </w:rPr>
        <w:t>, unde D – indice al drumului public măsurat);</w:t>
      </w:r>
    </w:p>
    <w:p w14:paraId="530F92A8" w14:textId="77777777" w:rsidR="009010F8" w:rsidRPr="00D357F2" w:rsidRDefault="009010F8">
      <w:pPr>
        <w:pStyle w:val="ListParagraph"/>
        <w:numPr>
          <w:ilvl w:val="0"/>
          <w:numId w:val="34"/>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localitatea măsurată (R</w:t>
      </w:r>
      <w:r w:rsidRPr="00D357F2">
        <w:rPr>
          <w:rFonts w:ascii="Times New Roman" w:eastAsiaTheme="minorHAnsi" w:hAnsi="Times New Roman"/>
          <w:sz w:val="26"/>
          <w:szCs w:val="26"/>
          <w:vertAlign w:val="subscript"/>
          <w:lang w:val="ro-RO"/>
        </w:rPr>
        <w:t>BA_L</w:t>
      </w:r>
      <w:r w:rsidRPr="00D357F2">
        <w:rPr>
          <w:rFonts w:ascii="Times New Roman" w:eastAsiaTheme="minorHAnsi" w:hAnsi="Times New Roman"/>
          <w:sz w:val="26"/>
          <w:szCs w:val="26"/>
          <w:lang w:val="ro-RO"/>
        </w:rPr>
        <w:t>, unde L – indice al localităţii măsurate);</w:t>
      </w:r>
    </w:p>
    <w:p w14:paraId="177A11B3" w14:textId="77777777" w:rsidR="009010F8" w:rsidRPr="00D357F2" w:rsidRDefault="009010F8">
      <w:pPr>
        <w:pStyle w:val="ListParagraph"/>
        <w:numPr>
          <w:ilvl w:val="0"/>
          <w:numId w:val="34"/>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întreaga reţea (R</w:t>
      </w:r>
      <w:r w:rsidRPr="00D357F2">
        <w:rPr>
          <w:rFonts w:ascii="Times New Roman" w:eastAsiaTheme="minorHAnsi" w:hAnsi="Times New Roman"/>
          <w:sz w:val="26"/>
          <w:szCs w:val="26"/>
          <w:vertAlign w:val="subscript"/>
          <w:lang w:val="ro-RO"/>
        </w:rPr>
        <w:t>BA_R</w:t>
      </w:r>
      <w:r w:rsidRPr="00D357F2">
        <w:rPr>
          <w:rFonts w:ascii="Times New Roman" w:eastAsiaTheme="minorHAnsi" w:hAnsi="Times New Roman"/>
          <w:sz w:val="26"/>
          <w:szCs w:val="26"/>
          <w:lang w:val="ro-RO"/>
        </w:rPr>
        <w:t xml:space="preserve">).   </w:t>
      </w:r>
    </w:p>
    <w:p w14:paraId="4105AB43" w14:textId="2B961EA4"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8" w:name="_Ref529516759"/>
      <w:r w:rsidRPr="00D357F2">
        <w:rPr>
          <w:rFonts w:eastAsiaTheme="minorHAnsi"/>
          <w:sz w:val="26"/>
          <w:szCs w:val="26"/>
          <w:lang w:val="ro-RO"/>
        </w:rPr>
        <w:t>Rata de blocare a apelurilor pe întreaga reţea (R</w:t>
      </w:r>
      <w:r w:rsidRPr="00D357F2">
        <w:rPr>
          <w:rFonts w:eastAsiaTheme="minorHAnsi"/>
          <w:sz w:val="26"/>
          <w:szCs w:val="26"/>
          <w:vertAlign w:val="subscript"/>
          <w:lang w:val="ro-RO"/>
        </w:rPr>
        <w:t>BA_R</w:t>
      </w:r>
      <w:r w:rsidRPr="00D357F2">
        <w:rPr>
          <w:rFonts w:eastAsiaTheme="minorHAnsi"/>
          <w:sz w:val="26"/>
          <w:szCs w:val="26"/>
          <w:lang w:val="ro-RO"/>
        </w:rPr>
        <w:t>) este evaluată în baza rezultatelor măsurărilor obţinute în cadrul campanii</w:t>
      </w:r>
      <w:r>
        <w:rPr>
          <w:rFonts w:eastAsiaTheme="minorHAnsi"/>
          <w:sz w:val="26"/>
          <w:szCs w:val="26"/>
          <w:lang w:val="ro-RO"/>
        </w:rPr>
        <w:t>lor</w:t>
      </w:r>
      <w:r w:rsidRPr="00D357F2">
        <w:rPr>
          <w:rFonts w:eastAsiaTheme="minorHAnsi"/>
          <w:sz w:val="26"/>
          <w:szCs w:val="26"/>
          <w:lang w:val="ro-RO"/>
        </w:rPr>
        <w:t xml:space="preserve"> de măsurări care cuprind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w:t>
      </w:r>
      <w:r>
        <w:rPr>
          <w:rFonts w:eastAsiaTheme="minorHAnsi"/>
          <w:sz w:val="26"/>
          <w:szCs w:val="26"/>
          <w:lang w:val="ro-RO"/>
        </w:rPr>
        <w:t xml:space="preserve"> </w:t>
      </w:r>
      <w:r w:rsidRPr="00D357F2">
        <w:rPr>
          <w:rFonts w:eastAsiaTheme="minorHAnsi"/>
          <w:sz w:val="26"/>
          <w:szCs w:val="26"/>
          <w:lang w:val="ro-RO"/>
        </w:rPr>
        <w:t>cu cel puțin 10 locuitori (≥10). În cazul în care se trece printr-o localitate cu mai puțin de 10 locuitori, se va măsura și această localitate.</w:t>
      </w:r>
      <w:r>
        <w:rPr>
          <w:rFonts w:eastAsiaTheme="minorHAnsi"/>
          <w:sz w:val="26"/>
          <w:szCs w:val="26"/>
          <w:lang w:val="ro-RO"/>
        </w:rPr>
        <w:t xml:space="preserve"> </w:t>
      </w:r>
    </w:p>
    <w:bookmarkEnd w:id="28"/>
    <w:p w14:paraId="1187FBC4" w14:textId="3922565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menţionat la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_Ref529516759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109</w:t>
      </w:r>
      <w:r w:rsidRPr="00D357F2">
        <w:rPr>
          <w:rFonts w:eastAsiaTheme="minorHAnsi"/>
          <w:sz w:val="26"/>
          <w:szCs w:val="26"/>
          <w:lang w:val="ro-RO"/>
        </w:rPr>
        <w:fldChar w:fldCharType="end"/>
      </w:r>
      <w:r w:rsidRPr="00D357F2">
        <w:rPr>
          <w:rFonts w:eastAsiaTheme="minorHAnsi"/>
          <w:sz w:val="26"/>
          <w:szCs w:val="26"/>
          <w:lang w:val="ro-RO"/>
        </w:rPr>
        <w:t>, campania de măsurări cuprinde o mărime suficientă a eşantionului astfel încât să se asigure un nivel de încredere a rezultatelor măsurătorilor de minimum 95% [</w:t>
      </w:r>
      <w:r w:rsidR="00705303">
        <w:rPr>
          <w:rFonts w:eastAsiaTheme="minorHAnsi"/>
          <w:sz w:val="26"/>
          <w:szCs w:val="26"/>
          <w:lang w:val="ro-RO"/>
        </w:rPr>
        <w:t xml:space="preserve">SM </w:t>
      </w:r>
      <w:r w:rsidRPr="00D357F2">
        <w:rPr>
          <w:rFonts w:eastAsiaTheme="minorHAnsi"/>
          <w:sz w:val="26"/>
          <w:szCs w:val="26"/>
          <w:lang w:val="ro-RO"/>
        </w:rPr>
        <w:t xml:space="preserve">ETSI EG 202 057-2 şi </w:t>
      </w:r>
      <w:r w:rsidR="00705303">
        <w:rPr>
          <w:rFonts w:eastAsiaTheme="minorHAnsi"/>
          <w:sz w:val="26"/>
          <w:szCs w:val="26"/>
          <w:lang w:val="ro-RO"/>
        </w:rPr>
        <w:t xml:space="preserve">SM </w:t>
      </w:r>
      <w:r w:rsidRPr="00D357F2">
        <w:rPr>
          <w:rFonts w:eastAsiaTheme="minorHAnsi"/>
          <w:sz w:val="26"/>
          <w:szCs w:val="26"/>
          <w:lang w:val="ro-RO"/>
        </w:rPr>
        <w:t xml:space="preserve">ETSI EG 202 057-3]. </w:t>
      </w:r>
    </w:p>
    <w:p w14:paraId="28D23A30"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w:p>
    <w:p w14:paraId="17BC8A3C" w14:textId="75571C7F" w:rsidR="00C37D00" w:rsidRDefault="00C37D00" w:rsidP="007334F1">
      <w:pPr>
        <w:tabs>
          <w:tab w:val="left" w:pos="1134"/>
        </w:tabs>
        <w:ind w:left="142" w:hanging="142"/>
        <w:contextualSpacing/>
        <w:jc w:val="center"/>
        <w:rPr>
          <w:rFonts w:eastAsiaTheme="minorHAnsi"/>
          <w:b/>
          <w:sz w:val="26"/>
          <w:szCs w:val="26"/>
          <w:lang w:val="ro-RO"/>
        </w:rPr>
      </w:pPr>
      <w:r>
        <w:rPr>
          <w:rFonts w:eastAsiaTheme="minorHAnsi"/>
          <w:b/>
          <w:sz w:val="26"/>
          <w:szCs w:val="26"/>
          <w:lang w:val="ro-RO"/>
        </w:rPr>
        <w:t xml:space="preserve">Secţiunea a 7-a </w:t>
      </w:r>
    </w:p>
    <w:p w14:paraId="240F0ED1" w14:textId="370FD479" w:rsidR="009010F8" w:rsidRPr="00D357F2" w:rsidRDefault="009010F8" w:rsidP="007334F1">
      <w:pPr>
        <w:tabs>
          <w:tab w:val="left" w:pos="1134"/>
        </w:tabs>
        <w:contextualSpacing/>
        <w:jc w:val="center"/>
        <w:rPr>
          <w:rFonts w:eastAsiaTheme="minorHAnsi"/>
          <w:b/>
          <w:sz w:val="26"/>
          <w:szCs w:val="26"/>
          <w:lang w:val="ro-RO"/>
        </w:rPr>
      </w:pPr>
      <w:r w:rsidRPr="00D357F2">
        <w:rPr>
          <w:rFonts w:eastAsiaTheme="minorHAnsi"/>
          <w:b/>
          <w:sz w:val="26"/>
          <w:szCs w:val="26"/>
          <w:lang w:val="ro-RO"/>
        </w:rPr>
        <w:t>Profilul specific al măsurării şi evaluării ratei apelurilor întrerupte</w:t>
      </w:r>
    </w:p>
    <w:p w14:paraId="70B8376C" w14:textId="03831FA3"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Rata apelurilor întrerupte se măsoară conform Capitolului 6.4.2 din </w:t>
      </w:r>
      <w:r w:rsidR="00705303">
        <w:rPr>
          <w:rFonts w:eastAsiaTheme="minorHAnsi"/>
          <w:sz w:val="26"/>
          <w:szCs w:val="26"/>
          <w:lang w:val="ro-RO"/>
        </w:rPr>
        <w:t xml:space="preserve">SM </w:t>
      </w:r>
      <w:r w:rsidRPr="00D357F2">
        <w:rPr>
          <w:rFonts w:eastAsiaTheme="minorHAnsi"/>
          <w:sz w:val="26"/>
          <w:szCs w:val="26"/>
          <w:lang w:val="ro-RO"/>
        </w:rPr>
        <w:t>ETSI EG 202 057-3.</w:t>
      </w:r>
    </w:p>
    <w:p w14:paraId="66331FB8"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baza rezultatelor măsurărilor se evaluează rata apelurilor întrerupte:</w:t>
      </w:r>
    </w:p>
    <w:p w14:paraId="5254CEDA" w14:textId="77777777" w:rsidR="009010F8" w:rsidRPr="00D357F2" w:rsidRDefault="009010F8">
      <w:pPr>
        <w:pStyle w:val="ListParagraph"/>
        <w:numPr>
          <w:ilvl w:val="0"/>
          <w:numId w:val="35"/>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drumul public măsurat (R</w:t>
      </w:r>
      <w:r w:rsidRPr="00D357F2">
        <w:rPr>
          <w:rFonts w:ascii="Times New Roman" w:eastAsiaTheme="minorHAnsi" w:hAnsi="Times New Roman"/>
          <w:sz w:val="26"/>
          <w:szCs w:val="26"/>
          <w:vertAlign w:val="subscript"/>
          <w:lang w:val="ro-RO"/>
        </w:rPr>
        <w:t>AÎ_D</w:t>
      </w:r>
      <w:r w:rsidRPr="00D357F2">
        <w:rPr>
          <w:rFonts w:ascii="Times New Roman" w:eastAsiaTheme="minorHAnsi" w:hAnsi="Times New Roman"/>
          <w:sz w:val="26"/>
          <w:szCs w:val="26"/>
          <w:lang w:val="ro-RO"/>
        </w:rPr>
        <w:t>, unde D – indice al drumului public măsurat);</w:t>
      </w:r>
    </w:p>
    <w:p w14:paraId="1A906873" w14:textId="77777777" w:rsidR="009010F8" w:rsidRPr="00D357F2" w:rsidRDefault="009010F8">
      <w:pPr>
        <w:pStyle w:val="ListParagraph"/>
        <w:numPr>
          <w:ilvl w:val="0"/>
          <w:numId w:val="35"/>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localitatea măsurată (R</w:t>
      </w:r>
      <w:r w:rsidRPr="00D357F2">
        <w:rPr>
          <w:rFonts w:ascii="Times New Roman" w:eastAsiaTheme="minorHAnsi" w:hAnsi="Times New Roman"/>
          <w:sz w:val="26"/>
          <w:szCs w:val="26"/>
          <w:vertAlign w:val="subscript"/>
          <w:lang w:val="ro-RO"/>
        </w:rPr>
        <w:t>AÎ_L</w:t>
      </w:r>
      <w:r w:rsidRPr="00D357F2">
        <w:rPr>
          <w:rFonts w:ascii="Times New Roman" w:eastAsiaTheme="minorHAnsi" w:hAnsi="Times New Roman"/>
          <w:sz w:val="26"/>
          <w:szCs w:val="26"/>
          <w:lang w:val="ro-RO"/>
        </w:rPr>
        <w:t>, unde L – indice al localităţii măsurate);</w:t>
      </w:r>
    </w:p>
    <w:p w14:paraId="3103C2CB" w14:textId="77777777" w:rsidR="009010F8" w:rsidRPr="00D357F2" w:rsidRDefault="009010F8">
      <w:pPr>
        <w:pStyle w:val="ListParagraph"/>
        <w:numPr>
          <w:ilvl w:val="0"/>
          <w:numId w:val="35"/>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întreaga reţea (R</w:t>
      </w:r>
      <w:r w:rsidRPr="00D357F2">
        <w:rPr>
          <w:rFonts w:ascii="Times New Roman" w:eastAsiaTheme="minorHAnsi" w:hAnsi="Times New Roman"/>
          <w:sz w:val="26"/>
          <w:szCs w:val="26"/>
          <w:vertAlign w:val="subscript"/>
          <w:lang w:val="ro-RO"/>
        </w:rPr>
        <w:t>AÎ_R</w:t>
      </w:r>
      <w:r w:rsidRPr="00D357F2">
        <w:rPr>
          <w:rFonts w:ascii="Times New Roman" w:eastAsiaTheme="minorHAnsi" w:hAnsi="Times New Roman"/>
          <w:sz w:val="26"/>
          <w:szCs w:val="26"/>
          <w:lang w:val="ro-RO"/>
        </w:rPr>
        <w:t xml:space="preserve">).   </w:t>
      </w:r>
    </w:p>
    <w:p w14:paraId="7854B65E" w14:textId="0AD5AC9A"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29" w:name="_Ref529449356"/>
      <w:r w:rsidRPr="00D357F2">
        <w:rPr>
          <w:rFonts w:eastAsiaTheme="minorHAnsi"/>
          <w:sz w:val="26"/>
          <w:szCs w:val="26"/>
          <w:lang w:val="ro-RO"/>
        </w:rPr>
        <w:t>Rata apelurilor întrerupte pe întreaga reţea (R</w:t>
      </w:r>
      <w:r w:rsidRPr="00D357F2">
        <w:rPr>
          <w:rFonts w:eastAsiaTheme="minorHAnsi"/>
          <w:sz w:val="26"/>
          <w:szCs w:val="26"/>
          <w:vertAlign w:val="subscript"/>
          <w:lang w:val="ro-RO"/>
        </w:rPr>
        <w:t>AÎ_R</w:t>
      </w:r>
      <w:r w:rsidRPr="00D357F2">
        <w:rPr>
          <w:rFonts w:eastAsiaTheme="minorHAnsi"/>
          <w:sz w:val="26"/>
          <w:szCs w:val="26"/>
          <w:lang w:val="ro-RO"/>
        </w:rPr>
        <w:t>) este evaluată în baza rezultatelor măsurărilor obţinute în cadrul campanii</w:t>
      </w:r>
      <w:r>
        <w:rPr>
          <w:rFonts w:eastAsiaTheme="minorHAnsi"/>
          <w:sz w:val="26"/>
          <w:szCs w:val="26"/>
          <w:lang w:val="ro-RO"/>
        </w:rPr>
        <w:t>lor de măsurători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va măsura și această localitate.</w:t>
      </w:r>
      <w:bookmarkEnd w:id="29"/>
    </w:p>
    <w:p w14:paraId="64E51F12" w14:textId="7EB463B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lastRenderedPageBreak/>
        <w:t xml:space="preserve">În cazul </w:t>
      </w:r>
      <w:r w:rsidR="00F21886" w:rsidRPr="00D357F2">
        <w:rPr>
          <w:rFonts w:eastAsiaTheme="minorHAnsi"/>
          <w:sz w:val="26"/>
          <w:szCs w:val="26"/>
          <w:lang w:val="ro-RO"/>
        </w:rPr>
        <w:t>menționat</w:t>
      </w:r>
      <w:r w:rsidRPr="00D357F2">
        <w:rPr>
          <w:rFonts w:eastAsiaTheme="minorHAnsi"/>
          <w:sz w:val="26"/>
          <w:szCs w:val="26"/>
          <w:lang w:val="ro-RO"/>
        </w:rPr>
        <w:t xml:space="preserve"> la pct.</w:t>
      </w:r>
      <w:r w:rsidRPr="00D357F2">
        <w:rPr>
          <w:rFonts w:eastAsiaTheme="minorHAnsi"/>
          <w:sz w:val="26"/>
          <w:szCs w:val="26"/>
          <w:lang w:val="ro-RO"/>
        </w:rPr>
        <w:fldChar w:fldCharType="begin"/>
      </w:r>
      <w:r w:rsidRPr="00D357F2">
        <w:rPr>
          <w:rFonts w:eastAsiaTheme="minorHAnsi"/>
          <w:sz w:val="26"/>
          <w:szCs w:val="26"/>
          <w:lang w:val="ro-RO"/>
        </w:rPr>
        <w:instrText xml:space="preserve"> REF _Ref529449356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113</w:t>
      </w:r>
      <w:r w:rsidRPr="00D357F2">
        <w:rPr>
          <w:rFonts w:eastAsiaTheme="minorHAnsi"/>
          <w:sz w:val="26"/>
          <w:szCs w:val="26"/>
          <w:lang w:val="ro-RO"/>
        </w:rPr>
        <w:fldChar w:fldCharType="end"/>
      </w:r>
      <w:r w:rsidRPr="00D357F2">
        <w:rPr>
          <w:rFonts w:eastAsiaTheme="minorHAnsi"/>
          <w:sz w:val="26"/>
          <w:szCs w:val="26"/>
          <w:lang w:val="ro-RO"/>
        </w:rPr>
        <w:t>, campania de măsurări cuprinde o mărime suficientă a eşantionului astfel încât să se asigure un nivel de încredere a rezultatelor măsurătorilor de minimum 95% [</w:t>
      </w:r>
      <w:r w:rsidR="00705303">
        <w:rPr>
          <w:rFonts w:eastAsiaTheme="minorHAnsi"/>
          <w:sz w:val="26"/>
          <w:szCs w:val="26"/>
          <w:lang w:val="ro-RO"/>
        </w:rPr>
        <w:t xml:space="preserve">SM </w:t>
      </w:r>
      <w:r w:rsidRPr="00D357F2">
        <w:rPr>
          <w:rFonts w:eastAsiaTheme="minorHAnsi"/>
          <w:sz w:val="26"/>
          <w:szCs w:val="26"/>
          <w:lang w:val="ro-RO"/>
        </w:rPr>
        <w:t xml:space="preserve">ETSI EG 202 057-2 şi </w:t>
      </w:r>
      <w:r w:rsidR="00705303">
        <w:rPr>
          <w:rFonts w:eastAsiaTheme="minorHAnsi"/>
          <w:sz w:val="26"/>
          <w:szCs w:val="26"/>
          <w:lang w:val="ro-RO"/>
        </w:rPr>
        <w:t xml:space="preserve">SM </w:t>
      </w:r>
      <w:r w:rsidRPr="00D357F2">
        <w:rPr>
          <w:rFonts w:eastAsiaTheme="minorHAnsi"/>
          <w:sz w:val="26"/>
          <w:szCs w:val="26"/>
          <w:lang w:val="ro-RO"/>
        </w:rPr>
        <w:t xml:space="preserve">ETSI EG 202 057-3]. </w:t>
      </w:r>
    </w:p>
    <w:p w14:paraId="44E5D72C" w14:textId="77777777" w:rsidR="009010F8" w:rsidRPr="00D357F2" w:rsidRDefault="009010F8">
      <w:pPr>
        <w:tabs>
          <w:tab w:val="left" w:pos="1134"/>
        </w:tabs>
        <w:contextualSpacing/>
        <w:jc w:val="center"/>
        <w:rPr>
          <w:b/>
          <w:sz w:val="26"/>
          <w:szCs w:val="26"/>
          <w:lang w:val="ro-RO"/>
        </w:rPr>
      </w:pPr>
    </w:p>
    <w:p w14:paraId="50E9E5D2" w14:textId="6962622F" w:rsidR="00C37D00" w:rsidRDefault="00C37D00" w:rsidP="007334F1">
      <w:pPr>
        <w:tabs>
          <w:tab w:val="left" w:pos="1134"/>
        </w:tabs>
        <w:contextualSpacing/>
        <w:jc w:val="center"/>
        <w:rPr>
          <w:rFonts w:eastAsiaTheme="minorHAnsi"/>
          <w:b/>
          <w:sz w:val="26"/>
          <w:szCs w:val="26"/>
          <w:lang w:val="ro-RO"/>
        </w:rPr>
      </w:pPr>
      <w:r>
        <w:rPr>
          <w:rFonts w:eastAsiaTheme="minorHAnsi"/>
          <w:b/>
          <w:sz w:val="26"/>
          <w:szCs w:val="26"/>
          <w:lang w:val="ro-RO"/>
        </w:rPr>
        <w:t xml:space="preserve">Secţiunea a 8-a </w:t>
      </w:r>
    </w:p>
    <w:p w14:paraId="407C8076" w14:textId="48F39DA7" w:rsidR="009010F8" w:rsidRPr="00D357F2" w:rsidRDefault="009010F8" w:rsidP="007334F1">
      <w:pPr>
        <w:contextualSpacing/>
        <w:jc w:val="center"/>
        <w:rPr>
          <w:rFonts w:eastAsiaTheme="minorHAnsi"/>
          <w:b/>
          <w:sz w:val="26"/>
          <w:szCs w:val="26"/>
          <w:lang w:val="ro-RO"/>
        </w:rPr>
      </w:pPr>
      <w:r w:rsidRPr="00D357F2">
        <w:rPr>
          <w:rFonts w:eastAsiaTheme="minorHAnsi"/>
          <w:b/>
          <w:sz w:val="26"/>
          <w:szCs w:val="26"/>
          <w:lang w:val="ro-RO"/>
        </w:rPr>
        <w:t>Profilul specific al măsurării şi evaluării timpului de stabilire a apelului</w:t>
      </w:r>
    </w:p>
    <w:p w14:paraId="035901AB" w14:textId="281F6AD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Timpul de stabilire a apelului se măsoară conform Capitolului 5.2 din </w:t>
      </w:r>
      <w:r w:rsidR="00705303">
        <w:rPr>
          <w:rFonts w:eastAsiaTheme="minorHAnsi"/>
          <w:sz w:val="26"/>
          <w:szCs w:val="26"/>
          <w:lang w:val="ro-RO"/>
        </w:rPr>
        <w:t xml:space="preserve">SM </w:t>
      </w:r>
      <w:r w:rsidRPr="00D357F2">
        <w:rPr>
          <w:rFonts w:eastAsiaTheme="minorHAnsi"/>
          <w:sz w:val="26"/>
          <w:szCs w:val="26"/>
          <w:lang w:val="ro-RO"/>
        </w:rPr>
        <w:t>ETSI EG 202 057-2.</w:t>
      </w:r>
    </w:p>
    <w:p w14:paraId="08A1A596"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0" w:name="_Ref535843174"/>
      <w:r w:rsidRPr="00D357F2">
        <w:rPr>
          <w:rFonts w:eastAsiaTheme="minorHAnsi"/>
          <w:sz w:val="26"/>
          <w:szCs w:val="26"/>
          <w:lang w:val="ro-RO"/>
        </w:rPr>
        <w:t>În baza rezultatelor măsurărilor se calculează valoarea medie a timpului de stabilire a apelului pe reţea, pe drumul public măsurat sau în localitatea măsurată (</w:t>
      </w:r>
      <m:oMath>
        <m:acc>
          <m:accPr>
            <m:chr m:val="̅"/>
            <m:ctrlPr>
              <w:rPr>
                <w:rFonts w:ascii="Cambria Math" w:eastAsiaTheme="minorHAnsi" w:hAnsi="Cambria Math"/>
                <w:sz w:val="26"/>
                <w:szCs w:val="26"/>
                <w:lang w:val="ro-RO"/>
              </w:rPr>
            </m:ctrlPr>
          </m:accPr>
          <m:e>
            <m:r>
              <m:rPr>
                <m:sty m:val="p"/>
              </m:rPr>
              <w:rPr>
                <w:rFonts w:ascii="Cambria Math" w:eastAsiaTheme="minorHAnsi" w:hAnsi="Cambria Math"/>
                <w:sz w:val="26"/>
                <w:szCs w:val="26"/>
                <w:lang w:val="ro-RO"/>
              </w:rPr>
              <m:t>TSA</m:t>
            </m:r>
          </m:e>
        </m:acc>
      </m:oMath>
      <w:r w:rsidRPr="00D357F2">
        <w:rPr>
          <w:rFonts w:eastAsiaTheme="minorHAnsi"/>
          <w:sz w:val="26"/>
          <w:szCs w:val="26"/>
          <w:lang w:val="ro-RO"/>
        </w:rPr>
        <w:t>_</w:t>
      </w:r>
      <w:r w:rsidRPr="00D357F2">
        <w:rPr>
          <w:rFonts w:eastAsiaTheme="minorHAnsi"/>
          <w:sz w:val="26"/>
          <w:szCs w:val="26"/>
          <w:vertAlign w:val="subscript"/>
          <w:lang w:val="ro-RO"/>
        </w:rPr>
        <w:t>R/D/L</w:t>
      </w:r>
      <w:r w:rsidRPr="00D357F2">
        <w:rPr>
          <w:rFonts w:eastAsiaTheme="minorHAnsi"/>
          <w:sz w:val="26"/>
          <w:szCs w:val="26"/>
          <w:lang w:val="ro-RO"/>
        </w:rPr>
        <w:t>), unde R – indicele pentru valoarea medie pe reţea, D – indice al drumului public măsurat, L – indice al localităţii măsurate), conform formulei:</w:t>
      </w:r>
      <w:bookmarkEnd w:id="30"/>
    </w:p>
    <w:p w14:paraId="3C5A2244" w14:textId="77777777" w:rsidR="009010F8" w:rsidRPr="00D357F2" w:rsidRDefault="009010F8">
      <w:pPr>
        <w:tabs>
          <w:tab w:val="left" w:pos="1134"/>
        </w:tabs>
        <w:ind w:left="709"/>
        <w:contextualSpacing/>
        <w:jc w:val="both"/>
        <w:rPr>
          <w:rFonts w:eastAsiaTheme="minorHAnsi"/>
          <w:sz w:val="26"/>
          <w:szCs w:val="26"/>
          <w:lang w:val="ro-RO"/>
        </w:rPr>
      </w:pPr>
      <m:oMathPara>
        <m:oMath>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bar>
            <m:barPr>
              <m:pos m:val="top"/>
              <m:ctrlPr>
                <w:rPr>
                  <w:rFonts w:ascii="Cambria Math" w:eastAsiaTheme="minorEastAsia" w:hAnsi="Cambria Math"/>
                  <w:i/>
                  <w:sz w:val="26"/>
                  <w:szCs w:val="26"/>
                  <w:lang w:val="ro-RO"/>
                </w:rPr>
              </m:ctrlPr>
            </m:barPr>
            <m:e>
              <m:sSub>
                <m:sSubPr>
                  <m:ctrlPr>
                    <w:rPr>
                      <w:rFonts w:ascii="Cambria Math" w:hAnsi="Cambria Math"/>
                      <w:sz w:val="26"/>
                      <w:szCs w:val="26"/>
                      <w:lang w:val="ro-RO"/>
                    </w:rPr>
                  </m:ctrlPr>
                </m:sSubPr>
                <m:e>
                  <m:r>
                    <m:rPr>
                      <m:sty m:val="p"/>
                    </m:rPr>
                    <w:rPr>
                      <w:rFonts w:ascii="Cambria Math" w:hAnsi="Cambria Math"/>
                      <w:sz w:val="26"/>
                      <w:szCs w:val="26"/>
                      <w:lang w:val="ro-RO"/>
                    </w:rPr>
                    <m:t>TSA</m:t>
                  </m:r>
                </m:e>
                <m:sub>
                  <m:r>
                    <m:rPr>
                      <m:sty m:val="p"/>
                    </m:rPr>
                    <w:rPr>
                      <w:rFonts w:ascii="Cambria Math" w:hAnsi="Cambria Math"/>
                      <w:sz w:val="26"/>
                      <w:szCs w:val="26"/>
                      <w:lang w:val="ro-RO"/>
                    </w:rPr>
                    <m:t>_R/D/L</m:t>
                  </m:r>
                </m:sub>
              </m:sSub>
            </m:e>
          </m:bar>
          <m:r>
            <w:rPr>
              <w:rFonts w:ascii="Cambria Math" w:eastAsiaTheme="minorEastAsia" w:hAnsi="Cambria Math"/>
              <w:sz w:val="26"/>
              <w:szCs w:val="26"/>
              <w:lang w:val="ro-RO"/>
            </w:rPr>
            <m:t>=(</m:t>
          </m:r>
          <m:f>
            <m:fPr>
              <m:ctrlPr>
                <w:rPr>
                  <w:rFonts w:ascii="Cambria Math" w:eastAsiaTheme="minorEastAsia" w:hAnsi="Cambria Math"/>
                  <w:i/>
                  <w:sz w:val="26"/>
                  <w:szCs w:val="26"/>
                  <w:lang w:val="ro-RO"/>
                </w:rPr>
              </m:ctrlPr>
            </m:fPr>
            <m:num>
              <m:r>
                <w:rPr>
                  <w:rFonts w:ascii="Cambria Math" w:eastAsiaTheme="minorEastAsia" w:hAnsi="Cambria Math"/>
                  <w:sz w:val="26"/>
                  <w:szCs w:val="26"/>
                  <w:lang w:val="ro-RO"/>
                </w:rPr>
                <m:t>1</m:t>
              </m:r>
            </m:num>
            <m:den>
              <m: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i/>
                  <w:sz w:val="26"/>
                  <w:szCs w:val="26"/>
                  <w:lang w:val="ro-RO"/>
                </w:rPr>
              </m:ctrlPr>
            </m:naryPr>
            <m:sub>
              <m:r>
                <w:rPr>
                  <w:rFonts w:ascii="Cambria Math" w:eastAsia="Cambria Math" w:hAnsi="Cambria Math" w:cs="Cambria Math"/>
                  <w:sz w:val="26"/>
                  <w:szCs w:val="26"/>
                  <w:lang w:val="ro-RO"/>
                </w:rPr>
                <m:t>i=1</m:t>
              </m:r>
            </m:sub>
            <m:sup>
              <m:r>
                <w:rPr>
                  <w:rFonts w:ascii="Cambria Math" w:eastAsia="Cambria Math" w:hAnsi="Cambria Math" w:cs="Cambria Math"/>
                  <w:sz w:val="26"/>
                  <w:szCs w:val="26"/>
                  <w:lang w:val="ro-RO"/>
                </w:rPr>
                <m:t>n</m:t>
              </m:r>
            </m:sup>
            <m:e>
              <m:sSub>
                <m:sSubPr>
                  <m:ctrlPr>
                    <w:rPr>
                      <w:rFonts w:ascii="Cambria Math" w:eastAsia="Cambria Math" w:hAnsi="Cambria Math" w:cs="Cambria Math"/>
                      <w:i/>
                      <w:sz w:val="26"/>
                      <w:szCs w:val="26"/>
                      <w:lang w:val="ro-RO"/>
                    </w:rPr>
                  </m:ctrlPr>
                </m:sSubPr>
                <m:e>
                  <m:r>
                    <w:rPr>
                      <w:rFonts w:ascii="Cambria Math" w:eastAsia="Cambria Math" w:hAnsi="Cambria Math" w:cs="Cambria Math"/>
                      <w:sz w:val="26"/>
                      <w:szCs w:val="26"/>
                      <w:lang w:val="ro-RO"/>
                    </w:rPr>
                    <m:t>TSA</m:t>
                  </m:r>
                </m:e>
                <m:sub>
                  <m:r>
                    <w:rPr>
                      <w:rFonts w:ascii="Cambria Math" w:eastAsia="Cambria Math" w:hAnsi="Cambria Math" w:cs="Cambria Math"/>
                      <w:sz w:val="26"/>
                      <w:szCs w:val="26"/>
                      <w:lang w:val="ro-RO"/>
                    </w:rPr>
                    <m:t xml:space="preserve">i </m:t>
                  </m:r>
                </m:sub>
              </m:sSub>
              <m: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68E15C13" w14:textId="77777777" w:rsidR="009010F8" w:rsidRPr="00D357F2" w:rsidRDefault="009010F8">
      <w:pPr>
        <w:tabs>
          <w:tab w:val="left" w:pos="1134"/>
        </w:tabs>
        <w:ind w:left="1429"/>
        <w:contextualSpacing/>
        <w:jc w:val="both"/>
        <w:rPr>
          <w:rFonts w:eastAsiaTheme="minorHAnsi"/>
          <w:sz w:val="26"/>
          <w:szCs w:val="26"/>
          <w:lang w:val="ro-RO"/>
        </w:rPr>
      </w:pPr>
      <w:r w:rsidRPr="00D357F2">
        <w:rPr>
          <w:rFonts w:eastAsiaTheme="minorHAnsi"/>
          <w:sz w:val="26"/>
          <w:szCs w:val="26"/>
          <w:lang w:val="ro-RO"/>
        </w:rPr>
        <w:t>n – numărul de măsurări efectuate;</w:t>
      </w:r>
    </w:p>
    <w:p w14:paraId="289628C9" w14:textId="77777777" w:rsidR="009010F8" w:rsidRPr="00D357F2" w:rsidRDefault="009010F8">
      <w:pPr>
        <w:tabs>
          <w:tab w:val="left" w:pos="1134"/>
        </w:tabs>
        <w:ind w:left="1429"/>
        <w:contextualSpacing/>
        <w:jc w:val="both"/>
        <w:rPr>
          <w:rFonts w:eastAsiaTheme="minorHAnsi"/>
          <w:sz w:val="26"/>
          <w:szCs w:val="26"/>
          <w:lang w:val="ro-RO"/>
        </w:rPr>
      </w:pPr>
      <w:proofErr w:type="spellStart"/>
      <w:r w:rsidRPr="00D357F2">
        <w:rPr>
          <w:rFonts w:eastAsiaTheme="minorHAnsi"/>
          <w:sz w:val="26"/>
          <w:szCs w:val="26"/>
          <w:lang w:val="ro-RO"/>
        </w:rPr>
        <w:t>TSA</w:t>
      </w:r>
      <w:r w:rsidRPr="00D357F2">
        <w:rPr>
          <w:rFonts w:eastAsiaTheme="minorHAnsi"/>
          <w:sz w:val="26"/>
          <w:szCs w:val="26"/>
          <w:vertAlign w:val="subscript"/>
          <w:lang w:val="ro-RO"/>
        </w:rPr>
        <w:t>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timpul de stabilire a apelului în măsurarea i. </w:t>
      </w:r>
    </w:p>
    <w:p w14:paraId="23A75F5E" w14:textId="64C09E55" w:rsidR="009010F8" w:rsidRPr="00B7266F"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1" w:name="_Ref529450562"/>
      <w:r w:rsidRPr="00D357F2">
        <w:rPr>
          <w:rFonts w:eastAsiaTheme="minorHAnsi"/>
          <w:sz w:val="26"/>
          <w:szCs w:val="26"/>
          <w:lang w:val="ro-RO"/>
        </w:rPr>
        <w:t>Timpul de stabilire a apelului pe întreaga reţea (TSA_</w:t>
      </w:r>
      <w:r w:rsidRPr="00D357F2">
        <w:rPr>
          <w:rFonts w:eastAsiaTheme="minorHAnsi"/>
          <w:sz w:val="26"/>
          <w:szCs w:val="26"/>
          <w:vertAlign w:val="subscript"/>
          <w:lang w:val="ro-RO"/>
        </w:rPr>
        <w:t>R</w:t>
      </w:r>
      <w:r w:rsidRPr="00D357F2">
        <w:rPr>
          <w:rFonts w:eastAsiaTheme="minorHAnsi"/>
          <w:sz w:val="26"/>
          <w:szCs w:val="26"/>
          <w:lang w:val="ro-RO"/>
        </w:rPr>
        <w:t>) este evaluată în baza rezultatelor măsurărilor obţinute în cadrul campanii</w:t>
      </w:r>
      <w:r>
        <w:rPr>
          <w:rFonts w:eastAsiaTheme="minorHAnsi"/>
          <w:sz w:val="26"/>
          <w:szCs w:val="26"/>
          <w:lang w:val="ro-RO"/>
        </w:rPr>
        <w:t>lor de măsurători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va măsura și această localitate.</w:t>
      </w:r>
      <w:bookmarkEnd w:id="31"/>
    </w:p>
    <w:p w14:paraId="67026366" w14:textId="4C870C01"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menţionat la pct. </w:t>
      </w:r>
      <w:r w:rsidRPr="00D357F2">
        <w:fldChar w:fldCharType="begin"/>
      </w:r>
      <w:r w:rsidRPr="00D357F2">
        <w:rPr>
          <w:lang w:val="en-US"/>
        </w:rPr>
        <w:instrText xml:space="preserve"> REF _Ref529450562 \r \h  \* MERGEFORMAT </w:instrText>
      </w:r>
      <w:r w:rsidRPr="00D357F2">
        <w:fldChar w:fldCharType="separate"/>
      </w:r>
      <w:r w:rsidR="00AE7EDC" w:rsidRPr="00AE7EDC">
        <w:rPr>
          <w:rFonts w:eastAsiaTheme="minorHAnsi"/>
          <w:sz w:val="26"/>
          <w:szCs w:val="26"/>
          <w:lang w:val="ro-RO"/>
        </w:rPr>
        <w:t>117</w:t>
      </w:r>
      <w:r w:rsidRPr="00D357F2">
        <w:fldChar w:fldCharType="end"/>
      </w:r>
      <w:r w:rsidRPr="00D357F2">
        <w:rPr>
          <w:rFonts w:eastAsiaTheme="minorHAnsi"/>
          <w:sz w:val="26"/>
          <w:szCs w:val="26"/>
          <w:lang w:val="ro-RO"/>
        </w:rPr>
        <w:t>, campania de măsurări cuprinde o mărime suficientă a eşantionului astfel încât să se asigura un nivel de încredere a rezultatelor măsurărilor de minimum 95% [</w:t>
      </w:r>
      <w:r w:rsidR="00705303">
        <w:rPr>
          <w:rFonts w:eastAsiaTheme="minorHAnsi"/>
          <w:sz w:val="26"/>
          <w:szCs w:val="26"/>
          <w:lang w:val="ro-RO"/>
        </w:rPr>
        <w:t xml:space="preserve">SM </w:t>
      </w:r>
      <w:r w:rsidRPr="00D357F2">
        <w:rPr>
          <w:rFonts w:eastAsiaTheme="minorHAnsi"/>
          <w:sz w:val="26"/>
          <w:szCs w:val="26"/>
          <w:lang w:val="ro-RO"/>
        </w:rPr>
        <w:t xml:space="preserve">ETSI EG 202 057-2 şi </w:t>
      </w:r>
      <w:r w:rsidR="00705303">
        <w:rPr>
          <w:rFonts w:eastAsiaTheme="minorHAnsi"/>
          <w:sz w:val="26"/>
          <w:szCs w:val="26"/>
          <w:lang w:val="ro-RO"/>
        </w:rPr>
        <w:t xml:space="preserve">SM </w:t>
      </w:r>
      <w:r w:rsidRPr="00D357F2">
        <w:rPr>
          <w:rFonts w:eastAsiaTheme="minorHAnsi"/>
          <w:sz w:val="26"/>
          <w:szCs w:val="26"/>
          <w:lang w:val="ro-RO"/>
        </w:rPr>
        <w:t>ETSI EG 202 057-3].</w:t>
      </w:r>
    </w:p>
    <w:p w14:paraId="61AC407B" w14:textId="77777777" w:rsidR="009010F8" w:rsidRPr="00D357F2" w:rsidRDefault="009010F8">
      <w:pPr>
        <w:pStyle w:val="ListParagraph"/>
        <w:tabs>
          <w:tab w:val="left" w:pos="1134"/>
        </w:tabs>
        <w:autoSpaceDE w:val="0"/>
        <w:autoSpaceDN w:val="0"/>
        <w:adjustRightInd w:val="0"/>
        <w:spacing w:after="0" w:line="240" w:lineRule="auto"/>
        <w:ind w:left="2807"/>
        <w:jc w:val="both"/>
        <w:rPr>
          <w:rFonts w:ascii="Times New Roman" w:eastAsiaTheme="minorHAnsi" w:hAnsi="Times New Roman"/>
          <w:sz w:val="26"/>
          <w:szCs w:val="26"/>
          <w:lang w:val="ro-RO"/>
        </w:rPr>
      </w:pPr>
    </w:p>
    <w:p w14:paraId="44941DB0" w14:textId="73E45621" w:rsidR="00C37D00" w:rsidRDefault="00C37D00" w:rsidP="007334F1">
      <w:pPr>
        <w:contextualSpacing/>
        <w:jc w:val="center"/>
        <w:rPr>
          <w:rFonts w:eastAsiaTheme="minorHAnsi"/>
          <w:b/>
          <w:sz w:val="26"/>
          <w:szCs w:val="26"/>
          <w:lang w:val="ro-RO"/>
        </w:rPr>
      </w:pPr>
      <w:r>
        <w:rPr>
          <w:rFonts w:eastAsiaTheme="minorHAnsi"/>
          <w:b/>
          <w:sz w:val="26"/>
          <w:szCs w:val="26"/>
          <w:lang w:val="ro-RO"/>
        </w:rPr>
        <w:t xml:space="preserve">Secţiunea a 9-a </w:t>
      </w:r>
    </w:p>
    <w:p w14:paraId="28329543" w14:textId="0143B6B8" w:rsidR="009010F8" w:rsidRPr="00D357F2" w:rsidRDefault="009010F8" w:rsidP="007334F1">
      <w:pPr>
        <w:contextualSpacing/>
        <w:jc w:val="center"/>
        <w:rPr>
          <w:rFonts w:eastAsiaTheme="minorHAnsi"/>
          <w:b/>
          <w:sz w:val="26"/>
          <w:szCs w:val="26"/>
          <w:lang w:val="ro-RO"/>
        </w:rPr>
      </w:pPr>
      <w:r w:rsidRPr="00D357F2">
        <w:rPr>
          <w:rFonts w:eastAsiaTheme="minorHAnsi"/>
          <w:b/>
          <w:sz w:val="26"/>
          <w:szCs w:val="26"/>
          <w:lang w:val="ro-RO"/>
        </w:rPr>
        <w:t>Măsurarea şi evaluarea calităţii vocii conform MOS-LQO</w:t>
      </w:r>
    </w:p>
    <w:p w14:paraId="3794F85E" w14:textId="46397052"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Calitatea vocii se evaluează conform algoritmului de măsurare şi evaluare stabilit în Recomandarea ITU-T P.863, inclusiv conform Capitolului 5.3 din </w:t>
      </w:r>
      <w:r w:rsidR="00705303">
        <w:rPr>
          <w:rFonts w:eastAsiaTheme="minorHAnsi"/>
          <w:sz w:val="26"/>
          <w:szCs w:val="26"/>
          <w:lang w:val="ro-RO"/>
        </w:rPr>
        <w:t xml:space="preserve">SM </w:t>
      </w:r>
      <w:r w:rsidRPr="00D357F2">
        <w:rPr>
          <w:rFonts w:eastAsiaTheme="minorHAnsi"/>
          <w:sz w:val="26"/>
          <w:szCs w:val="26"/>
          <w:lang w:val="ro-RO"/>
        </w:rPr>
        <w:t>ETSI EG 202 057-3.</w:t>
      </w:r>
    </w:p>
    <w:p w14:paraId="6908FD7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După începerea apelului de testare, o conversație este simulată pentru aproximativ 120 de secunde pentru a analiza integritatea comunicaţiei. Calitatea audio este analizată în fiecare direcție, indiferent de punctul de iniţiere a apelului, folosind algoritmul POLQA (</w:t>
      </w:r>
      <w:r w:rsidRPr="007334F1">
        <w:rPr>
          <w:rFonts w:eastAsiaTheme="minorHAnsi"/>
          <w:sz w:val="26"/>
          <w:szCs w:val="26"/>
          <w:lang w:val="en-US"/>
        </w:rPr>
        <w:t>Perceptual Objective Listening Quality Assessment</w:t>
      </w:r>
      <w:r w:rsidRPr="00D357F2">
        <w:rPr>
          <w:rFonts w:eastAsiaTheme="minorHAnsi"/>
          <w:sz w:val="26"/>
          <w:szCs w:val="26"/>
          <w:lang w:val="ro-RO"/>
        </w:rPr>
        <w:t>) [ITU-T P.863, ITU-T P.863.1].</w:t>
      </w:r>
    </w:p>
    <w:p w14:paraId="18F1D8B1"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Evaluarea acestui parametru de calitate constă în compararea semnalului audio original de referinţă trimis X (t) cu semnalul audio degradat, Y (t), recepţionat la celălalt capăt al comunicaţiei, prin aplicarea algoritmul POLQA. Indicele obiectiv al calităţii audio obținut prin acest algoritm este apropiat de indicele care ar putea fi obținut dacă proba Y (t) ar fi supusă aprecierii subiective din partea unui grup de utilizatori de servicii.</w:t>
      </w:r>
    </w:p>
    <w:p w14:paraId="1112B2D4" w14:textId="77777777" w:rsidR="009010F8" w:rsidRPr="00D357F2" w:rsidRDefault="009010F8">
      <w:pPr>
        <w:tabs>
          <w:tab w:val="left" w:pos="1134"/>
        </w:tabs>
        <w:autoSpaceDE w:val="0"/>
        <w:autoSpaceDN w:val="0"/>
        <w:adjustRightInd w:val="0"/>
        <w:ind w:firstLine="1843"/>
        <w:contextualSpacing/>
        <w:jc w:val="both"/>
        <w:rPr>
          <w:rFonts w:eastAsiaTheme="minorHAnsi"/>
          <w:sz w:val="26"/>
          <w:szCs w:val="26"/>
          <w:lang w:val="ro-RO"/>
        </w:rPr>
      </w:pPr>
      <w:r w:rsidRPr="00D357F2">
        <w:rPr>
          <w:rFonts w:eastAsiaTheme="minorHAnsi"/>
          <w:sz w:val="26"/>
          <w:szCs w:val="26"/>
          <w:lang w:val="ro-RO"/>
        </w:rPr>
        <w:t>Calitatea vocii (CV)</w:t>
      </w:r>
      <w:r w:rsidRPr="00D357F2">
        <w:rPr>
          <w:rFonts w:eastAsiaTheme="minorHAnsi"/>
          <w:sz w:val="26"/>
          <w:szCs w:val="26"/>
          <w:vertAlign w:val="subscript"/>
          <w:lang w:val="ro-RO"/>
        </w:rPr>
        <w:t xml:space="preserve">Partea_A </w:t>
      </w:r>
      <w:r w:rsidRPr="00D357F2">
        <w:rPr>
          <w:rFonts w:eastAsiaTheme="minorHAnsi"/>
          <w:sz w:val="26"/>
          <w:szCs w:val="26"/>
          <w:lang w:val="ro-RO"/>
        </w:rPr>
        <w:t>[MOS</w:t>
      </w:r>
      <w:r w:rsidRPr="00D357F2">
        <w:rPr>
          <w:rFonts w:eastAsiaTheme="minorHAnsi"/>
          <w:sz w:val="26"/>
          <w:szCs w:val="26"/>
          <w:vertAlign w:val="subscript"/>
          <w:lang w:val="ro-RO"/>
        </w:rPr>
        <w:t>LQO</w:t>
      </w:r>
      <w:r w:rsidRPr="00D357F2">
        <w:rPr>
          <w:rFonts w:eastAsiaTheme="minorHAnsi"/>
          <w:sz w:val="26"/>
          <w:szCs w:val="26"/>
          <w:lang w:val="ro-RO"/>
        </w:rPr>
        <w:t>] = f{X</w:t>
      </w:r>
      <w:r w:rsidRPr="00D357F2">
        <w:rPr>
          <w:rFonts w:eastAsiaTheme="minorHAnsi"/>
          <w:sz w:val="26"/>
          <w:szCs w:val="26"/>
          <w:vertAlign w:val="subscript"/>
          <w:lang w:val="ro-RO"/>
        </w:rPr>
        <w:t>B</w:t>
      </w:r>
      <w:r w:rsidRPr="00D357F2">
        <w:rPr>
          <w:rFonts w:eastAsiaTheme="minorHAnsi"/>
          <w:sz w:val="26"/>
          <w:szCs w:val="26"/>
          <w:lang w:val="ro-RO"/>
        </w:rPr>
        <w:t>(t); Y</w:t>
      </w:r>
      <w:r w:rsidRPr="00D357F2">
        <w:rPr>
          <w:rFonts w:eastAsiaTheme="minorHAnsi"/>
          <w:sz w:val="26"/>
          <w:szCs w:val="26"/>
          <w:vertAlign w:val="subscript"/>
          <w:lang w:val="ro-RO"/>
        </w:rPr>
        <w:t>A</w:t>
      </w:r>
      <w:r w:rsidRPr="00D357F2">
        <w:rPr>
          <w:rFonts w:eastAsiaTheme="minorHAnsi"/>
          <w:sz w:val="26"/>
          <w:szCs w:val="26"/>
          <w:lang w:val="ro-RO"/>
        </w:rPr>
        <w:t>(t)}</w:t>
      </w:r>
    </w:p>
    <w:p w14:paraId="15632F28" w14:textId="77777777" w:rsidR="009010F8" w:rsidRPr="00D357F2" w:rsidRDefault="009010F8">
      <w:pPr>
        <w:tabs>
          <w:tab w:val="left" w:pos="1134"/>
        </w:tabs>
        <w:autoSpaceDE w:val="0"/>
        <w:autoSpaceDN w:val="0"/>
        <w:adjustRightInd w:val="0"/>
        <w:ind w:firstLine="1843"/>
        <w:contextualSpacing/>
        <w:jc w:val="both"/>
        <w:rPr>
          <w:rFonts w:eastAsiaTheme="minorHAnsi"/>
          <w:sz w:val="26"/>
          <w:szCs w:val="26"/>
          <w:lang w:val="ro-RO"/>
        </w:rPr>
      </w:pPr>
      <w:r w:rsidRPr="00D357F2">
        <w:rPr>
          <w:rFonts w:eastAsiaTheme="minorHAnsi"/>
          <w:sz w:val="26"/>
          <w:szCs w:val="26"/>
          <w:lang w:val="ro-RO"/>
        </w:rPr>
        <w:t>Calitatea vocii (CV)</w:t>
      </w:r>
      <w:r w:rsidRPr="00D357F2">
        <w:rPr>
          <w:rFonts w:eastAsiaTheme="minorHAnsi"/>
          <w:sz w:val="26"/>
          <w:szCs w:val="26"/>
          <w:vertAlign w:val="subscript"/>
          <w:lang w:val="ro-RO"/>
        </w:rPr>
        <w:t>Partea_B</w:t>
      </w:r>
      <w:r w:rsidRPr="00D357F2">
        <w:rPr>
          <w:rFonts w:eastAsiaTheme="minorHAnsi"/>
          <w:sz w:val="26"/>
          <w:szCs w:val="26"/>
          <w:lang w:val="ro-RO"/>
        </w:rPr>
        <w:t xml:space="preserve"> [MOS</w:t>
      </w:r>
      <w:r w:rsidRPr="00D357F2">
        <w:rPr>
          <w:rFonts w:eastAsiaTheme="minorHAnsi"/>
          <w:sz w:val="26"/>
          <w:szCs w:val="26"/>
          <w:vertAlign w:val="subscript"/>
          <w:lang w:val="ro-RO"/>
        </w:rPr>
        <w:t>LQO</w:t>
      </w:r>
      <w:r w:rsidRPr="00D357F2">
        <w:rPr>
          <w:rFonts w:eastAsiaTheme="minorHAnsi"/>
          <w:sz w:val="26"/>
          <w:szCs w:val="26"/>
          <w:lang w:val="ro-RO"/>
        </w:rPr>
        <w:t>] = f{X</w:t>
      </w:r>
      <w:r w:rsidRPr="00D357F2">
        <w:rPr>
          <w:rFonts w:eastAsiaTheme="minorHAnsi"/>
          <w:sz w:val="26"/>
          <w:szCs w:val="26"/>
          <w:vertAlign w:val="subscript"/>
          <w:lang w:val="ro-RO"/>
        </w:rPr>
        <w:t>A</w:t>
      </w:r>
      <w:r w:rsidRPr="00D357F2">
        <w:rPr>
          <w:rFonts w:eastAsiaTheme="minorHAnsi"/>
          <w:sz w:val="26"/>
          <w:szCs w:val="26"/>
          <w:lang w:val="ro-RO"/>
        </w:rPr>
        <w:t>(t); Y</w:t>
      </w:r>
      <w:r w:rsidRPr="00D357F2">
        <w:rPr>
          <w:rFonts w:eastAsiaTheme="minorHAnsi"/>
          <w:sz w:val="26"/>
          <w:szCs w:val="26"/>
          <w:vertAlign w:val="subscript"/>
          <w:lang w:val="ro-RO"/>
        </w:rPr>
        <w:t>B</w:t>
      </w:r>
      <w:r w:rsidRPr="00D357F2">
        <w:rPr>
          <w:rFonts w:eastAsiaTheme="minorHAnsi"/>
          <w:sz w:val="26"/>
          <w:szCs w:val="26"/>
          <w:lang w:val="ro-RO"/>
        </w:rPr>
        <w:t>(t)}, unde</w:t>
      </w:r>
    </w:p>
    <w:p w14:paraId="1914D798" w14:textId="77777777" w:rsidR="009010F8" w:rsidRPr="00D357F2" w:rsidRDefault="009010F8">
      <w:pPr>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Partea A şi Partea B – desemnarea celor două capete ale apelului (comunicaţiei);</w:t>
      </w:r>
    </w:p>
    <w:p w14:paraId="4F9F8F53" w14:textId="77777777" w:rsidR="009010F8" w:rsidRPr="00D357F2" w:rsidRDefault="009010F8">
      <w:pPr>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[MOS</w:t>
      </w:r>
      <w:r w:rsidRPr="00D357F2">
        <w:rPr>
          <w:rFonts w:eastAsiaTheme="minorHAnsi"/>
          <w:sz w:val="26"/>
          <w:szCs w:val="26"/>
          <w:vertAlign w:val="subscript"/>
          <w:lang w:val="ro-RO"/>
        </w:rPr>
        <w:t>LQO</w:t>
      </w:r>
      <w:r w:rsidRPr="00D357F2">
        <w:rPr>
          <w:rFonts w:eastAsiaTheme="minorHAnsi"/>
          <w:sz w:val="26"/>
          <w:szCs w:val="26"/>
          <w:lang w:val="ro-RO"/>
        </w:rPr>
        <w:t>] – scara de evaluare a calităţii audio percepute (</w:t>
      </w:r>
      <w:r w:rsidRPr="007334F1">
        <w:rPr>
          <w:rFonts w:eastAsiaTheme="minorHAnsi"/>
          <w:sz w:val="26"/>
          <w:szCs w:val="26"/>
          <w:lang w:val="en-US"/>
        </w:rPr>
        <w:t>Mean Opinion Score – Listening-only Quality Objective</w:t>
      </w:r>
      <w:r w:rsidRPr="00D357F2">
        <w:rPr>
          <w:rFonts w:eastAsiaTheme="minorHAnsi"/>
          <w:sz w:val="26"/>
          <w:szCs w:val="26"/>
          <w:lang w:val="ro-RO"/>
        </w:rPr>
        <w:t>);</w:t>
      </w:r>
    </w:p>
    <w:p w14:paraId="374A4A54" w14:textId="77777777" w:rsidR="009010F8" w:rsidRPr="00D357F2" w:rsidRDefault="009010F8">
      <w:pPr>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f – funcția corespunzătoare aplicării unui algoritm de calcul și a funcției de conversie a rezultatelor în valorile MOS</w:t>
      </w:r>
      <w:r w:rsidRPr="00D357F2">
        <w:rPr>
          <w:rFonts w:eastAsiaTheme="minorHAnsi"/>
          <w:sz w:val="26"/>
          <w:szCs w:val="26"/>
          <w:vertAlign w:val="subscript"/>
          <w:lang w:val="ro-RO"/>
        </w:rPr>
        <w:t>LQO</w:t>
      </w:r>
      <w:r w:rsidRPr="00D357F2">
        <w:rPr>
          <w:rFonts w:eastAsiaTheme="minorHAnsi"/>
          <w:sz w:val="26"/>
          <w:szCs w:val="26"/>
          <w:lang w:val="ro-RO"/>
        </w:rPr>
        <w:t>;</w:t>
      </w:r>
    </w:p>
    <w:p w14:paraId="381256ED" w14:textId="77777777" w:rsidR="009010F8" w:rsidRPr="00D357F2" w:rsidRDefault="009010F8">
      <w:pPr>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lastRenderedPageBreak/>
        <w:t>X</w:t>
      </w:r>
      <w:r w:rsidRPr="00D357F2">
        <w:rPr>
          <w:rFonts w:eastAsiaTheme="minorHAnsi"/>
          <w:sz w:val="26"/>
          <w:szCs w:val="26"/>
          <w:vertAlign w:val="subscript"/>
          <w:lang w:val="ro-RO"/>
        </w:rPr>
        <w:t>A</w:t>
      </w:r>
      <w:r w:rsidRPr="00D357F2">
        <w:rPr>
          <w:rFonts w:eastAsiaTheme="minorHAnsi"/>
          <w:sz w:val="26"/>
          <w:szCs w:val="26"/>
          <w:lang w:val="ro-RO"/>
        </w:rPr>
        <w:t>(t) şi X</w:t>
      </w:r>
      <w:r w:rsidRPr="00D357F2">
        <w:rPr>
          <w:rFonts w:eastAsiaTheme="minorHAnsi"/>
          <w:sz w:val="26"/>
          <w:szCs w:val="26"/>
          <w:vertAlign w:val="subscript"/>
          <w:lang w:val="ro-RO"/>
        </w:rPr>
        <w:t>B</w:t>
      </w:r>
      <w:r w:rsidRPr="00D357F2">
        <w:rPr>
          <w:rFonts w:eastAsiaTheme="minorHAnsi"/>
          <w:sz w:val="26"/>
          <w:szCs w:val="26"/>
          <w:lang w:val="ro-RO"/>
        </w:rPr>
        <w:t>(t) – semnalului audio original de referinţă trimis de Partea A sau B;</w:t>
      </w:r>
    </w:p>
    <w:p w14:paraId="329D96D8" w14:textId="77777777" w:rsidR="009010F8" w:rsidRPr="00D357F2" w:rsidRDefault="009010F8">
      <w:pPr>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Y</w:t>
      </w:r>
      <w:r w:rsidRPr="00D357F2">
        <w:rPr>
          <w:rFonts w:eastAsiaTheme="minorHAnsi"/>
          <w:sz w:val="26"/>
          <w:szCs w:val="26"/>
          <w:vertAlign w:val="subscript"/>
          <w:lang w:val="ro-RO"/>
        </w:rPr>
        <w:t>A</w:t>
      </w:r>
      <w:r w:rsidRPr="00D357F2">
        <w:rPr>
          <w:rFonts w:eastAsiaTheme="minorHAnsi"/>
          <w:sz w:val="26"/>
          <w:szCs w:val="26"/>
          <w:lang w:val="ro-RO"/>
        </w:rPr>
        <w:t>(t); Y</w:t>
      </w:r>
      <w:r w:rsidRPr="00D357F2">
        <w:rPr>
          <w:rFonts w:eastAsiaTheme="minorHAnsi"/>
          <w:sz w:val="26"/>
          <w:szCs w:val="26"/>
          <w:vertAlign w:val="subscript"/>
          <w:lang w:val="ro-RO"/>
        </w:rPr>
        <w:t>B</w:t>
      </w:r>
      <w:r w:rsidRPr="00D357F2">
        <w:rPr>
          <w:rFonts w:eastAsiaTheme="minorHAnsi"/>
          <w:sz w:val="26"/>
          <w:szCs w:val="26"/>
          <w:lang w:val="ro-RO"/>
        </w:rPr>
        <w:t>(t) – semnalul audio degradat recepţionat de Partea A sau B, care rezultă din transmiterea semnalului audio original de referinţă X</w:t>
      </w:r>
      <w:r w:rsidRPr="00D357F2">
        <w:rPr>
          <w:rFonts w:eastAsiaTheme="minorHAnsi"/>
          <w:sz w:val="26"/>
          <w:szCs w:val="26"/>
          <w:vertAlign w:val="subscript"/>
          <w:lang w:val="ro-RO"/>
        </w:rPr>
        <w:t>B</w:t>
      </w:r>
      <w:r w:rsidRPr="00D357F2">
        <w:rPr>
          <w:rFonts w:eastAsiaTheme="minorHAnsi"/>
          <w:sz w:val="26"/>
          <w:szCs w:val="26"/>
          <w:lang w:val="ro-RO"/>
        </w:rPr>
        <w:t xml:space="preserve"> (t) şi X</w:t>
      </w:r>
      <w:r w:rsidRPr="00D357F2">
        <w:rPr>
          <w:rFonts w:eastAsiaTheme="minorHAnsi"/>
          <w:sz w:val="26"/>
          <w:szCs w:val="26"/>
          <w:vertAlign w:val="subscript"/>
          <w:lang w:val="ro-RO"/>
        </w:rPr>
        <w:t>A</w:t>
      </w:r>
      <w:r w:rsidRPr="00D357F2">
        <w:rPr>
          <w:rFonts w:eastAsiaTheme="minorHAnsi"/>
          <w:sz w:val="26"/>
          <w:szCs w:val="26"/>
          <w:lang w:val="ro-RO"/>
        </w:rPr>
        <w:t xml:space="preserve"> (t).</w:t>
      </w:r>
    </w:p>
    <w:p w14:paraId="62B0A0A7" w14:textId="19C9330A"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Rezultatele obținute prin aplicarea algoritmului sunt prezentate pe o scară de evaluare MOS (</w:t>
      </w:r>
      <w:r w:rsidRPr="007334F1">
        <w:rPr>
          <w:rFonts w:eastAsiaTheme="minorHAnsi"/>
          <w:sz w:val="26"/>
          <w:szCs w:val="26"/>
          <w:lang w:val="en-US"/>
        </w:rPr>
        <w:t>Media Opinion Score</w:t>
      </w:r>
      <w:r w:rsidRPr="00D357F2">
        <w:rPr>
          <w:rFonts w:eastAsiaTheme="minorHAnsi"/>
          <w:sz w:val="26"/>
          <w:szCs w:val="26"/>
          <w:lang w:val="ro-RO"/>
        </w:rPr>
        <w:t>) variind de la 1 la 5 numit MOS_LQO (</w:t>
      </w:r>
      <w:r w:rsidRPr="007334F1">
        <w:rPr>
          <w:rFonts w:eastAsiaTheme="minorHAnsi"/>
          <w:sz w:val="26"/>
          <w:szCs w:val="26"/>
          <w:lang w:val="en-US"/>
        </w:rPr>
        <w:t>Mean Opinion Score – Listening-only Quality Objective</w:t>
      </w:r>
      <w:r w:rsidRPr="00D357F2">
        <w:rPr>
          <w:rFonts w:eastAsiaTheme="minorHAnsi"/>
          <w:sz w:val="26"/>
          <w:szCs w:val="26"/>
          <w:lang w:val="ro-RO"/>
        </w:rPr>
        <w:t xml:space="preserve">), așa cum este prezentat în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_Ref529458750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46</w:t>
      </w:r>
      <w:r w:rsidRPr="00D357F2">
        <w:rPr>
          <w:rFonts w:eastAsiaTheme="minorHAnsi"/>
          <w:sz w:val="26"/>
          <w:szCs w:val="26"/>
          <w:lang w:val="ro-RO"/>
        </w:rPr>
        <w:fldChar w:fldCharType="end"/>
      </w:r>
      <w:r w:rsidRPr="00D357F2">
        <w:rPr>
          <w:rFonts w:eastAsiaTheme="minorHAnsi"/>
          <w:sz w:val="26"/>
          <w:szCs w:val="26"/>
          <w:lang w:val="ro-RO"/>
        </w:rPr>
        <w:t>.</w:t>
      </w:r>
    </w:p>
    <w:p w14:paraId="2D100BB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situațiile în care fiecare direcție a aceluiași apel trimite și primește mai multe eșantioane audio ("n") {X</w:t>
      </w:r>
      <w:r w:rsidRPr="00D357F2">
        <w:rPr>
          <w:rFonts w:eastAsiaTheme="minorHAnsi"/>
          <w:sz w:val="26"/>
          <w:szCs w:val="26"/>
          <w:vertAlign w:val="subscript"/>
          <w:lang w:val="ro-RO"/>
        </w:rPr>
        <w:t>1</w:t>
      </w:r>
      <w:r w:rsidRPr="00D357F2">
        <w:rPr>
          <w:rFonts w:eastAsiaTheme="minorHAnsi"/>
          <w:sz w:val="26"/>
          <w:szCs w:val="26"/>
          <w:lang w:val="ro-RO"/>
        </w:rPr>
        <w:t xml:space="preserve"> (t), X</w:t>
      </w:r>
      <w:r w:rsidRPr="00D357F2">
        <w:rPr>
          <w:rFonts w:eastAsiaTheme="minorHAnsi"/>
          <w:sz w:val="26"/>
          <w:szCs w:val="26"/>
          <w:vertAlign w:val="subscript"/>
          <w:lang w:val="ro-RO"/>
        </w:rPr>
        <w:t>2</w:t>
      </w:r>
      <w:r w:rsidRPr="00D357F2">
        <w:rPr>
          <w:rFonts w:eastAsiaTheme="minorHAnsi"/>
          <w:sz w:val="26"/>
          <w:szCs w:val="26"/>
          <w:lang w:val="ro-RO"/>
        </w:rPr>
        <w:t xml:space="preserve"> (t), ..., </w:t>
      </w:r>
      <w:proofErr w:type="spellStart"/>
      <w:r w:rsidRPr="00D357F2">
        <w:rPr>
          <w:rFonts w:eastAsiaTheme="minorHAnsi"/>
          <w:sz w:val="26"/>
          <w:szCs w:val="26"/>
          <w:lang w:val="ro-RO"/>
        </w:rPr>
        <w:t>Xn</w:t>
      </w:r>
      <w:proofErr w:type="spellEnd"/>
      <w:r w:rsidRPr="00D357F2">
        <w:rPr>
          <w:rFonts w:eastAsiaTheme="minorHAnsi"/>
          <w:sz w:val="26"/>
          <w:szCs w:val="26"/>
          <w:lang w:val="ro-RO"/>
        </w:rPr>
        <w:t xml:space="preserve"> (t); Y</w:t>
      </w:r>
      <w:r w:rsidRPr="00D357F2">
        <w:rPr>
          <w:rFonts w:eastAsiaTheme="minorHAnsi"/>
          <w:sz w:val="26"/>
          <w:szCs w:val="26"/>
          <w:vertAlign w:val="subscript"/>
          <w:lang w:val="ro-RO"/>
        </w:rPr>
        <w:t>1</w:t>
      </w:r>
      <w:r w:rsidRPr="00D357F2">
        <w:rPr>
          <w:rFonts w:eastAsiaTheme="minorHAnsi"/>
          <w:sz w:val="26"/>
          <w:szCs w:val="26"/>
          <w:lang w:val="ro-RO"/>
        </w:rPr>
        <w:t xml:space="preserve"> (t), Y</w:t>
      </w:r>
      <w:r w:rsidRPr="00D357F2">
        <w:rPr>
          <w:rFonts w:eastAsiaTheme="minorHAnsi"/>
          <w:sz w:val="26"/>
          <w:szCs w:val="26"/>
          <w:vertAlign w:val="subscript"/>
          <w:lang w:val="ro-RO"/>
        </w:rPr>
        <w:t>2</w:t>
      </w:r>
      <w:r w:rsidRPr="00D357F2">
        <w:rPr>
          <w:rFonts w:eastAsiaTheme="minorHAnsi"/>
          <w:sz w:val="26"/>
          <w:szCs w:val="26"/>
          <w:lang w:val="ro-RO"/>
        </w:rPr>
        <w:t xml:space="preserve"> (t), ..., </w:t>
      </w:r>
      <w:proofErr w:type="spellStart"/>
      <w:r w:rsidRPr="00D357F2">
        <w:rPr>
          <w:rFonts w:eastAsiaTheme="minorHAnsi"/>
          <w:sz w:val="26"/>
          <w:szCs w:val="26"/>
          <w:lang w:val="ro-RO"/>
        </w:rPr>
        <w:t>Yn</w:t>
      </w:r>
      <w:proofErr w:type="spellEnd"/>
      <w:r w:rsidRPr="00D357F2">
        <w:rPr>
          <w:rFonts w:eastAsiaTheme="minorHAnsi"/>
          <w:sz w:val="26"/>
          <w:szCs w:val="26"/>
          <w:lang w:val="ro-RO"/>
        </w:rPr>
        <w:t xml:space="preserve"> (t)}, calitatea vocii este calculată ca media aritmetică a valorilor obținute prin aplicarea formulei de mai sus pentru fiecare pereche de eșantioane audio, după cum urmează:</w:t>
      </w:r>
    </w:p>
    <w:p w14:paraId="5B9F7980" w14:textId="77777777" w:rsidR="009010F8" w:rsidRPr="00D357F2" w:rsidRDefault="009010F8">
      <w:pPr>
        <w:tabs>
          <w:tab w:val="left" w:pos="1134"/>
        </w:tabs>
        <w:autoSpaceDE w:val="0"/>
        <w:autoSpaceDN w:val="0"/>
        <w:adjustRightInd w:val="0"/>
        <w:contextualSpacing/>
        <w:jc w:val="both"/>
        <w:rPr>
          <w:rFonts w:eastAsiaTheme="minorHAnsi"/>
          <w:sz w:val="26"/>
          <w:szCs w:val="26"/>
          <w:lang w:val="ro-RO"/>
        </w:rPr>
      </w:pPr>
    </w:p>
    <w:p w14:paraId="1004F88C" w14:textId="77777777" w:rsidR="009010F8" w:rsidRPr="00D357F2" w:rsidRDefault="009010F8">
      <w:pPr>
        <w:tabs>
          <w:tab w:val="left" w:pos="1134"/>
        </w:tabs>
        <w:autoSpaceDE w:val="0"/>
        <w:autoSpaceDN w:val="0"/>
        <w:adjustRightInd w:val="0"/>
        <w:ind w:firstLine="1843"/>
        <w:contextualSpacing/>
        <w:jc w:val="both"/>
        <w:rPr>
          <w:rFonts w:eastAsiaTheme="minorEastAsia"/>
          <w:sz w:val="26"/>
          <w:szCs w:val="26"/>
          <w:lang w:val="ro-RO"/>
        </w:rPr>
      </w:pPr>
      <w:r w:rsidRPr="00D357F2">
        <w:rPr>
          <w:rFonts w:eastAsiaTheme="minorHAnsi"/>
          <w:sz w:val="26"/>
          <w:szCs w:val="26"/>
          <w:lang w:val="ro-RO"/>
        </w:rPr>
        <w:t>Calitatea vocii (CV)</w:t>
      </w:r>
      <w:r w:rsidRPr="00D357F2">
        <w:rPr>
          <w:rFonts w:eastAsiaTheme="minorHAnsi"/>
          <w:sz w:val="26"/>
          <w:szCs w:val="26"/>
          <w:vertAlign w:val="subscript"/>
          <w:lang w:val="ro-RO"/>
        </w:rPr>
        <w:t xml:space="preserve">Partea_A </w:t>
      </w:r>
      <w:r w:rsidRPr="00D357F2">
        <w:rPr>
          <w:rFonts w:eastAsiaTheme="minorHAnsi"/>
          <w:sz w:val="26"/>
          <w:szCs w:val="26"/>
          <w:lang w:val="ro-RO"/>
        </w:rPr>
        <w:t>[MOS</w:t>
      </w:r>
      <w:r w:rsidRPr="00D357F2">
        <w:rPr>
          <w:rFonts w:eastAsiaTheme="minorHAnsi"/>
          <w:sz w:val="26"/>
          <w:szCs w:val="26"/>
          <w:vertAlign w:val="subscript"/>
          <w:lang w:val="ro-RO"/>
        </w:rPr>
        <w:t>LQO</w:t>
      </w:r>
      <w:r w:rsidRPr="00D357F2">
        <w:rPr>
          <w:rFonts w:eastAsiaTheme="minorHAnsi"/>
          <w:sz w:val="26"/>
          <w:szCs w:val="26"/>
          <w:lang w:val="ro-RO"/>
        </w:rPr>
        <w:t xml:space="preserve">] = </w:t>
      </w:r>
      <m:oMath>
        <m:f>
          <m:fPr>
            <m:ctrlPr>
              <w:rPr>
                <w:rFonts w:ascii="Cambria Math" w:eastAsiaTheme="minorHAnsi" w:hAnsi="Cambria Math"/>
                <w:i/>
                <w:sz w:val="26"/>
                <w:szCs w:val="26"/>
                <w:lang w:val="ro-RO"/>
              </w:rPr>
            </m:ctrlPr>
          </m:fPr>
          <m:num>
            <m:r>
              <w:rPr>
                <w:rFonts w:ascii="Cambria Math" w:eastAsiaTheme="minorHAnsi" w:hAnsi="Cambria Math"/>
                <w:sz w:val="26"/>
                <w:szCs w:val="26"/>
                <w:lang w:val="ro-RO"/>
              </w:rPr>
              <m:t>1</m:t>
            </m:r>
          </m:num>
          <m:den>
            <m:r>
              <w:rPr>
                <w:rFonts w:ascii="Cambria Math" w:eastAsiaTheme="minorHAnsi" w:hAnsi="Cambria Math"/>
                <w:sz w:val="26"/>
                <w:szCs w:val="26"/>
                <w:lang w:val="ro-RO"/>
              </w:rPr>
              <m:t>n</m:t>
            </m:r>
          </m:den>
        </m:f>
        <m:r>
          <w:rPr>
            <w:rFonts w:ascii="Cambria Math" w:eastAsiaTheme="minorHAnsi" w:hAnsi="Cambria Math"/>
            <w:sz w:val="26"/>
            <w:szCs w:val="26"/>
            <w:lang w:val="ro-RO"/>
          </w:rPr>
          <m:t>*</m:t>
        </m:r>
        <m:nary>
          <m:naryPr>
            <m:chr m:val="∑"/>
            <m:limLoc m:val="undOvr"/>
            <m:ctrlPr>
              <w:rPr>
                <w:rFonts w:ascii="Cambria Math" w:eastAsiaTheme="minorHAnsi" w:hAnsi="Cambria Math"/>
                <w:i/>
                <w:sz w:val="26"/>
                <w:szCs w:val="26"/>
                <w:lang w:val="ro-RO"/>
              </w:rPr>
            </m:ctrlPr>
          </m:naryPr>
          <m:sub>
            <m:r>
              <w:rPr>
                <w:rFonts w:ascii="Cambria Math" w:eastAsiaTheme="minorHAnsi" w:hAnsi="Cambria Math"/>
                <w:sz w:val="26"/>
                <w:szCs w:val="26"/>
                <w:lang w:val="ro-RO"/>
              </w:rPr>
              <m:t>i=1</m:t>
            </m:r>
          </m:sub>
          <m:sup>
            <m:r>
              <w:rPr>
                <w:rFonts w:ascii="Cambria Math" w:eastAsiaTheme="minorHAnsi" w:hAnsi="Cambria Math"/>
                <w:sz w:val="26"/>
                <w:szCs w:val="26"/>
                <w:lang w:val="ro-RO"/>
              </w:rPr>
              <m:t>n</m:t>
            </m:r>
          </m:sup>
          <m:e>
            <m:r>
              <m:rPr>
                <m:sty m:val="p"/>
              </m:rPr>
              <w:rPr>
                <w:rFonts w:ascii="Cambria Math" w:eastAsiaTheme="minorHAnsi" w:hAnsi="Cambria Math"/>
                <w:sz w:val="26"/>
                <w:szCs w:val="26"/>
                <w:lang w:val="ro-RO"/>
              </w:rPr>
              <m:t>f{</m:t>
            </m:r>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X</m:t>
                </m:r>
              </m:e>
              <m:sub>
                <m:r>
                  <m:rPr>
                    <m:sty m:val="p"/>
                  </m:rPr>
                  <w:rPr>
                    <w:rFonts w:ascii="Cambria Math" w:eastAsiaTheme="minorHAnsi" w:hAnsi="Cambria Math"/>
                    <w:sz w:val="26"/>
                    <w:szCs w:val="26"/>
                    <w:lang w:val="ro-RO"/>
                  </w:rPr>
                  <m:t>iB</m:t>
                </m:r>
              </m:sub>
            </m:sSub>
            <m:d>
              <m:dPr>
                <m:ctrlPr>
                  <w:rPr>
                    <w:rFonts w:ascii="Cambria Math" w:eastAsiaTheme="minorHAnsi" w:hAnsi="Cambria Math"/>
                    <w:sz w:val="26"/>
                    <w:szCs w:val="26"/>
                    <w:lang w:val="ro-RO"/>
                  </w:rPr>
                </m:ctrlPr>
              </m:dPr>
              <m:e>
                <m:r>
                  <m:rPr>
                    <m:sty m:val="p"/>
                  </m:rPr>
                  <w:rPr>
                    <w:rFonts w:ascii="Cambria Math" w:eastAsiaTheme="minorHAnsi" w:hAnsi="Cambria Math"/>
                    <w:sz w:val="26"/>
                    <w:szCs w:val="26"/>
                    <w:lang w:val="ro-RO"/>
                  </w:rPr>
                  <m:t>t</m:t>
                </m:r>
              </m:e>
            </m:d>
            <m:r>
              <m:rPr>
                <m:sty m:val="p"/>
              </m:rPr>
              <w:rPr>
                <w:rFonts w:ascii="Cambria Math" w:eastAsiaTheme="minorHAnsi" w:hAnsi="Cambria Math"/>
                <w:sz w:val="26"/>
                <w:szCs w:val="26"/>
                <w:lang w:val="ro-RO"/>
              </w:rPr>
              <m:t>;</m:t>
            </m:r>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Y</m:t>
                </m:r>
              </m:e>
              <m:sub>
                <m:r>
                  <m:rPr>
                    <m:sty m:val="p"/>
                  </m:rPr>
                  <w:rPr>
                    <w:rFonts w:ascii="Cambria Math" w:eastAsiaTheme="minorHAnsi" w:hAnsi="Cambria Math"/>
                    <w:sz w:val="26"/>
                    <w:szCs w:val="26"/>
                    <w:lang w:val="ro-RO"/>
                  </w:rPr>
                  <m:t>iA</m:t>
                </m:r>
              </m:sub>
            </m:sSub>
            <m:d>
              <m:dPr>
                <m:ctrlPr>
                  <w:rPr>
                    <w:rFonts w:ascii="Cambria Math" w:eastAsiaTheme="minorHAnsi" w:hAnsi="Cambria Math"/>
                    <w:sz w:val="26"/>
                    <w:szCs w:val="26"/>
                    <w:lang w:val="ro-RO"/>
                  </w:rPr>
                </m:ctrlPr>
              </m:dPr>
              <m:e>
                <m:r>
                  <m:rPr>
                    <m:sty m:val="p"/>
                  </m:rPr>
                  <w:rPr>
                    <w:rFonts w:ascii="Cambria Math" w:eastAsiaTheme="minorHAnsi" w:hAnsi="Cambria Math"/>
                    <w:sz w:val="26"/>
                    <w:szCs w:val="26"/>
                    <w:lang w:val="ro-RO"/>
                  </w:rPr>
                  <m:t>t</m:t>
                </m:r>
              </m:e>
            </m:d>
            <m:r>
              <w:rPr>
                <w:rFonts w:ascii="Cambria Math" w:eastAsiaTheme="minorHAnsi" w:hAnsi="Cambria Math"/>
                <w:sz w:val="26"/>
                <w:szCs w:val="26"/>
                <w:lang w:val="ro-RO"/>
              </w:rPr>
              <m:t>}</m:t>
            </m:r>
          </m:e>
        </m:nary>
      </m:oMath>
    </w:p>
    <w:p w14:paraId="29BFCC8E" w14:textId="77777777" w:rsidR="009010F8" w:rsidRPr="00D357F2" w:rsidRDefault="009010F8">
      <w:pPr>
        <w:tabs>
          <w:tab w:val="left" w:pos="1134"/>
        </w:tabs>
        <w:autoSpaceDE w:val="0"/>
        <w:autoSpaceDN w:val="0"/>
        <w:adjustRightInd w:val="0"/>
        <w:contextualSpacing/>
        <w:jc w:val="both"/>
        <w:rPr>
          <w:rFonts w:eastAsiaTheme="minorHAnsi"/>
          <w:sz w:val="26"/>
          <w:szCs w:val="26"/>
          <w:lang w:val="ro-RO"/>
        </w:rPr>
      </w:pPr>
    </w:p>
    <w:p w14:paraId="3E17382E" w14:textId="77777777" w:rsidR="009010F8" w:rsidRPr="00D357F2" w:rsidRDefault="009010F8">
      <w:pPr>
        <w:tabs>
          <w:tab w:val="left" w:pos="1134"/>
        </w:tabs>
        <w:autoSpaceDE w:val="0"/>
        <w:autoSpaceDN w:val="0"/>
        <w:adjustRightInd w:val="0"/>
        <w:ind w:left="1843"/>
        <w:contextualSpacing/>
        <w:jc w:val="both"/>
        <w:rPr>
          <w:rFonts w:eastAsiaTheme="minorHAnsi"/>
          <w:sz w:val="26"/>
          <w:szCs w:val="26"/>
          <w:lang w:val="ro-RO"/>
        </w:rPr>
      </w:pPr>
      <w:r w:rsidRPr="00D357F2">
        <w:rPr>
          <w:rFonts w:eastAsiaTheme="minorHAnsi"/>
          <w:sz w:val="26"/>
          <w:szCs w:val="26"/>
          <w:lang w:val="ro-RO"/>
        </w:rPr>
        <w:t>Calitatea vocii (CV)</w:t>
      </w:r>
      <w:r w:rsidRPr="00D357F2">
        <w:rPr>
          <w:rFonts w:eastAsiaTheme="minorHAnsi"/>
          <w:sz w:val="26"/>
          <w:szCs w:val="26"/>
          <w:vertAlign w:val="subscript"/>
          <w:lang w:val="ro-RO"/>
        </w:rPr>
        <w:t>Partea_B</w:t>
      </w:r>
      <w:r w:rsidRPr="00D357F2">
        <w:rPr>
          <w:rFonts w:eastAsiaTheme="minorHAnsi"/>
          <w:sz w:val="26"/>
          <w:szCs w:val="26"/>
          <w:lang w:val="ro-RO"/>
        </w:rPr>
        <w:t xml:space="preserve"> [MOS</w:t>
      </w:r>
      <w:r w:rsidRPr="00D357F2">
        <w:rPr>
          <w:rFonts w:eastAsiaTheme="minorHAnsi"/>
          <w:sz w:val="26"/>
          <w:szCs w:val="26"/>
          <w:vertAlign w:val="subscript"/>
          <w:lang w:val="ro-RO"/>
        </w:rPr>
        <w:t>LQO</w:t>
      </w:r>
      <w:r w:rsidRPr="00D357F2">
        <w:rPr>
          <w:rFonts w:eastAsiaTheme="minorHAnsi"/>
          <w:sz w:val="26"/>
          <w:szCs w:val="26"/>
          <w:lang w:val="ro-RO"/>
        </w:rPr>
        <w:t xml:space="preserve">] = </w:t>
      </w:r>
      <m:oMath>
        <m:f>
          <m:fPr>
            <m:ctrlPr>
              <w:rPr>
                <w:rFonts w:ascii="Cambria Math" w:eastAsiaTheme="minorHAnsi" w:hAnsi="Cambria Math"/>
                <w:i/>
                <w:sz w:val="26"/>
                <w:szCs w:val="26"/>
                <w:lang w:val="ro-RO"/>
              </w:rPr>
            </m:ctrlPr>
          </m:fPr>
          <m:num>
            <m:r>
              <w:rPr>
                <w:rFonts w:ascii="Cambria Math" w:eastAsiaTheme="minorHAnsi" w:hAnsi="Cambria Math"/>
                <w:sz w:val="26"/>
                <w:szCs w:val="26"/>
                <w:lang w:val="ro-RO"/>
              </w:rPr>
              <m:t>1</m:t>
            </m:r>
          </m:num>
          <m:den>
            <m:r>
              <w:rPr>
                <w:rFonts w:ascii="Cambria Math" w:eastAsiaTheme="minorHAnsi" w:hAnsi="Cambria Math"/>
                <w:sz w:val="26"/>
                <w:szCs w:val="26"/>
                <w:lang w:val="ro-RO"/>
              </w:rPr>
              <m:t>n</m:t>
            </m:r>
          </m:den>
        </m:f>
        <m:r>
          <w:rPr>
            <w:rFonts w:ascii="Cambria Math" w:eastAsiaTheme="minorHAnsi" w:hAnsi="Cambria Math"/>
            <w:sz w:val="26"/>
            <w:szCs w:val="26"/>
            <w:lang w:val="ro-RO"/>
          </w:rPr>
          <m:t>*</m:t>
        </m:r>
        <m:nary>
          <m:naryPr>
            <m:chr m:val="∑"/>
            <m:limLoc m:val="undOvr"/>
            <m:ctrlPr>
              <w:rPr>
                <w:rFonts w:ascii="Cambria Math" w:eastAsiaTheme="minorHAnsi" w:hAnsi="Cambria Math"/>
                <w:sz w:val="26"/>
                <w:szCs w:val="26"/>
                <w:lang w:val="ro-RO"/>
              </w:rPr>
            </m:ctrlPr>
          </m:naryPr>
          <m:sub>
            <m:r>
              <m:rPr>
                <m:sty m:val="p"/>
              </m:rPr>
              <w:rPr>
                <w:rFonts w:ascii="Cambria Math" w:eastAsiaTheme="minorHAnsi" w:hAnsi="Cambria Math"/>
                <w:sz w:val="26"/>
                <w:szCs w:val="26"/>
                <w:lang w:val="ro-RO"/>
              </w:rPr>
              <m:t>i=1</m:t>
            </m:r>
          </m:sub>
          <m:sup>
            <m:r>
              <m:rPr>
                <m:sty m:val="p"/>
              </m:rPr>
              <w:rPr>
                <w:rFonts w:ascii="Cambria Math" w:eastAsiaTheme="minorHAnsi" w:hAnsi="Cambria Math"/>
                <w:sz w:val="26"/>
                <w:szCs w:val="26"/>
                <w:lang w:val="ro-RO"/>
              </w:rPr>
              <m:t>n</m:t>
            </m:r>
          </m:sup>
          <m:e>
            <m:r>
              <m:rPr>
                <m:sty m:val="p"/>
              </m:rPr>
              <w:rPr>
                <w:rFonts w:ascii="Cambria Math" w:eastAsiaTheme="minorHAnsi" w:hAnsi="Cambria Math"/>
                <w:sz w:val="26"/>
                <w:szCs w:val="26"/>
                <w:lang w:val="ro-RO"/>
              </w:rPr>
              <m:t>f{</m:t>
            </m:r>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X</m:t>
                </m:r>
              </m:e>
              <m:sub>
                <m:r>
                  <m:rPr>
                    <m:sty m:val="p"/>
                  </m:rPr>
                  <w:rPr>
                    <w:rFonts w:ascii="Cambria Math" w:eastAsiaTheme="minorHAnsi" w:hAnsi="Cambria Math"/>
                    <w:sz w:val="26"/>
                    <w:szCs w:val="26"/>
                    <w:lang w:val="ro-RO"/>
                  </w:rPr>
                  <m:t>iA</m:t>
                </m:r>
              </m:sub>
            </m:sSub>
            <m:d>
              <m:dPr>
                <m:ctrlPr>
                  <w:rPr>
                    <w:rFonts w:ascii="Cambria Math" w:eastAsiaTheme="minorHAnsi" w:hAnsi="Cambria Math"/>
                    <w:sz w:val="26"/>
                    <w:szCs w:val="26"/>
                    <w:lang w:val="ro-RO"/>
                  </w:rPr>
                </m:ctrlPr>
              </m:dPr>
              <m:e>
                <m:r>
                  <m:rPr>
                    <m:sty m:val="p"/>
                  </m:rPr>
                  <w:rPr>
                    <w:rFonts w:ascii="Cambria Math" w:eastAsiaTheme="minorHAnsi" w:hAnsi="Cambria Math"/>
                    <w:sz w:val="26"/>
                    <w:szCs w:val="26"/>
                    <w:lang w:val="ro-RO"/>
                  </w:rPr>
                  <m:t>t</m:t>
                </m:r>
              </m:e>
            </m:d>
            <m:r>
              <m:rPr>
                <m:sty m:val="p"/>
              </m:rPr>
              <w:rPr>
                <w:rFonts w:ascii="Cambria Math" w:eastAsiaTheme="minorHAnsi" w:hAnsi="Cambria Math"/>
                <w:sz w:val="26"/>
                <w:szCs w:val="26"/>
                <w:lang w:val="ro-RO"/>
              </w:rPr>
              <m:t>;</m:t>
            </m:r>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Y</m:t>
                </m:r>
              </m:e>
              <m:sub>
                <m:r>
                  <m:rPr>
                    <m:sty m:val="p"/>
                  </m:rPr>
                  <w:rPr>
                    <w:rFonts w:ascii="Cambria Math" w:eastAsiaTheme="minorHAnsi" w:hAnsi="Cambria Math"/>
                    <w:sz w:val="26"/>
                    <w:szCs w:val="26"/>
                    <w:lang w:val="ro-RO"/>
                  </w:rPr>
                  <m:t>iB</m:t>
                </m:r>
              </m:sub>
            </m:sSub>
            <m:d>
              <m:dPr>
                <m:ctrlPr>
                  <w:rPr>
                    <w:rFonts w:ascii="Cambria Math" w:eastAsiaTheme="minorHAnsi" w:hAnsi="Cambria Math"/>
                    <w:sz w:val="26"/>
                    <w:szCs w:val="26"/>
                    <w:lang w:val="ro-RO"/>
                  </w:rPr>
                </m:ctrlPr>
              </m:dPr>
              <m:e>
                <m:r>
                  <m:rPr>
                    <m:sty m:val="p"/>
                  </m:rPr>
                  <w:rPr>
                    <w:rFonts w:ascii="Cambria Math" w:eastAsiaTheme="minorHAnsi" w:hAnsi="Cambria Math"/>
                    <w:sz w:val="26"/>
                    <w:szCs w:val="26"/>
                    <w:lang w:val="ro-RO"/>
                  </w:rPr>
                  <m:t>t</m:t>
                </m:r>
              </m:e>
            </m:d>
            <m:r>
              <m:rPr>
                <m:sty m:val="p"/>
              </m:rPr>
              <w:rPr>
                <w:rFonts w:ascii="Cambria Math" w:eastAsiaTheme="minorHAnsi" w:hAnsi="Cambria Math"/>
                <w:sz w:val="26"/>
                <w:szCs w:val="26"/>
                <w:lang w:val="ro-RO"/>
              </w:rPr>
              <m:t>}</m:t>
            </m:r>
          </m:e>
        </m:nary>
      </m:oMath>
    </w:p>
    <w:p w14:paraId="1BD31953"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baza măsurărilor se evaluează media ponderată a calităţii vocii:</w:t>
      </w:r>
    </w:p>
    <w:p w14:paraId="0C7F4C1D" w14:textId="77777777" w:rsidR="009010F8" w:rsidRPr="00D357F2" w:rsidRDefault="009010F8">
      <w:pPr>
        <w:pStyle w:val="ListParagraph"/>
        <w:numPr>
          <w:ilvl w:val="0"/>
          <w:numId w:val="36"/>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drumul public măsurat (CV</w:t>
      </w:r>
      <w:r w:rsidRPr="00D357F2">
        <w:rPr>
          <w:rFonts w:ascii="Times New Roman" w:eastAsiaTheme="minorHAnsi" w:hAnsi="Times New Roman"/>
          <w:sz w:val="26"/>
          <w:szCs w:val="26"/>
          <w:vertAlign w:val="subscript"/>
          <w:lang w:val="ro-RO"/>
        </w:rPr>
        <w:t>D</w:t>
      </w:r>
      <w:r w:rsidRPr="00D357F2">
        <w:rPr>
          <w:rFonts w:ascii="Times New Roman" w:eastAsiaTheme="minorHAnsi" w:hAnsi="Times New Roman"/>
          <w:sz w:val="26"/>
          <w:szCs w:val="26"/>
          <w:lang w:val="ro-RO"/>
        </w:rPr>
        <w:t>, unde D – indice al drumului public măsurat);</w:t>
      </w:r>
    </w:p>
    <w:p w14:paraId="0A97A88A" w14:textId="77777777" w:rsidR="009010F8" w:rsidRPr="00D357F2" w:rsidRDefault="009010F8">
      <w:pPr>
        <w:pStyle w:val="ListParagraph"/>
        <w:numPr>
          <w:ilvl w:val="0"/>
          <w:numId w:val="36"/>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localitatea măsurată (CV</w:t>
      </w:r>
      <w:r w:rsidRPr="00D357F2">
        <w:rPr>
          <w:rFonts w:ascii="Times New Roman" w:eastAsiaTheme="minorHAnsi" w:hAnsi="Times New Roman"/>
          <w:sz w:val="26"/>
          <w:szCs w:val="26"/>
          <w:vertAlign w:val="subscript"/>
          <w:lang w:val="ro-RO"/>
        </w:rPr>
        <w:t>L</w:t>
      </w:r>
      <w:r w:rsidRPr="00D357F2">
        <w:rPr>
          <w:rFonts w:ascii="Times New Roman" w:eastAsiaTheme="minorHAnsi" w:hAnsi="Times New Roman"/>
          <w:sz w:val="26"/>
          <w:szCs w:val="26"/>
          <w:lang w:val="ro-RO"/>
        </w:rPr>
        <w:t>, unde L – indice al localităţii măsurate);</w:t>
      </w:r>
    </w:p>
    <w:p w14:paraId="77296BDA" w14:textId="77777777" w:rsidR="009010F8" w:rsidRPr="00D357F2" w:rsidRDefault="009010F8">
      <w:pPr>
        <w:pStyle w:val="ListParagraph"/>
        <w:numPr>
          <w:ilvl w:val="0"/>
          <w:numId w:val="36"/>
        </w:numPr>
        <w:tabs>
          <w:tab w:val="left" w:pos="1134"/>
        </w:tabs>
        <w:autoSpaceDE w:val="0"/>
        <w:autoSpaceDN w:val="0"/>
        <w:adjustRightInd w:val="0"/>
        <w:spacing w:after="0" w:line="240" w:lineRule="auto"/>
        <w:ind w:hanging="7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Pe întreaga reţea (CV). </w:t>
      </w:r>
    </w:p>
    <w:p w14:paraId="0B1B9378" w14:textId="6565280F"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2" w:name="_Ref529460325"/>
      <w:r w:rsidRPr="00D357F2">
        <w:rPr>
          <w:rFonts w:eastAsiaTheme="minorHAnsi"/>
          <w:sz w:val="26"/>
          <w:szCs w:val="26"/>
          <w:lang w:val="ro-RO"/>
        </w:rPr>
        <w:t>Media ponderată a calităţii vocii pe întreaga reţea (CV) este calculată în baza rezultatelor măsurărilor obţinute în cadrul campanii</w:t>
      </w:r>
      <w:r>
        <w:rPr>
          <w:rFonts w:eastAsiaTheme="minorHAnsi"/>
          <w:sz w:val="26"/>
          <w:szCs w:val="26"/>
          <w:lang w:val="ro-RO"/>
        </w:rPr>
        <w:t>lor de măsurări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va măsura și această localitate.</w:t>
      </w:r>
      <w:bookmarkEnd w:id="32"/>
    </w:p>
    <w:p w14:paraId="3BF50D14"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Calitatea vocii se apreciază conform Tabelului 1</w:t>
      </w:r>
      <w:r>
        <w:rPr>
          <w:rFonts w:eastAsiaTheme="minorHAnsi"/>
          <w:sz w:val="26"/>
          <w:szCs w:val="26"/>
          <w:lang w:val="ro-RO"/>
        </w:rPr>
        <w:t>5</w:t>
      </w:r>
      <w:r w:rsidRPr="00D357F2">
        <w:rPr>
          <w:rFonts w:eastAsiaTheme="minorHAnsi"/>
          <w:sz w:val="26"/>
          <w:szCs w:val="26"/>
          <w:lang w:val="ro-RO"/>
        </w:rPr>
        <w:t>.</w:t>
      </w:r>
    </w:p>
    <w:p w14:paraId="15FDBEED" w14:textId="77777777" w:rsidR="00F21886" w:rsidRDefault="00F21886">
      <w:pPr>
        <w:tabs>
          <w:tab w:val="left" w:pos="1134"/>
        </w:tabs>
        <w:autoSpaceDE w:val="0"/>
        <w:autoSpaceDN w:val="0"/>
        <w:adjustRightInd w:val="0"/>
        <w:ind w:left="709"/>
        <w:contextualSpacing/>
        <w:jc w:val="right"/>
        <w:rPr>
          <w:rFonts w:eastAsiaTheme="minorHAnsi"/>
          <w:b/>
          <w:sz w:val="26"/>
          <w:szCs w:val="26"/>
          <w:lang w:val="ro-RO"/>
        </w:rPr>
      </w:pPr>
    </w:p>
    <w:p w14:paraId="430391BB" w14:textId="77777777" w:rsidR="009010F8" w:rsidRPr="00D357F2" w:rsidRDefault="009010F8">
      <w:pPr>
        <w:tabs>
          <w:tab w:val="left" w:pos="1134"/>
        </w:tabs>
        <w:autoSpaceDE w:val="0"/>
        <w:autoSpaceDN w:val="0"/>
        <w:adjustRightInd w:val="0"/>
        <w:ind w:left="709"/>
        <w:contextualSpacing/>
        <w:jc w:val="right"/>
        <w:rPr>
          <w:rFonts w:eastAsiaTheme="minorHAnsi"/>
          <w:sz w:val="26"/>
          <w:szCs w:val="26"/>
          <w:lang w:val="ro-RO"/>
        </w:rPr>
      </w:pPr>
      <w:r w:rsidRPr="00D357F2">
        <w:rPr>
          <w:rFonts w:eastAsiaTheme="minorHAnsi"/>
          <w:b/>
          <w:sz w:val="26"/>
          <w:szCs w:val="26"/>
          <w:lang w:val="ro-RO"/>
        </w:rPr>
        <w:t>Tabelul 1</w:t>
      </w:r>
      <w:r>
        <w:rPr>
          <w:rFonts w:eastAsiaTheme="minorHAnsi"/>
          <w:b/>
          <w:sz w:val="26"/>
          <w:szCs w:val="26"/>
          <w:lang w:val="ro-RO"/>
        </w:rPr>
        <w:t>5</w:t>
      </w:r>
      <w:r w:rsidRPr="00D357F2">
        <w:rPr>
          <w:rFonts w:eastAsiaTheme="minorHAnsi"/>
          <w:sz w:val="26"/>
          <w:szCs w:val="26"/>
          <w:lang w:val="ro-RO"/>
        </w:rPr>
        <w:t xml:space="preserve"> – Aprecierea calității voce </w:t>
      </w:r>
    </w:p>
    <w:tbl>
      <w:tblPr>
        <w:tblStyle w:val="TableGrid"/>
        <w:tblW w:w="0" w:type="auto"/>
        <w:tblInd w:w="709" w:type="dxa"/>
        <w:tblLook w:val="04A0" w:firstRow="1" w:lastRow="0" w:firstColumn="1" w:lastColumn="0" w:noHBand="0" w:noVBand="1"/>
      </w:tblPr>
      <w:tblGrid>
        <w:gridCol w:w="4361"/>
        <w:gridCol w:w="4925"/>
      </w:tblGrid>
      <w:tr w:rsidR="009010F8" w:rsidRPr="00D357F2" w14:paraId="0F279D1E" w14:textId="77777777" w:rsidTr="00433001">
        <w:tc>
          <w:tcPr>
            <w:tcW w:w="4361" w:type="dxa"/>
            <w:vAlign w:val="center"/>
          </w:tcPr>
          <w:p w14:paraId="7AFA8820" w14:textId="74BEC626" w:rsidR="009010F8" w:rsidRPr="00D357F2" w:rsidRDefault="009010F8">
            <w:pPr>
              <w:tabs>
                <w:tab w:val="left" w:pos="1134"/>
              </w:tabs>
              <w:autoSpaceDE w:val="0"/>
              <w:autoSpaceDN w:val="0"/>
              <w:adjustRightInd w:val="0"/>
              <w:contextualSpacing/>
              <w:jc w:val="center"/>
              <w:rPr>
                <w:rFonts w:eastAsiaTheme="minorHAnsi"/>
                <w:b/>
                <w:sz w:val="26"/>
                <w:szCs w:val="26"/>
                <w:lang w:val="ro-RO" w:eastAsia="en-US"/>
              </w:rPr>
            </w:pPr>
            <w:r w:rsidRPr="00D357F2">
              <w:rPr>
                <w:rFonts w:eastAsiaTheme="minorHAnsi"/>
                <w:b/>
                <w:sz w:val="26"/>
                <w:szCs w:val="26"/>
                <w:lang w:val="ro-RO"/>
              </w:rPr>
              <w:t>Apreci</w:t>
            </w:r>
            <w:r w:rsidR="00705303">
              <w:rPr>
                <w:rFonts w:eastAsiaTheme="minorHAnsi"/>
                <w:b/>
                <w:sz w:val="26"/>
                <w:szCs w:val="26"/>
                <w:lang w:val="ro-RO"/>
              </w:rPr>
              <w:t>e</w:t>
            </w:r>
            <w:r w:rsidRPr="00D357F2">
              <w:rPr>
                <w:rFonts w:eastAsiaTheme="minorHAnsi"/>
                <w:b/>
                <w:sz w:val="26"/>
                <w:szCs w:val="26"/>
                <w:lang w:val="ro-RO"/>
              </w:rPr>
              <w:t>rea</w:t>
            </w:r>
          </w:p>
        </w:tc>
        <w:tc>
          <w:tcPr>
            <w:tcW w:w="4925" w:type="dxa"/>
            <w:vAlign w:val="center"/>
          </w:tcPr>
          <w:p w14:paraId="7845219E" w14:textId="77777777" w:rsidR="009010F8" w:rsidRPr="00D357F2" w:rsidRDefault="009010F8">
            <w:pPr>
              <w:tabs>
                <w:tab w:val="left" w:pos="1134"/>
              </w:tabs>
              <w:autoSpaceDE w:val="0"/>
              <w:autoSpaceDN w:val="0"/>
              <w:adjustRightInd w:val="0"/>
              <w:contextualSpacing/>
              <w:jc w:val="center"/>
              <w:rPr>
                <w:rFonts w:eastAsiaTheme="minorHAnsi"/>
                <w:b/>
                <w:sz w:val="26"/>
                <w:szCs w:val="26"/>
                <w:vertAlign w:val="subscript"/>
                <w:lang w:val="ro-RO" w:eastAsia="en-US"/>
              </w:rPr>
            </w:pPr>
            <w:r w:rsidRPr="00D357F2">
              <w:rPr>
                <w:rFonts w:eastAsiaTheme="minorHAnsi"/>
                <w:b/>
                <w:sz w:val="26"/>
                <w:szCs w:val="26"/>
                <w:lang w:val="ro-RO"/>
              </w:rPr>
              <w:t>Valoarea medie MOS</w:t>
            </w:r>
            <w:r w:rsidRPr="00D357F2">
              <w:rPr>
                <w:rFonts w:eastAsiaTheme="minorHAnsi"/>
                <w:b/>
                <w:sz w:val="26"/>
                <w:szCs w:val="26"/>
                <w:vertAlign w:val="subscript"/>
                <w:lang w:val="ro-RO"/>
              </w:rPr>
              <w:t>LQO</w:t>
            </w:r>
          </w:p>
        </w:tc>
      </w:tr>
      <w:tr w:rsidR="009010F8" w:rsidRPr="00D357F2" w14:paraId="10C7E627" w14:textId="77777777" w:rsidTr="00433001">
        <w:tc>
          <w:tcPr>
            <w:tcW w:w="4361" w:type="dxa"/>
            <w:vAlign w:val="center"/>
          </w:tcPr>
          <w:p w14:paraId="7DC33EF8" w14:textId="77777777" w:rsidR="009010F8" w:rsidRPr="00D357F2" w:rsidRDefault="009010F8">
            <w:pPr>
              <w:tabs>
                <w:tab w:val="left" w:pos="1134"/>
              </w:tabs>
              <w:autoSpaceDE w:val="0"/>
              <w:autoSpaceDN w:val="0"/>
              <w:adjustRightInd w:val="0"/>
              <w:contextualSpacing/>
              <w:jc w:val="center"/>
              <w:rPr>
                <w:rFonts w:eastAsiaTheme="minorHAnsi"/>
                <w:sz w:val="26"/>
                <w:szCs w:val="26"/>
                <w:lang w:val="ro-RO" w:eastAsia="en-US"/>
              </w:rPr>
            </w:pPr>
            <w:r w:rsidRPr="00D357F2">
              <w:rPr>
                <w:rFonts w:eastAsiaTheme="minorHAnsi"/>
                <w:sz w:val="26"/>
                <w:szCs w:val="26"/>
                <w:lang w:val="ro-RO"/>
              </w:rPr>
              <w:t>Foarte bun</w:t>
            </w:r>
          </w:p>
        </w:tc>
        <w:tc>
          <w:tcPr>
            <w:tcW w:w="4925" w:type="dxa"/>
            <w:vAlign w:val="center"/>
          </w:tcPr>
          <w:p w14:paraId="46539D57" w14:textId="77777777" w:rsidR="009010F8" w:rsidRPr="00D357F2" w:rsidRDefault="009010F8">
            <w:pPr>
              <w:tabs>
                <w:tab w:val="left" w:pos="1134"/>
              </w:tabs>
              <w:autoSpaceDE w:val="0"/>
              <w:autoSpaceDN w:val="0"/>
              <w:adjustRightInd w:val="0"/>
              <w:contextualSpacing/>
              <w:jc w:val="center"/>
              <w:rPr>
                <w:rFonts w:eastAsiaTheme="minorHAnsi"/>
                <w:sz w:val="26"/>
                <w:szCs w:val="26"/>
                <w:lang w:val="ro-RO" w:eastAsia="en-US"/>
              </w:rPr>
            </w:pPr>
            <w:r w:rsidRPr="00D357F2">
              <w:rPr>
                <w:rFonts w:eastAsiaTheme="minorHAnsi"/>
                <w:sz w:val="26"/>
                <w:szCs w:val="26"/>
                <w:lang w:val="ro-RO"/>
              </w:rPr>
              <w:t>MOS</w:t>
            </w:r>
            <w:r w:rsidRPr="00D357F2">
              <w:rPr>
                <w:rFonts w:eastAsiaTheme="minorHAnsi"/>
                <w:sz w:val="26"/>
                <w:szCs w:val="26"/>
                <w:vertAlign w:val="subscript"/>
                <w:lang w:val="ro-RO"/>
              </w:rPr>
              <w:t xml:space="preserve">LQO </w:t>
            </w:r>
            <w:r w:rsidRPr="00D357F2">
              <w:rPr>
                <w:rFonts w:eastAsia="Calibri"/>
                <w:bCs/>
                <w:iCs/>
                <w:sz w:val="26"/>
                <w:szCs w:val="26"/>
                <w:lang w:val="ro-RO"/>
              </w:rPr>
              <w:t>≥ 4</w:t>
            </w:r>
          </w:p>
        </w:tc>
      </w:tr>
      <w:tr w:rsidR="009010F8" w:rsidRPr="00D357F2" w14:paraId="7FB998CA" w14:textId="77777777" w:rsidTr="00433001">
        <w:tc>
          <w:tcPr>
            <w:tcW w:w="4361" w:type="dxa"/>
            <w:vAlign w:val="center"/>
          </w:tcPr>
          <w:p w14:paraId="5FD52DF3" w14:textId="77777777" w:rsidR="009010F8" w:rsidRPr="00D357F2" w:rsidRDefault="009010F8">
            <w:pPr>
              <w:tabs>
                <w:tab w:val="left" w:pos="1134"/>
              </w:tabs>
              <w:autoSpaceDE w:val="0"/>
              <w:autoSpaceDN w:val="0"/>
              <w:adjustRightInd w:val="0"/>
              <w:contextualSpacing/>
              <w:jc w:val="center"/>
              <w:rPr>
                <w:rFonts w:eastAsiaTheme="minorHAnsi"/>
                <w:sz w:val="26"/>
                <w:szCs w:val="26"/>
                <w:lang w:val="ro-RO" w:eastAsia="en-US"/>
              </w:rPr>
            </w:pPr>
            <w:r w:rsidRPr="00D357F2">
              <w:rPr>
                <w:rFonts w:eastAsiaTheme="minorHAnsi"/>
                <w:sz w:val="26"/>
                <w:szCs w:val="26"/>
                <w:lang w:val="ro-RO"/>
              </w:rPr>
              <w:t>Bun</w:t>
            </w:r>
          </w:p>
        </w:tc>
        <w:tc>
          <w:tcPr>
            <w:tcW w:w="4925" w:type="dxa"/>
            <w:vAlign w:val="center"/>
          </w:tcPr>
          <w:p w14:paraId="10509D92" w14:textId="77777777" w:rsidR="009010F8" w:rsidRPr="00D357F2" w:rsidRDefault="009010F8">
            <w:pPr>
              <w:tabs>
                <w:tab w:val="left" w:pos="1134"/>
              </w:tabs>
              <w:autoSpaceDE w:val="0"/>
              <w:autoSpaceDN w:val="0"/>
              <w:adjustRightInd w:val="0"/>
              <w:contextualSpacing/>
              <w:jc w:val="center"/>
              <w:rPr>
                <w:rFonts w:eastAsiaTheme="minorHAnsi"/>
                <w:sz w:val="26"/>
                <w:szCs w:val="26"/>
                <w:lang w:val="ro-RO" w:eastAsia="en-US"/>
              </w:rPr>
            </w:pPr>
            <w:r w:rsidRPr="00D357F2">
              <w:rPr>
                <w:rFonts w:eastAsia="Calibri"/>
                <w:bCs/>
                <w:iCs/>
                <w:sz w:val="26"/>
                <w:szCs w:val="26"/>
                <w:lang w:val="ro-RO"/>
              </w:rPr>
              <w:t>3,5 ≤ MOS</w:t>
            </w:r>
            <w:r w:rsidRPr="00D357F2">
              <w:rPr>
                <w:rFonts w:eastAsia="Calibri"/>
                <w:bCs/>
                <w:iCs/>
                <w:sz w:val="26"/>
                <w:szCs w:val="26"/>
                <w:vertAlign w:val="subscript"/>
                <w:lang w:val="ro-RO"/>
              </w:rPr>
              <w:t>LQO</w:t>
            </w:r>
            <w:r w:rsidRPr="00D357F2">
              <w:rPr>
                <w:rFonts w:eastAsia="Calibri"/>
                <w:bCs/>
                <w:iCs/>
                <w:sz w:val="26"/>
                <w:szCs w:val="26"/>
                <w:lang w:val="ro-RO"/>
              </w:rPr>
              <w:t xml:space="preserve"> &lt; 4</w:t>
            </w:r>
          </w:p>
        </w:tc>
      </w:tr>
      <w:tr w:rsidR="009010F8" w:rsidRPr="00D357F2" w14:paraId="0BE39247" w14:textId="77777777" w:rsidTr="00433001">
        <w:tc>
          <w:tcPr>
            <w:tcW w:w="4361" w:type="dxa"/>
            <w:vAlign w:val="center"/>
          </w:tcPr>
          <w:p w14:paraId="0E278AC7" w14:textId="77777777" w:rsidR="009010F8" w:rsidRPr="00D357F2" w:rsidRDefault="009010F8">
            <w:pPr>
              <w:tabs>
                <w:tab w:val="left" w:pos="1134"/>
              </w:tabs>
              <w:autoSpaceDE w:val="0"/>
              <w:autoSpaceDN w:val="0"/>
              <w:adjustRightInd w:val="0"/>
              <w:contextualSpacing/>
              <w:jc w:val="center"/>
              <w:rPr>
                <w:rFonts w:eastAsiaTheme="minorHAnsi"/>
                <w:sz w:val="26"/>
                <w:szCs w:val="26"/>
                <w:lang w:val="ro-RO" w:eastAsia="en-US"/>
              </w:rPr>
            </w:pPr>
            <w:r w:rsidRPr="00D357F2">
              <w:rPr>
                <w:rFonts w:eastAsiaTheme="minorHAnsi"/>
                <w:sz w:val="26"/>
                <w:szCs w:val="26"/>
                <w:lang w:val="ro-RO"/>
              </w:rPr>
              <w:t>Satisfăcător</w:t>
            </w:r>
          </w:p>
        </w:tc>
        <w:tc>
          <w:tcPr>
            <w:tcW w:w="4925" w:type="dxa"/>
            <w:vAlign w:val="center"/>
          </w:tcPr>
          <w:p w14:paraId="1E039E7B" w14:textId="77777777" w:rsidR="009010F8" w:rsidRPr="00D357F2" w:rsidRDefault="009010F8">
            <w:pPr>
              <w:tabs>
                <w:tab w:val="left" w:pos="1134"/>
              </w:tabs>
              <w:autoSpaceDE w:val="0"/>
              <w:autoSpaceDN w:val="0"/>
              <w:adjustRightInd w:val="0"/>
              <w:contextualSpacing/>
              <w:jc w:val="center"/>
              <w:rPr>
                <w:rFonts w:eastAsiaTheme="minorHAnsi"/>
                <w:sz w:val="26"/>
                <w:szCs w:val="26"/>
                <w:lang w:val="ro-RO" w:eastAsia="en-US"/>
              </w:rPr>
            </w:pPr>
            <w:r w:rsidRPr="00D357F2">
              <w:rPr>
                <w:rFonts w:eastAsia="Calibri"/>
                <w:bCs/>
                <w:iCs/>
                <w:sz w:val="26"/>
                <w:szCs w:val="26"/>
                <w:lang w:val="ro-RO"/>
              </w:rPr>
              <w:t>3 ≤ MOS</w:t>
            </w:r>
            <w:r w:rsidRPr="00D357F2">
              <w:rPr>
                <w:rFonts w:eastAsia="Calibri"/>
                <w:bCs/>
                <w:iCs/>
                <w:sz w:val="26"/>
                <w:szCs w:val="26"/>
                <w:vertAlign w:val="subscript"/>
                <w:lang w:val="ro-RO"/>
              </w:rPr>
              <w:t>LQO</w:t>
            </w:r>
            <w:r w:rsidRPr="00D357F2">
              <w:rPr>
                <w:rFonts w:eastAsia="Calibri"/>
                <w:bCs/>
                <w:iCs/>
                <w:sz w:val="26"/>
                <w:szCs w:val="26"/>
                <w:lang w:val="ro-RO"/>
              </w:rPr>
              <w:t xml:space="preserve"> &lt; 3,5</w:t>
            </w:r>
          </w:p>
        </w:tc>
      </w:tr>
      <w:tr w:rsidR="009010F8" w:rsidRPr="00D357F2" w14:paraId="370837C6" w14:textId="77777777" w:rsidTr="00433001">
        <w:tc>
          <w:tcPr>
            <w:tcW w:w="4361" w:type="dxa"/>
            <w:vAlign w:val="center"/>
          </w:tcPr>
          <w:p w14:paraId="346F6D1C" w14:textId="77777777" w:rsidR="009010F8" w:rsidRPr="00D357F2" w:rsidRDefault="009010F8">
            <w:pPr>
              <w:tabs>
                <w:tab w:val="left" w:pos="1134"/>
              </w:tabs>
              <w:autoSpaceDE w:val="0"/>
              <w:autoSpaceDN w:val="0"/>
              <w:adjustRightInd w:val="0"/>
              <w:contextualSpacing/>
              <w:jc w:val="center"/>
              <w:rPr>
                <w:rFonts w:eastAsiaTheme="minorHAnsi"/>
                <w:sz w:val="26"/>
                <w:szCs w:val="26"/>
                <w:lang w:val="ro-RO" w:eastAsia="en-US"/>
              </w:rPr>
            </w:pPr>
            <w:r w:rsidRPr="00D357F2">
              <w:rPr>
                <w:rFonts w:eastAsiaTheme="minorHAnsi"/>
                <w:sz w:val="26"/>
                <w:szCs w:val="26"/>
                <w:lang w:val="ro-RO"/>
              </w:rPr>
              <w:t>Nesatisfăcător</w:t>
            </w:r>
          </w:p>
        </w:tc>
        <w:tc>
          <w:tcPr>
            <w:tcW w:w="4925" w:type="dxa"/>
            <w:vAlign w:val="center"/>
          </w:tcPr>
          <w:p w14:paraId="31B9914E" w14:textId="77777777" w:rsidR="009010F8" w:rsidRPr="00D357F2" w:rsidRDefault="009010F8">
            <w:pPr>
              <w:tabs>
                <w:tab w:val="left" w:pos="1134"/>
              </w:tabs>
              <w:autoSpaceDE w:val="0"/>
              <w:autoSpaceDN w:val="0"/>
              <w:adjustRightInd w:val="0"/>
              <w:contextualSpacing/>
              <w:jc w:val="center"/>
              <w:rPr>
                <w:rFonts w:eastAsiaTheme="minorHAnsi"/>
                <w:sz w:val="26"/>
                <w:szCs w:val="26"/>
                <w:lang w:val="ro-RO" w:eastAsia="en-US"/>
              </w:rPr>
            </w:pPr>
            <w:r w:rsidRPr="00D357F2">
              <w:rPr>
                <w:rFonts w:eastAsia="Calibri"/>
                <w:bCs/>
                <w:iCs/>
                <w:sz w:val="26"/>
                <w:szCs w:val="26"/>
                <w:lang w:val="ro-RO"/>
              </w:rPr>
              <w:t xml:space="preserve"> MOS</w:t>
            </w:r>
            <w:r w:rsidRPr="00D357F2">
              <w:rPr>
                <w:rFonts w:eastAsia="Calibri"/>
                <w:bCs/>
                <w:iCs/>
                <w:sz w:val="26"/>
                <w:szCs w:val="26"/>
                <w:vertAlign w:val="subscript"/>
                <w:lang w:val="ro-RO"/>
              </w:rPr>
              <w:t>LQO</w:t>
            </w:r>
            <w:r w:rsidRPr="00D357F2">
              <w:rPr>
                <w:rFonts w:eastAsia="Calibri"/>
                <w:bCs/>
                <w:iCs/>
                <w:sz w:val="26"/>
                <w:szCs w:val="26"/>
                <w:lang w:val="ro-RO"/>
              </w:rPr>
              <w:t xml:space="preserve"> &lt; 3</w:t>
            </w:r>
          </w:p>
        </w:tc>
      </w:tr>
    </w:tbl>
    <w:p w14:paraId="515089FC"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w:p>
    <w:p w14:paraId="19CA6755" w14:textId="69CBD10F"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 La evaluarea calității vocii, campania de măsurări cuprinde o mărime suficientă a eşantionului astfel încât să se asigura un nivel de încredere a rezultatelor măsurătorilor de minimum 95% [</w:t>
      </w:r>
      <w:r w:rsidR="00705303">
        <w:rPr>
          <w:rFonts w:eastAsiaTheme="minorHAnsi"/>
          <w:sz w:val="26"/>
          <w:szCs w:val="26"/>
          <w:lang w:val="ro-RO"/>
        </w:rPr>
        <w:t xml:space="preserve">SM </w:t>
      </w:r>
      <w:r w:rsidRPr="00D357F2">
        <w:rPr>
          <w:rFonts w:eastAsiaTheme="minorHAnsi"/>
          <w:sz w:val="26"/>
          <w:szCs w:val="26"/>
          <w:lang w:val="ro-RO"/>
        </w:rPr>
        <w:t xml:space="preserve">ETSI EG 202 057-2 şi </w:t>
      </w:r>
      <w:r w:rsidR="00705303">
        <w:rPr>
          <w:rFonts w:eastAsiaTheme="minorHAnsi"/>
          <w:sz w:val="26"/>
          <w:szCs w:val="26"/>
          <w:lang w:val="ro-RO"/>
        </w:rPr>
        <w:t xml:space="preserve">SM </w:t>
      </w:r>
      <w:r w:rsidRPr="00D357F2">
        <w:rPr>
          <w:rFonts w:eastAsiaTheme="minorHAnsi"/>
          <w:sz w:val="26"/>
          <w:szCs w:val="26"/>
          <w:lang w:val="ro-RO"/>
        </w:rPr>
        <w:t>ETSI EG 202 057-3].</w:t>
      </w:r>
    </w:p>
    <w:p w14:paraId="04EAF91B" w14:textId="77777777" w:rsidR="009010F8" w:rsidRPr="00D357F2" w:rsidRDefault="009010F8">
      <w:pPr>
        <w:tabs>
          <w:tab w:val="left" w:pos="1134"/>
        </w:tabs>
        <w:autoSpaceDE w:val="0"/>
        <w:autoSpaceDN w:val="0"/>
        <w:adjustRightInd w:val="0"/>
        <w:contextualSpacing/>
        <w:jc w:val="both"/>
        <w:rPr>
          <w:rFonts w:eastAsiaTheme="minorHAnsi"/>
          <w:sz w:val="26"/>
          <w:szCs w:val="26"/>
          <w:lang w:val="ro-RO"/>
        </w:rPr>
      </w:pPr>
    </w:p>
    <w:p w14:paraId="26561B5B" w14:textId="741E5454" w:rsidR="00C37D00" w:rsidRDefault="00C37D00" w:rsidP="007334F1">
      <w:pPr>
        <w:contextualSpacing/>
        <w:jc w:val="center"/>
        <w:rPr>
          <w:rFonts w:eastAsiaTheme="minorHAnsi"/>
          <w:b/>
          <w:sz w:val="26"/>
          <w:szCs w:val="26"/>
          <w:lang w:val="ro-RO"/>
        </w:rPr>
      </w:pPr>
      <w:r>
        <w:rPr>
          <w:rFonts w:eastAsiaTheme="minorHAnsi"/>
          <w:b/>
          <w:sz w:val="26"/>
          <w:szCs w:val="26"/>
          <w:lang w:val="ro-RO"/>
        </w:rPr>
        <w:t xml:space="preserve">Secţiunea a 10-a </w:t>
      </w:r>
      <w:r w:rsidR="009010F8" w:rsidRPr="00D357F2">
        <w:rPr>
          <w:rFonts w:eastAsiaTheme="minorHAnsi"/>
          <w:b/>
          <w:sz w:val="26"/>
          <w:szCs w:val="26"/>
          <w:lang w:val="ro-RO"/>
        </w:rPr>
        <w:t xml:space="preserve"> </w:t>
      </w:r>
    </w:p>
    <w:p w14:paraId="45633063" w14:textId="50642FF3" w:rsidR="009010F8" w:rsidRPr="00D357F2" w:rsidRDefault="009010F8" w:rsidP="007334F1">
      <w:pPr>
        <w:contextualSpacing/>
        <w:jc w:val="center"/>
        <w:rPr>
          <w:rFonts w:eastAsiaTheme="minorHAnsi"/>
          <w:b/>
          <w:sz w:val="26"/>
          <w:szCs w:val="26"/>
          <w:lang w:val="ro-RO"/>
        </w:rPr>
      </w:pPr>
      <w:r w:rsidRPr="00D357F2">
        <w:rPr>
          <w:rFonts w:eastAsiaTheme="minorHAnsi"/>
          <w:b/>
          <w:sz w:val="26"/>
          <w:szCs w:val="26"/>
          <w:lang w:val="ro-RO"/>
        </w:rPr>
        <w:t>Măsurarea şi evaluarea ratei mesajelor scurte SMS livrate cu succes</w:t>
      </w:r>
    </w:p>
    <w:p w14:paraId="09442CEC" w14:textId="4B2027C8"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Rata mesajelor scurte SMS livrate cu succes se măsoară conform Capitolului 5.6.2 din </w:t>
      </w:r>
      <w:r w:rsidR="00705303">
        <w:rPr>
          <w:rFonts w:eastAsiaTheme="minorHAnsi"/>
          <w:sz w:val="26"/>
          <w:szCs w:val="26"/>
          <w:lang w:val="ro-RO"/>
        </w:rPr>
        <w:t xml:space="preserve">SM </w:t>
      </w:r>
      <w:r w:rsidRPr="00D357F2">
        <w:rPr>
          <w:rFonts w:eastAsia="Calibri"/>
          <w:bCs/>
          <w:iCs/>
          <w:sz w:val="26"/>
          <w:szCs w:val="26"/>
          <w:lang w:val="ro-RO"/>
        </w:rPr>
        <w:t>ETSI EG 202 057-2.</w:t>
      </w:r>
    </w:p>
    <w:p w14:paraId="177BFCE1"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Se evaluează performanţa </w:t>
      </w:r>
      <w:proofErr w:type="spellStart"/>
      <w:r w:rsidRPr="00D357F2">
        <w:rPr>
          <w:rFonts w:eastAsiaTheme="minorHAnsi"/>
          <w:sz w:val="26"/>
          <w:szCs w:val="26"/>
          <w:lang w:val="ro-RO"/>
        </w:rPr>
        <w:t>cap-la-cap</w:t>
      </w:r>
      <w:proofErr w:type="spellEnd"/>
      <w:r w:rsidRPr="00D357F2">
        <w:rPr>
          <w:rFonts w:eastAsiaTheme="minorHAnsi"/>
          <w:sz w:val="26"/>
          <w:szCs w:val="26"/>
          <w:lang w:val="ro-RO"/>
        </w:rPr>
        <w:t xml:space="preserve"> a serviciului de mesaje scurte, mesajul scurt SMS fiind unitatea de testare de bază.</w:t>
      </w:r>
    </w:p>
    <w:p w14:paraId="0AA0FE7C"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Testările sunt efectuate în interiorul reţelei, mesajele fiind iniţiate și terminate în echipamente separate. Fiecare testare utilizează două echipamente terminale</w:t>
      </w:r>
      <w:r>
        <w:rPr>
          <w:rFonts w:eastAsiaTheme="minorHAnsi"/>
          <w:sz w:val="26"/>
          <w:szCs w:val="26"/>
          <w:lang w:val="ro-RO"/>
        </w:rPr>
        <w:t xml:space="preserve"> mobile</w:t>
      </w:r>
      <w:r w:rsidRPr="00D357F2">
        <w:rPr>
          <w:rFonts w:eastAsiaTheme="minorHAnsi"/>
          <w:sz w:val="26"/>
          <w:szCs w:val="26"/>
          <w:lang w:val="ro-RO"/>
        </w:rPr>
        <w:t>: dispozitivul de iniţiere și cel de recepţie. Ambele dispozitive sunt în mișcare, amplasate în acelaşi autovehicul echipat cu sistemul automat de testare.</w:t>
      </w:r>
    </w:p>
    <w:p w14:paraId="5D4F9E1B"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lastRenderedPageBreak/>
        <w:t xml:space="preserve">Este necesar de a defini un interval de timp pentru livrarea mesajului SMS de testare din momentul expedierii. Mesajele livrate în afara acestui interval de timp sunt considerate încercări eșuate. Mesajele eronate (cel puțin o eroare de un bit) sunt, de asemenea, considerate încercări eșuate. Mesajele primite duplicat nu sunt luate în considerare pentru </w:t>
      </w:r>
      <w:r>
        <w:rPr>
          <w:rFonts w:eastAsiaTheme="minorHAnsi"/>
          <w:sz w:val="26"/>
          <w:szCs w:val="26"/>
          <w:lang w:val="ro-RO"/>
        </w:rPr>
        <w:t>evaluarea raportului de livrare.</w:t>
      </w:r>
    </w:p>
    <w:p w14:paraId="52716173"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Fiecărui mesaj de testare îi este asociat unui identificator unic pentru a facilita identificarea acestuia la recepție și pentru a evita ambiguitatea privind corelația dintre mesajele trimise și cele primite. Mesajele primite considerate nevalide (care nu au fost trimise de terminalul inițiator sau care nu fac parte din sesiunea de testare) sunt eliminate;</w:t>
      </w:r>
    </w:p>
    <w:p w14:paraId="62B46B57"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Echipamentul terminal mobil utilizat pentru testare nu prezintă nici o limitare în ceea ce privește capacitatea de prelucrare sau de stocare a informațiilor care ar putea afecta trimite</w:t>
      </w:r>
      <w:r>
        <w:rPr>
          <w:rFonts w:eastAsiaTheme="minorHAnsi"/>
          <w:sz w:val="26"/>
          <w:szCs w:val="26"/>
          <w:lang w:val="ro-RO"/>
        </w:rPr>
        <w:t>rea sau primirea mesajelor.</w:t>
      </w:r>
    </w:p>
    <w:p w14:paraId="3E86DE65"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Mesajul SMS de test folosit pentru măsurarea ratei mesajelor scurte SMS livrate cu succes are o dimensiune de 120 de simboluri diferite pentru a verifica mai</w:t>
      </w:r>
      <w:r>
        <w:rPr>
          <w:rFonts w:eastAsiaTheme="minorHAnsi"/>
          <w:sz w:val="26"/>
          <w:szCs w:val="26"/>
          <w:lang w:val="ro-RO"/>
        </w:rPr>
        <w:t xml:space="preserve"> bine integritatea conținutului.</w:t>
      </w:r>
    </w:p>
    <w:p w14:paraId="570E90D9"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Valorile parametrilor specifici pentru măsurarea ratei mesajelor scurte SMS livrate cu succes se stabilesc astfel:</w:t>
      </w:r>
    </w:p>
    <w:p w14:paraId="64D7AB99" w14:textId="77777777" w:rsidR="009010F8" w:rsidRPr="00D357F2" w:rsidRDefault="009010F8">
      <w:pPr>
        <w:pStyle w:val="ListParagraph"/>
        <w:numPr>
          <w:ilvl w:val="0"/>
          <w:numId w:val="21"/>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Dimensiunea mesajului SMS de testare: 120 de simboluri;</w:t>
      </w:r>
    </w:p>
    <w:p w14:paraId="40DEF375" w14:textId="77777777" w:rsidR="009010F8" w:rsidRPr="00D357F2" w:rsidRDefault="009010F8">
      <w:pPr>
        <w:pStyle w:val="ListParagraph"/>
        <w:numPr>
          <w:ilvl w:val="0"/>
          <w:numId w:val="21"/>
        </w:numPr>
        <w:tabs>
          <w:tab w:val="left" w:pos="1134"/>
        </w:tabs>
        <w:spacing w:after="0" w:line="240" w:lineRule="auto"/>
        <w:ind w:left="0" w:firstLine="709"/>
        <w:jc w:val="both"/>
        <w:rPr>
          <w:rFonts w:ascii="Times New Roman" w:eastAsiaTheme="minorHAnsi" w:hAnsi="Times New Roman"/>
          <w:i/>
          <w:sz w:val="26"/>
          <w:szCs w:val="26"/>
          <w:lang w:val="ro-RO"/>
        </w:rPr>
      </w:pPr>
      <w:r w:rsidRPr="00D357F2">
        <w:rPr>
          <w:rFonts w:ascii="Times New Roman" w:eastAsiaTheme="minorHAnsi" w:hAnsi="Times New Roman"/>
          <w:sz w:val="26"/>
          <w:szCs w:val="26"/>
          <w:lang w:val="ro-RO"/>
        </w:rPr>
        <w:t xml:space="preserve">Succesiunea simbolurilor în mesajul SMS de testare: </w:t>
      </w:r>
      <w:r w:rsidRPr="00D357F2">
        <w:rPr>
          <w:rFonts w:ascii="Times New Roman" w:eastAsiaTheme="minorEastAsia" w:hAnsi="Times New Roman"/>
          <w:i/>
          <w:sz w:val="26"/>
          <w:szCs w:val="26"/>
          <w:lang w:val="ro-RO" w:eastAsia="zh-CN"/>
        </w:rPr>
        <w:t xml:space="preserve">The </w:t>
      </w:r>
      <w:proofErr w:type="spellStart"/>
      <w:r w:rsidRPr="00D357F2">
        <w:rPr>
          <w:rFonts w:ascii="Times New Roman" w:eastAsiaTheme="minorEastAsia" w:hAnsi="Times New Roman"/>
          <w:i/>
          <w:sz w:val="26"/>
          <w:szCs w:val="26"/>
          <w:lang w:val="ro-RO" w:eastAsia="zh-CN"/>
        </w:rPr>
        <w:t>quick</w:t>
      </w:r>
      <w:proofErr w:type="spellEnd"/>
      <w:r w:rsidRPr="00D357F2">
        <w:rPr>
          <w:rFonts w:ascii="Times New Roman" w:eastAsiaTheme="minorEastAsia" w:hAnsi="Times New Roman"/>
          <w:i/>
          <w:sz w:val="26"/>
          <w:szCs w:val="26"/>
          <w:lang w:val="ro-RO" w:eastAsia="zh-CN"/>
        </w:rPr>
        <w:t xml:space="preserve"> </w:t>
      </w:r>
      <w:proofErr w:type="spellStart"/>
      <w:r w:rsidRPr="00D357F2">
        <w:rPr>
          <w:rFonts w:ascii="Times New Roman" w:eastAsiaTheme="minorEastAsia" w:hAnsi="Times New Roman"/>
          <w:i/>
          <w:sz w:val="26"/>
          <w:szCs w:val="26"/>
          <w:lang w:val="ro-RO" w:eastAsia="zh-CN"/>
        </w:rPr>
        <w:t>brown</w:t>
      </w:r>
      <w:proofErr w:type="spellEnd"/>
      <w:r w:rsidRPr="00D357F2">
        <w:rPr>
          <w:rFonts w:ascii="Times New Roman" w:eastAsiaTheme="minorEastAsia" w:hAnsi="Times New Roman"/>
          <w:i/>
          <w:sz w:val="26"/>
          <w:szCs w:val="26"/>
          <w:lang w:val="ro-RO" w:eastAsia="zh-CN"/>
        </w:rPr>
        <w:t xml:space="preserve"> fox </w:t>
      </w:r>
      <w:proofErr w:type="spellStart"/>
      <w:r w:rsidRPr="00D357F2">
        <w:rPr>
          <w:rFonts w:ascii="Times New Roman" w:eastAsiaTheme="minorEastAsia" w:hAnsi="Times New Roman"/>
          <w:i/>
          <w:sz w:val="26"/>
          <w:szCs w:val="26"/>
          <w:lang w:val="ro-RO" w:eastAsia="zh-CN"/>
        </w:rPr>
        <w:t>jumps</w:t>
      </w:r>
      <w:proofErr w:type="spellEnd"/>
      <w:r w:rsidRPr="00D357F2">
        <w:rPr>
          <w:rFonts w:ascii="Times New Roman" w:eastAsiaTheme="minorEastAsia" w:hAnsi="Times New Roman"/>
          <w:i/>
          <w:sz w:val="26"/>
          <w:szCs w:val="26"/>
          <w:lang w:val="ro-RO" w:eastAsia="zh-CN"/>
        </w:rPr>
        <w:t xml:space="preserve"> over </w:t>
      </w:r>
      <w:proofErr w:type="spellStart"/>
      <w:r w:rsidRPr="00D357F2">
        <w:rPr>
          <w:rFonts w:ascii="Times New Roman" w:eastAsiaTheme="minorEastAsia" w:hAnsi="Times New Roman"/>
          <w:i/>
          <w:sz w:val="26"/>
          <w:szCs w:val="26"/>
          <w:lang w:val="ro-RO" w:eastAsia="zh-CN"/>
        </w:rPr>
        <w:t>the</w:t>
      </w:r>
      <w:proofErr w:type="spellEnd"/>
      <w:r w:rsidRPr="00D357F2">
        <w:rPr>
          <w:rFonts w:ascii="Times New Roman" w:eastAsiaTheme="minorEastAsia" w:hAnsi="Times New Roman"/>
          <w:i/>
          <w:sz w:val="26"/>
          <w:szCs w:val="26"/>
          <w:lang w:val="ro-RO" w:eastAsia="zh-CN"/>
        </w:rPr>
        <w:t xml:space="preserve"> </w:t>
      </w:r>
      <w:proofErr w:type="spellStart"/>
      <w:r w:rsidRPr="00D357F2">
        <w:rPr>
          <w:rFonts w:ascii="Times New Roman" w:eastAsiaTheme="minorEastAsia" w:hAnsi="Times New Roman"/>
          <w:i/>
          <w:sz w:val="26"/>
          <w:szCs w:val="26"/>
          <w:lang w:val="ro-RO" w:eastAsia="zh-CN"/>
        </w:rPr>
        <w:t>lazy</w:t>
      </w:r>
      <w:proofErr w:type="spellEnd"/>
      <w:r w:rsidRPr="00D357F2">
        <w:rPr>
          <w:rFonts w:ascii="Times New Roman" w:eastAsiaTheme="minorEastAsia" w:hAnsi="Times New Roman"/>
          <w:i/>
          <w:sz w:val="26"/>
          <w:szCs w:val="26"/>
          <w:lang w:val="ro-RO" w:eastAsia="zh-CN"/>
        </w:rPr>
        <w:t xml:space="preserve"> dog. 1234567890 </w:t>
      </w:r>
      <w:proofErr w:type="spellStart"/>
      <w:r w:rsidRPr="00D357F2">
        <w:rPr>
          <w:rFonts w:ascii="Times New Roman" w:eastAsiaTheme="minorEastAsia" w:hAnsi="Times New Roman"/>
          <w:i/>
          <w:sz w:val="26"/>
          <w:szCs w:val="26"/>
          <w:lang w:val="ro-RO" w:eastAsia="zh-CN"/>
        </w:rPr>
        <w:t>aeiou</w:t>
      </w:r>
      <w:proofErr w:type="spellEnd"/>
      <w:r w:rsidRPr="00D357F2">
        <w:rPr>
          <w:rFonts w:ascii="Times New Roman" w:eastAsiaTheme="minorEastAsia" w:hAnsi="Times New Roman"/>
          <w:i/>
          <w:sz w:val="26"/>
          <w:szCs w:val="26"/>
          <w:lang w:val="ro-RO" w:eastAsia="zh-CN"/>
        </w:rPr>
        <w:t xml:space="preserve"> QUICK BROWN FOX;</w:t>
      </w:r>
    </w:p>
    <w:p w14:paraId="442EB867" w14:textId="77777777" w:rsidR="009010F8" w:rsidRPr="00D357F2" w:rsidRDefault="009010F8">
      <w:pPr>
        <w:pStyle w:val="ListParagraph"/>
        <w:numPr>
          <w:ilvl w:val="0"/>
          <w:numId w:val="21"/>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Intervalul de timp pentru livrarea  mesajului SMS de testare: 60 s;</w:t>
      </w:r>
    </w:p>
    <w:p w14:paraId="4F652CA5" w14:textId="77777777" w:rsidR="009010F8" w:rsidRPr="00D357F2" w:rsidRDefault="009010F8">
      <w:pPr>
        <w:pStyle w:val="ListParagraph"/>
        <w:numPr>
          <w:ilvl w:val="0"/>
          <w:numId w:val="21"/>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Intervalul de timp </w:t>
      </w:r>
      <w:r w:rsidRPr="00E73B3F">
        <w:rPr>
          <w:rFonts w:ascii="Times New Roman" w:eastAsiaTheme="minorHAnsi" w:hAnsi="Times New Roman"/>
          <w:i/>
          <w:sz w:val="26"/>
          <w:szCs w:val="26"/>
          <w:lang w:val="ro-RO"/>
        </w:rPr>
        <w:t>(</w:t>
      </w:r>
      <w:r w:rsidRPr="007334F1">
        <w:rPr>
          <w:rFonts w:ascii="Times New Roman" w:eastAsiaTheme="minorHAnsi" w:hAnsi="Times New Roman"/>
          <w:i/>
          <w:sz w:val="26"/>
          <w:szCs w:val="26"/>
        </w:rPr>
        <w:t>call window</w:t>
      </w:r>
      <w:r w:rsidRPr="00E73B3F">
        <w:rPr>
          <w:rFonts w:ascii="Times New Roman" w:eastAsiaTheme="minorHAnsi" w:hAnsi="Times New Roman"/>
          <w:i/>
          <w:sz w:val="26"/>
          <w:szCs w:val="26"/>
          <w:lang w:val="ro-RO"/>
        </w:rPr>
        <w:t>)</w:t>
      </w:r>
      <w:r w:rsidRPr="00D357F2">
        <w:rPr>
          <w:rFonts w:ascii="Times New Roman" w:eastAsiaTheme="minorHAnsi" w:hAnsi="Times New Roman"/>
          <w:sz w:val="26"/>
          <w:szCs w:val="26"/>
          <w:lang w:val="ro-RO"/>
        </w:rPr>
        <w:t xml:space="preserve"> dintre momentele expedierii a două mesaje SMS de test consecutive: 175 s.</w:t>
      </w:r>
    </w:p>
    <w:p w14:paraId="776E9EFD"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baza rezultatelor măsurărilor se evaluează rata mesajelor scurte SMS livrate cu succes:</w:t>
      </w:r>
    </w:p>
    <w:p w14:paraId="69D64313" w14:textId="77777777" w:rsidR="009010F8" w:rsidRPr="00D357F2" w:rsidRDefault="009010F8">
      <w:pPr>
        <w:pStyle w:val="ListParagraph"/>
        <w:numPr>
          <w:ilvl w:val="0"/>
          <w:numId w:val="38"/>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drumul public măsurat (</w:t>
      </w:r>
      <w:r w:rsidRPr="00D357F2">
        <w:rPr>
          <w:rFonts w:ascii="Times New Roman" w:hAnsi="Times New Roman"/>
          <w:sz w:val="26"/>
          <w:szCs w:val="26"/>
          <w:lang w:val="ro-RO"/>
        </w:rPr>
        <w:t>R</w:t>
      </w:r>
      <w:r w:rsidRPr="00D357F2">
        <w:rPr>
          <w:rFonts w:ascii="Times New Roman" w:hAnsi="Times New Roman"/>
          <w:sz w:val="26"/>
          <w:szCs w:val="26"/>
          <w:vertAlign w:val="subscript"/>
          <w:lang w:val="ro-RO"/>
        </w:rPr>
        <w:t>SMS</w:t>
      </w:r>
      <w:r w:rsidRPr="00D357F2">
        <w:rPr>
          <w:rFonts w:ascii="Times New Roman" w:eastAsiaTheme="minorHAnsi" w:hAnsi="Times New Roman"/>
          <w:sz w:val="26"/>
          <w:szCs w:val="26"/>
          <w:vertAlign w:val="subscript"/>
          <w:lang w:val="ro-RO"/>
        </w:rPr>
        <w:t>_D</w:t>
      </w:r>
      <w:r w:rsidRPr="00D357F2">
        <w:rPr>
          <w:rFonts w:ascii="Times New Roman" w:eastAsiaTheme="minorHAnsi" w:hAnsi="Times New Roman"/>
          <w:sz w:val="26"/>
          <w:szCs w:val="26"/>
          <w:lang w:val="ro-RO"/>
        </w:rPr>
        <w:t>, unde D – indice al drumului public măsurat);</w:t>
      </w:r>
    </w:p>
    <w:p w14:paraId="5BD810C9" w14:textId="77777777" w:rsidR="009010F8" w:rsidRPr="00D357F2" w:rsidRDefault="009010F8">
      <w:pPr>
        <w:pStyle w:val="ListParagraph"/>
        <w:numPr>
          <w:ilvl w:val="0"/>
          <w:numId w:val="38"/>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localitatea măsurată (</w:t>
      </w:r>
      <w:r w:rsidRPr="00D357F2">
        <w:rPr>
          <w:rFonts w:ascii="Times New Roman" w:hAnsi="Times New Roman"/>
          <w:sz w:val="26"/>
          <w:szCs w:val="26"/>
          <w:lang w:val="ro-RO"/>
        </w:rPr>
        <w:t>R</w:t>
      </w:r>
      <w:r w:rsidRPr="00D357F2">
        <w:rPr>
          <w:rFonts w:ascii="Times New Roman" w:hAnsi="Times New Roman"/>
          <w:sz w:val="26"/>
          <w:szCs w:val="26"/>
          <w:vertAlign w:val="subscript"/>
          <w:lang w:val="ro-RO"/>
        </w:rPr>
        <w:t>SMS</w:t>
      </w:r>
      <w:r w:rsidRPr="00D357F2">
        <w:rPr>
          <w:rFonts w:ascii="Times New Roman" w:eastAsiaTheme="minorHAnsi" w:hAnsi="Times New Roman"/>
          <w:sz w:val="26"/>
          <w:szCs w:val="26"/>
          <w:vertAlign w:val="subscript"/>
          <w:lang w:val="ro-RO"/>
        </w:rPr>
        <w:t>_L</w:t>
      </w:r>
      <w:r w:rsidRPr="00D357F2">
        <w:rPr>
          <w:rFonts w:ascii="Times New Roman" w:eastAsiaTheme="minorHAnsi" w:hAnsi="Times New Roman"/>
          <w:sz w:val="26"/>
          <w:szCs w:val="26"/>
          <w:lang w:val="ro-RO"/>
        </w:rPr>
        <w:t>, unde L – indice al localităţii măsurate);</w:t>
      </w:r>
    </w:p>
    <w:p w14:paraId="0B08C38B" w14:textId="77777777" w:rsidR="009010F8" w:rsidRPr="00D357F2" w:rsidRDefault="009010F8">
      <w:pPr>
        <w:pStyle w:val="ListParagraph"/>
        <w:numPr>
          <w:ilvl w:val="0"/>
          <w:numId w:val="38"/>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întreaga reţea (</w:t>
      </w:r>
      <w:r w:rsidRPr="00D357F2">
        <w:rPr>
          <w:rFonts w:ascii="Times New Roman" w:hAnsi="Times New Roman"/>
          <w:sz w:val="26"/>
          <w:szCs w:val="26"/>
          <w:lang w:val="ro-RO"/>
        </w:rPr>
        <w:t>R</w:t>
      </w:r>
      <w:r w:rsidRPr="00D357F2">
        <w:rPr>
          <w:rFonts w:ascii="Times New Roman" w:hAnsi="Times New Roman"/>
          <w:sz w:val="26"/>
          <w:szCs w:val="26"/>
          <w:vertAlign w:val="subscript"/>
          <w:lang w:val="ro-RO"/>
        </w:rPr>
        <w:t>SMS_R</w:t>
      </w:r>
      <w:r w:rsidRPr="00D357F2">
        <w:rPr>
          <w:rFonts w:ascii="Times New Roman" w:eastAsiaTheme="minorHAnsi" w:hAnsi="Times New Roman"/>
          <w:sz w:val="26"/>
          <w:szCs w:val="26"/>
          <w:lang w:val="ro-RO"/>
        </w:rPr>
        <w:t xml:space="preserve">).   </w:t>
      </w:r>
    </w:p>
    <w:p w14:paraId="6A425AC6" w14:textId="7AC57F96"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3" w:name="_Ref529461578"/>
      <w:r w:rsidRPr="00D357F2">
        <w:rPr>
          <w:rFonts w:eastAsiaTheme="minorHAnsi"/>
          <w:sz w:val="26"/>
          <w:szCs w:val="26"/>
          <w:lang w:val="ro-RO"/>
        </w:rPr>
        <w:t>Rata mesajelor scurte SMS livrate cu succes pe întreaga reţea (</w:t>
      </w:r>
      <w:r w:rsidRPr="00D357F2">
        <w:rPr>
          <w:sz w:val="26"/>
          <w:szCs w:val="26"/>
          <w:lang w:val="ro-RO"/>
        </w:rPr>
        <w:t>R</w:t>
      </w:r>
      <w:r w:rsidRPr="00D357F2">
        <w:rPr>
          <w:sz w:val="26"/>
          <w:szCs w:val="26"/>
          <w:vertAlign w:val="subscript"/>
          <w:lang w:val="ro-RO"/>
        </w:rPr>
        <w:t>SMS</w:t>
      </w:r>
      <w:r w:rsidRPr="00D357F2">
        <w:rPr>
          <w:rFonts w:eastAsiaTheme="minorHAnsi"/>
          <w:sz w:val="26"/>
          <w:szCs w:val="26"/>
          <w:lang w:val="ro-RO"/>
        </w:rPr>
        <w:t>) este evaluată în baza rezultatelor măsurărilor obţinute în cadrul campanii</w:t>
      </w:r>
      <w:r>
        <w:rPr>
          <w:rFonts w:eastAsiaTheme="minorHAnsi"/>
          <w:sz w:val="26"/>
          <w:szCs w:val="26"/>
          <w:lang w:val="ro-RO"/>
        </w:rPr>
        <w:t>lor de măsurări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w:t>
      </w:r>
      <w:r>
        <w:rPr>
          <w:rFonts w:eastAsiaTheme="minorHAnsi"/>
          <w:sz w:val="26"/>
          <w:szCs w:val="26"/>
          <w:lang w:val="ro-RO"/>
        </w:rPr>
        <w:t>va măsura și această localitate</w:t>
      </w:r>
      <w:r w:rsidRPr="00D357F2">
        <w:rPr>
          <w:rFonts w:eastAsiaTheme="minorHAnsi"/>
          <w:sz w:val="26"/>
          <w:szCs w:val="26"/>
          <w:lang w:val="ro-RO"/>
        </w:rPr>
        <w:t>.</w:t>
      </w:r>
      <w:bookmarkEnd w:id="33"/>
    </w:p>
    <w:p w14:paraId="0EA14F60" w14:textId="2E9EB723"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w:t>
      </w:r>
      <w:r w:rsidR="00F21886" w:rsidRPr="00D357F2">
        <w:rPr>
          <w:rFonts w:eastAsiaTheme="minorHAnsi"/>
          <w:sz w:val="26"/>
          <w:szCs w:val="26"/>
          <w:lang w:val="ro-RO"/>
        </w:rPr>
        <w:t>menționat</w:t>
      </w:r>
      <w:r w:rsidRPr="00D357F2">
        <w:rPr>
          <w:rFonts w:eastAsiaTheme="minorHAnsi"/>
          <w:sz w:val="26"/>
          <w:szCs w:val="26"/>
          <w:lang w:val="ro-RO"/>
        </w:rPr>
        <w:t xml:space="preserve"> la pct.</w:t>
      </w:r>
      <w:r w:rsidRPr="00D357F2">
        <w:rPr>
          <w:rFonts w:eastAsiaTheme="minorHAnsi"/>
          <w:sz w:val="26"/>
          <w:szCs w:val="26"/>
          <w:lang w:val="ro-RO"/>
        </w:rPr>
        <w:fldChar w:fldCharType="begin"/>
      </w:r>
      <w:r w:rsidRPr="00D357F2">
        <w:rPr>
          <w:rFonts w:eastAsiaTheme="minorHAnsi"/>
          <w:sz w:val="26"/>
          <w:szCs w:val="26"/>
          <w:lang w:val="ro-RO"/>
        </w:rPr>
        <w:instrText xml:space="preserve"> REF _Ref529461578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137</w:t>
      </w:r>
      <w:r w:rsidRPr="00D357F2">
        <w:rPr>
          <w:rFonts w:eastAsiaTheme="minorHAnsi"/>
          <w:sz w:val="26"/>
          <w:szCs w:val="26"/>
          <w:lang w:val="ro-RO"/>
        </w:rPr>
        <w:fldChar w:fldCharType="end"/>
      </w:r>
      <w:r w:rsidRPr="00D357F2">
        <w:rPr>
          <w:rFonts w:eastAsiaTheme="minorHAnsi"/>
          <w:sz w:val="26"/>
          <w:szCs w:val="26"/>
          <w:lang w:val="ro-RO"/>
        </w:rPr>
        <w:t>, campania de măsurări cuprinde o mărime suficientă a eşantionului astfel încât să se asigura un nivel de încredere a rezultatelor măsurătorilor de minimum 95% [</w:t>
      </w:r>
      <w:r w:rsidR="00A86E31">
        <w:rPr>
          <w:rFonts w:eastAsiaTheme="minorHAnsi"/>
          <w:sz w:val="26"/>
          <w:szCs w:val="26"/>
          <w:lang w:val="ro-RO"/>
        </w:rPr>
        <w:t xml:space="preserve">SM </w:t>
      </w:r>
      <w:r w:rsidRPr="00D357F2">
        <w:rPr>
          <w:rFonts w:eastAsiaTheme="minorHAnsi"/>
          <w:sz w:val="26"/>
          <w:szCs w:val="26"/>
          <w:lang w:val="ro-RO"/>
        </w:rPr>
        <w:t xml:space="preserve">ETSI EG 202 057-2 şi </w:t>
      </w:r>
      <w:r w:rsidR="00A86E31">
        <w:rPr>
          <w:rFonts w:eastAsiaTheme="minorHAnsi"/>
          <w:sz w:val="26"/>
          <w:szCs w:val="26"/>
          <w:lang w:val="ro-RO"/>
        </w:rPr>
        <w:t xml:space="preserve">SM </w:t>
      </w:r>
      <w:r w:rsidRPr="00D357F2">
        <w:rPr>
          <w:rFonts w:eastAsiaTheme="minorHAnsi"/>
          <w:sz w:val="26"/>
          <w:szCs w:val="26"/>
          <w:lang w:val="ro-RO"/>
        </w:rPr>
        <w:t xml:space="preserve">ETSI EG 202 057-3]. </w:t>
      </w:r>
    </w:p>
    <w:p w14:paraId="5D6EC980" w14:textId="77777777" w:rsidR="009010F8" w:rsidRPr="00D357F2" w:rsidRDefault="009010F8" w:rsidP="007334F1">
      <w:pPr>
        <w:pStyle w:val="ListParagraph"/>
        <w:tabs>
          <w:tab w:val="left" w:pos="1134"/>
        </w:tabs>
        <w:spacing w:after="0" w:line="240" w:lineRule="auto"/>
        <w:ind w:left="709" w:firstLine="2693"/>
        <w:jc w:val="both"/>
        <w:rPr>
          <w:rFonts w:ascii="Times New Roman" w:eastAsiaTheme="minorHAnsi" w:hAnsi="Times New Roman"/>
          <w:b/>
          <w:sz w:val="26"/>
          <w:szCs w:val="26"/>
          <w:lang w:val="ro-RO"/>
        </w:rPr>
      </w:pPr>
    </w:p>
    <w:p w14:paraId="4EC446C8" w14:textId="19E47A9B" w:rsidR="00861002" w:rsidRDefault="00861002" w:rsidP="007334F1">
      <w:pPr>
        <w:pStyle w:val="ListParagraph"/>
        <w:spacing w:after="0" w:line="240" w:lineRule="auto"/>
        <w:ind w:left="0"/>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 xml:space="preserve">Secţiunea a 11-a </w:t>
      </w:r>
    </w:p>
    <w:p w14:paraId="7E35131B" w14:textId="5ADC473D" w:rsidR="009010F8" w:rsidRPr="00D357F2" w:rsidRDefault="009010F8" w:rsidP="007334F1">
      <w:pPr>
        <w:pStyle w:val="ListParagraph"/>
        <w:spacing w:after="0" w:line="240" w:lineRule="auto"/>
        <w:ind w:left="0"/>
        <w:jc w:val="center"/>
        <w:rPr>
          <w:rFonts w:ascii="Times New Roman" w:eastAsiaTheme="minorHAnsi" w:hAnsi="Times New Roman"/>
          <w:b/>
          <w:sz w:val="26"/>
          <w:szCs w:val="26"/>
          <w:lang w:val="ro-RO"/>
        </w:rPr>
      </w:pPr>
      <w:r w:rsidRPr="00D357F2">
        <w:rPr>
          <w:rFonts w:ascii="Times New Roman" w:eastAsiaTheme="minorHAnsi" w:hAnsi="Times New Roman"/>
          <w:b/>
          <w:sz w:val="26"/>
          <w:szCs w:val="26"/>
          <w:lang w:val="ro-RO"/>
        </w:rPr>
        <w:t>Măsurarea şi evaluarea ratei de acoperire cu servicii de voce</w:t>
      </w:r>
    </w:p>
    <w:p w14:paraId="552AEA51" w14:textId="0507B6B4"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EastAsia"/>
          <w:i/>
          <w:sz w:val="26"/>
          <w:szCs w:val="26"/>
          <w:lang w:val="ro-RO" w:eastAsia="zh-CN"/>
        </w:rPr>
        <w:t>Rata de acoperire a teritoriului Republicii Moldova cu servicii de voce în condiţii de utilizare în exteriorul clădirilor (outdoor), cumulativ prin reţele GSM</w:t>
      </w:r>
      <w:r w:rsidR="003742D9">
        <w:rPr>
          <w:rFonts w:eastAsiaTheme="minorEastAsia"/>
          <w:i/>
          <w:sz w:val="26"/>
          <w:szCs w:val="26"/>
          <w:lang w:val="ro-RO" w:eastAsia="zh-CN"/>
        </w:rPr>
        <w:t>,</w:t>
      </w:r>
      <w:r w:rsidRPr="00D357F2">
        <w:rPr>
          <w:rFonts w:eastAsiaTheme="minorEastAsia"/>
          <w:i/>
          <w:sz w:val="26"/>
          <w:szCs w:val="26"/>
          <w:lang w:val="ro-RO" w:eastAsia="zh-CN"/>
        </w:rPr>
        <w:t xml:space="preserve"> UMTS</w:t>
      </w:r>
      <w:r w:rsidR="003742D9">
        <w:rPr>
          <w:rFonts w:eastAsiaTheme="minorEastAsia"/>
          <w:i/>
          <w:sz w:val="26"/>
          <w:szCs w:val="26"/>
          <w:lang w:val="ro-RO" w:eastAsia="zh-CN"/>
        </w:rPr>
        <w:t xml:space="preserve"> și LTE</w:t>
      </w:r>
      <w:r w:rsidRPr="00D357F2">
        <w:rPr>
          <w:rFonts w:eastAsiaTheme="minorEastAsia"/>
          <w:sz w:val="26"/>
          <w:szCs w:val="26"/>
          <w:lang w:val="ro-RO" w:eastAsia="zh-CN"/>
        </w:rPr>
        <w:t>, este evaluată prin metoda de simulare și reprezintă o valoare procentuală a raportului dintre suprafața totală a zonelor acoperite outdoor (în exteriorul clădirilor) și suprafața Republicii Moldova</w:t>
      </w:r>
      <w:r>
        <w:rPr>
          <w:rFonts w:eastAsiaTheme="minorEastAsia"/>
          <w:sz w:val="26"/>
          <w:szCs w:val="26"/>
          <w:lang w:val="ro-RO" w:eastAsia="zh-CN"/>
        </w:rPr>
        <w:t>.</w:t>
      </w:r>
      <w:r w:rsidR="00A44884">
        <w:rPr>
          <w:rFonts w:eastAsiaTheme="minorEastAsia"/>
          <w:sz w:val="26"/>
          <w:szCs w:val="26"/>
          <w:lang w:val="ro-RO" w:eastAsia="zh-CN"/>
        </w:rPr>
        <w:t xml:space="preserve"> </w:t>
      </w:r>
      <w:r w:rsidR="00A44884" w:rsidRPr="00A44884">
        <w:rPr>
          <w:sz w:val="26"/>
          <w:szCs w:val="26"/>
          <w:lang w:val="ro-RO" w:eastAsia="zh-CN"/>
        </w:rPr>
        <w:t xml:space="preserve">Acest parametru este evaluat după valorile minime de referinţă stabilite în pct. 23 </w:t>
      </w:r>
      <w:proofErr w:type="spellStart"/>
      <w:r w:rsidR="00A44884" w:rsidRPr="00A44884">
        <w:rPr>
          <w:sz w:val="26"/>
          <w:szCs w:val="26"/>
          <w:lang w:val="ro-RO" w:eastAsia="zh-CN"/>
        </w:rPr>
        <w:t>sbp</w:t>
      </w:r>
      <w:proofErr w:type="spellEnd"/>
      <w:r w:rsidR="00A44884" w:rsidRPr="00A44884">
        <w:rPr>
          <w:sz w:val="26"/>
          <w:szCs w:val="26"/>
          <w:lang w:val="ro-RO" w:eastAsia="zh-CN"/>
        </w:rPr>
        <w:t>. 1) din Condiţiile speciale tip de licenţă, aprobate prin Hotărârea Consiliului de Administraţie al ANRCETI nr. 31 din 14 iulie 2014</w:t>
      </w:r>
      <w:r>
        <w:rPr>
          <w:rFonts w:eastAsiaTheme="minorEastAsia"/>
          <w:sz w:val="26"/>
          <w:szCs w:val="26"/>
          <w:lang w:val="ro-RO" w:eastAsia="zh-CN"/>
        </w:rPr>
        <w:t>.</w:t>
      </w:r>
    </w:p>
    <w:p w14:paraId="6A6C1AD6" w14:textId="3AFF52D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4" w:name="_Ref534187858"/>
      <w:r w:rsidRPr="00D357F2">
        <w:rPr>
          <w:rFonts w:eastAsiaTheme="minorEastAsia"/>
          <w:i/>
          <w:sz w:val="26"/>
          <w:szCs w:val="26"/>
          <w:lang w:val="ro-RO" w:eastAsia="zh-CN"/>
        </w:rPr>
        <w:lastRenderedPageBreak/>
        <w:t>Rata de acoperire a populaţiei Republicii Moldova cu servicii de voce în condiţii de utilizare în exteriorul  clădirilor (outdoor), cumulativ prin reţelele GSM</w:t>
      </w:r>
      <w:r w:rsidR="00FD1717">
        <w:rPr>
          <w:rFonts w:eastAsiaTheme="minorEastAsia"/>
          <w:i/>
          <w:sz w:val="26"/>
          <w:szCs w:val="26"/>
          <w:lang w:val="ro-RO" w:eastAsia="zh-CN"/>
        </w:rPr>
        <w:t>,</w:t>
      </w:r>
      <w:r w:rsidRPr="00D357F2">
        <w:rPr>
          <w:rFonts w:eastAsiaTheme="minorEastAsia"/>
          <w:i/>
          <w:sz w:val="26"/>
          <w:szCs w:val="26"/>
          <w:lang w:val="ro-RO" w:eastAsia="zh-CN"/>
        </w:rPr>
        <w:t xml:space="preserve"> UMTS</w:t>
      </w:r>
      <w:r w:rsidR="00FD1717">
        <w:rPr>
          <w:rFonts w:eastAsiaTheme="minorEastAsia"/>
          <w:i/>
          <w:sz w:val="26"/>
          <w:szCs w:val="26"/>
          <w:lang w:val="ro-RO" w:eastAsia="zh-CN"/>
        </w:rPr>
        <w:t xml:space="preserve"> și LTE</w:t>
      </w:r>
      <w:r w:rsidRPr="00D357F2">
        <w:rPr>
          <w:rFonts w:eastAsiaTheme="minorEastAsia"/>
          <w:sz w:val="26"/>
          <w:szCs w:val="26"/>
          <w:lang w:val="ro-RO" w:eastAsia="zh-CN"/>
        </w:rPr>
        <w:t>, este evaluată prin metoda de simulare</w:t>
      </w:r>
      <w:r w:rsidR="00A86E31">
        <w:rPr>
          <w:rFonts w:eastAsiaTheme="minorEastAsia"/>
          <w:sz w:val="26"/>
          <w:szCs w:val="26"/>
          <w:lang w:val="ro-RO" w:eastAsia="zh-CN"/>
        </w:rPr>
        <w:t xml:space="preserve"> </w:t>
      </w:r>
      <w:r w:rsidR="00186426" w:rsidRPr="00186426">
        <w:rPr>
          <w:rFonts w:eastAsiaTheme="minorEastAsia"/>
          <w:sz w:val="26"/>
          <w:szCs w:val="26"/>
          <w:lang w:val="ro-RO" w:eastAsia="zh-CN"/>
        </w:rPr>
        <w:t>(doar pentru localități</w:t>
      </w:r>
      <w:r w:rsidR="00186426">
        <w:rPr>
          <w:rFonts w:eastAsiaTheme="minorEastAsia"/>
          <w:sz w:val="26"/>
          <w:szCs w:val="26"/>
          <w:lang w:val="ro-RO" w:eastAsia="zh-CN"/>
        </w:rPr>
        <w:t>, altele decâ</w:t>
      </w:r>
      <w:r w:rsidR="00186426" w:rsidRPr="00186426">
        <w:rPr>
          <w:rFonts w:eastAsiaTheme="minorEastAsia"/>
          <w:sz w:val="26"/>
          <w:szCs w:val="26"/>
          <w:lang w:val="ro-RO" w:eastAsia="zh-CN"/>
        </w:rPr>
        <w:t>t orașe și municipii)</w:t>
      </w:r>
      <w:r w:rsidR="00FD1717">
        <w:rPr>
          <w:rFonts w:eastAsiaTheme="minorEastAsia"/>
          <w:sz w:val="26"/>
          <w:szCs w:val="26"/>
          <w:lang w:val="ro-RO" w:eastAsia="zh-CN"/>
        </w:rPr>
        <w:t xml:space="preserve"> și/</w:t>
      </w:r>
      <w:r w:rsidRPr="00D357F2">
        <w:rPr>
          <w:rFonts w:eastAsiaTheme="minorEastAsia"/>
          <w:sz w:val="26"/>
          <w:szCs w:val="26"/>
          <w:lang w:val="ro-RO" w:eastAsia="zh-CN"/>
        </w:rPr>
        <w:t xml:space="preserve">sau sesiuni de măsurări în teren (drive-test) și reprezintă o valoare procentuală a raportului dintre numărul populației prezumate a locui în zonele acoperite </w:t>
      </w:r>
      <w:r w:rsidR="00FD1717" w:rsidRPr="00FD1717">
        <w:rPr>
          <w:rFonts w:eastAsiaTheme="minorEastAsia"/>
          <w:sz w:val="26"/>
          <w:szCs w:val="26"/>
          <w:lang w:val="ro-RO" w:eastAsia="zh-CN"/>
        </w:rPr>
        <w:t xml:space="preserve">outdoor (în exteriorul clădirilor) </w:t>
      </w:r>
      <w:r w:rsidRPr="00D357F2">
        <w:rPr>
          <w:rFonts w:eastAsiaTheme="minorEastAsia"/>
          <w:sz w:val="26"/>
          <w:szCs w:val="26"/>
          <w:lang w:val="ro-RO" w:eastAsia="zh-CN"/>
        </w:rPr>
        <w:t>și numărul populației Republicii Moldova</w:t>
      </w:r>
      <w:r>
        <w:rPr>
          <w:rFonts w:eastAsiaTheme="minorEastAsia"/>
          <w:sz w:val="26"/>
          <w:szCs w:val="26"/>
          <w:lang w:val="ro-RO" w:eastAsia="zh-CN"/>
        </w:rPr>
        <w:t>.</w:t>
      </w:r>
      <w:r w:rsidR="00A44884">
        <w:rPr>
          <w:rFonts w:eastAsiaTheme="minorEastAsia"/>
          <w:sz w:val="26"/>
          <w:szCs w:val="26"/>
          <w:lang w:val="ro-RO" w:eastAsia="zh-CN"/>
        </w:rPr>
        <w:t xml:space="preserve"> </w:t>
      </w:r>
      <w:r w:rsidR="00A44884" w:rsidRPr="00A44884">
        <w:rPr>
          <w:sz w:val="26"/>
          <w:szCs w:val="26"/>
          <w:lang w:val="ro-RO" w:eastAsia="zh-CN"/>
        </w:rPr>
        <w:t xml:space="preserve">Acest parametru este evaluat după valorile minime de referinţă stabilite în pct. 23 </w:t>
      </w:r>
      <w:proofErr w:type="spellStart"/>
      <w:r w:rsidR="00A44884" w:rsidRPr="00A44884">
        <w:rPr>
          <w:sz w:val="26"/>
          <w:szCs w:val="26"/>
          <w:lang w:val="ro-RO" w:eastAsia="zh-CN"/>
        </w:rPr>
        <w:t>sbp</w:t>
      </w:r>
      <w:proofErr w:type="spellEnd"/>
      <w:r w:rsidR="00A44884" w:rsidRPr="00A44884">
        <w:rPr>
          <w:sz w:val="26"/>
          <w:szCs w:val="26"/>
          <w:lang w:val="ro-RO" w:eastAsia="zh-CN"/>
        </w:rPr>
        <w:t>. 1) din Condiţiile speciale tip de licenţă, aprobate prin Hotărârea Consiliului de Administraţie al ANRCETI nr. 31 din 14 iulie 2014</w:t>
      </w:r>
      <w:r w:rsidR="00A44884">
        <w:rPr>
          <w:sz w:val="26"/>
          <w:szCs w:val="26"/>
          <w:lang w:val="ro-RO" w:eastAsia="zh-CN"/>
        </w:rPr>
        <w:t>.</w:t>
      </w:r>
      <w:bookmarkEnd w:id="34"/>
    </w:p>
    <w:p w14:paraId="504E75C8" w14:textId="51D989F1"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5" w:name="_Ref534187890"/>
      <w:r w:rsidRPr="00D357F2">
        <w:rPr>
          <w:rFonts w:eastAsiaTheme="minorEastAsia"/>
          <w:i/>
          <w:sz w:val="26"/>
          <w:szCs w:val="26"/>
          <w:lang w:val="ro-RO" w:eastAsia="zh-CN"/>
        </w:rPr>
        <w:t>Rata de acoperire a populației Republicii Moldova cu servicii de voce în condiţii de utilizare în interiorul clădirilor (indoor), cumulativ prin reţele GSM</w:t>
      </w:r>
      <w:r w:rsidR="00FD1717">
        <w:rPr>
          <w:rFonts w:eastAsiaTheme="minorEastAsia"/>
          <w:i/>
          <w:sz w:val="26"/>
          <w:szCs w:val="26"/>
          <w:lang w:val="ro-RO" w:eastAsia="zh-CN"/>
        </w:rPr>
        <w:t>,</w:t>
      </w:r>
      <w:r w:rsidRPr="00D357F2">
        <w:rPr>
          <w:rFonts w:eastAsiaTheme="minorEastAsia"/>
          <w:i/>
          <w:sz w:val="26"/>
          <w:szCs w:val="26"/>
          <w:lang w:val="ro-RO" w:eastAsia="zh-CN"/>
        </w:rPr>
        <w:t xml:space="preserve">  UMTS</w:t>
      </w:r>
      <w:r w:rsidR="00FD1717">
        <w:rPr>
          <w:rFonts w:eastAsiaTheme="minorEastAsia"/>
          <w:i/>
          <w:sz w:val="26"/>
          <w:szCs w:val="26"/>
          <w:lang w:val="ro-RO" w:eastAsia="zh-CN"/>
        </w:rPr>
        <w:t xml:space="preserve"> și LTE</w:t>
      </w:r>
      <w:r w:rsidRPr="00D357F2">
        <w:rPr>
          <w:rFonts w:eastAsiaTheme="minorEastAsia"/>
          <w:i/>
          <w:sz w:val="26"/>
          <w:szCs w:val="26"/>
          <w:lang w:val="ro-RO" w:eastAsia="zh-CN"/>
        </w:rPr>
        <w:t>,</w:t>
      </w:r>
      <w:r w:rsidRPr="00D357F2">
        <w:rPr>
          <w:rFonts w:eastAsiaTheme="minorEastAsia"/>
          <w:sz w:val="26"/>
          <w:szCs w:val="26"/>
          <w:lang w:val="ro-RO" w:eastAsia="zh-CN"/>
        </w:rPr>
        <w:t xml:space="preserve"> este evaluată prin metoda de simulare</w:t>
      </w:r>
      <w:r w:rsidR="00186426">
        <w:rPr>
          <w:rFonts w:eastAsiaTheme="minorEastAsia"/>
          <w:sz w:val="26"/>
          <w:szCs w:val="26"/>
          <w:lang w:val="ro-RO" w:eastAsia="zh-CN"/>
        </w:rPr>
        <w:t xml:space="preserve"> </w:t>
      </w:r>
      <w:r w:rsidR="00186426" w:rsidRPr="00186426">
        <w:rPr>
          <w:rFonts w:eastAsiaTheme="minorEastAsia"/>
          <w:sz w:val="26"/>
          <w:szCs w:val="26"/>
          <w:lang w:val="ro-RO" w:eastAsia="zh-CN"/>
        </w:rPr>
        <w:t>(doar pentru localități</w:t>
      </w:r>
      <w:r w:rsidR="00186426">
        <w:rPr>
          <w:rFonts w:eastAsiaTheme="minorEastAsia"/>
          <w:sz w:val="26"/>
          <w:szCs w:val="26"/>
          <w:lang w:val="ro-RO" w:eastAsia="zh-CN"/>
        </w:rPr>
        <w:t>, altele decâ</w:t>
      </w:r>
      <w:r w:rsidR="00186426" w:rsidRPr="00186426">
        <w:rPr>
          <w:rFonts w:eastAsiaTheme="minorEastAsia"/>
          <w:sz w:val="26"/>
          <w:szCs w:val="26"/>
          <w:lang w:val="ro-RO" w:eastAsia="zh-CN"/>
        </w:rPr>
        <w:t>t orașe și municipii)</w:t>
      </w:r>
      <w:r w:rsidRPr="00D357F2">
        <w:rPr>
          <w:rFonts w:eastAsiaTheme="minorEastAsia"/>
          <w:sz w:val="26"/>
          <w:szCs w:val="26"/>
          <w:lang w:val="ro-RO" w:eastAsia="zh-CN"/>
        </w:rPr>
        <w:t xml:space="preserve"> </w:t>
      </w:r>
      <w:r w:rsidR="00FD1717">
        <w:rPr>
          <w:rFonts w:eastAsiaTheme="minorEastAsia"/>
          <w:sz w:val="26"/>
          <w:szCs w:val="26"/>
          <w:lang w:val="ro-RO" w:eastAsia="zh-CN"/>
        </w:rPr>
        <w:t>și/</w:t>
      </w:r>
      <w:r w:rsidRPr="00D357F2">
        <w:rPr>
          <w:rFonts w:eastAsiaTheme="minorEastAsia"/>
          <w:sz w:val="26"/>
          <w:szCs w:val="26"/>
          <w:lang w:val="ro-RO" w:eastAsia="zh-CN"/>
        </w:rPr>
        <w:t xml:space="preserve">sau sesiuni de măsurări în teren (drive-test) și reprezintă o valoare procentuală a raportului dintre numărul populației prezumate a locui în zonele acoperite </w:t>
      </w:r>
      <w:r w:rsidR="00FD1717">
        <w:rPr>
          <w:rFonts w:eastAsiaTheme="minorEastAsia"/>
          <w:sz w:val="26"/>
          <w:szCs w:val="26"/>
          <w:lang w:val="ro-RO" w:eastAsia="zh-CN"/>
        </w:rPr>
        <w:t xml:space="preserve">indoor (la un factor de atenuare a propagării de 12 dB) </w:t>
      </w:r>
      <w:r w:rsidRPr="00D357F2">
        <w:rPr>
          <w:rFonts w:eastAsiaTheme="minorEastAsia"/>
          <w:sz w:val="26"/>
          <w:szCs w:val="26"/>
          <w:lang w:val="ro-RO" w:eastAsia="zh-CN"/>
        </w:rPr>
        <w:t>și numărul populației Republicii Moldova</w:t>
      </w:r>
      <w:r>
        <w:rPr>
          <w:rFonts w:eastAsiaTheme="minorEastAsia"/>
          <w:sz w:val="26"/>
          <w:szCs w:val="26"/>
          <w:lang w:val="ro-RO" w:eastAsia="zh-CN"/>
        </w:rPr>
        <w:t>.</w:t>
      </w:r>
      <w:r w:rsidR="00A44884" w:rsidRPr="00A44884">
        <w:rPr>
          <w:sz w:val="26"/>
          <w:szCs w:val="26"/>
          <w:lang w:val="ro-RO" w:eastAsia="zh-CN"/>
        </w:rPr>
        <w:t xml:space="preserve"> Acest parametru este evaluat după valorile minime de referinţă stabilite în pct. 23 </w:t>
      </w:r>
      <w:proofErr w:type="spellStart"/>
      <w:r w:rsidR="00A44884" w:rsidRPr="00A44884">
        <w:rPr>
          <w:sz w:val="26"/>
          <w:szCs w:val="26"/>
          <w:lang w:val="ro-RO" w:eastAsia="zh-CN"/>
        </w:rPr>
        <w:t>sbp</w:t>
      </w:r>
      <w:proofErr w:type="spellEnd"/>
      <w:r w:rsidR="00A44884" w:rsidRPr="00A44884">
        <w:rPr>
          <w:sz w:val="26"/>
          <w:szCs w:val="26"/>
          <w:lang w:val="ro-RO" w:eastAsia="zh-CN"/>
        </w:rPr>
        <w:t>. 1) din Condiţiile speciale tip de licenţă, aprobate prin Hotărârea Consiliului de Administraţie al ANRCETI nr. 31 din 14 iulie 2014</w:t>
      </w:r>
      <w:r w:rsidR="00A44884">
        <w:rPr>
          <w:sz w:val="26"/>
          <w:szCs w:val="26"/>
          <w:lang w:val="ro-RO" w:eastAsia="zh-CN"/>
        </w:rPr>
        <w:t xml:space="preserve">, </w:t>
      </w:r>
      <w:r w:rsidR="00A44884" w:rsidRPr="00A44884">
        <w:rPr>
          <w:sz w:val="26"/>
          <w:szCs w:val="26"/>
          <w:lang w:val="ro-RO" w:eastAsia="zh-CN"/>
        </w:rPr>
        <w:t xml:space="preserve">la care se adaugă un factor de </w:t>
      </w:r>
      <w:r w:rsidR="00054127">
        <w:rPr>
          <w:sz w:val="26"/>
          <w:szCs w:val="26"/>
          <w:lang w:val="ro-RO" w:eastAsia="zh-CN"/>
        </w:rPr>
        <w:t>a</w:t>
      </w:r>
      <w:r w:rsidR="00A44884" w:rsidRPr="00A44884">
        <w:rPr>
          <w:sz w:val="26"/>
          <w:szCs w:val="26"/>
          <w:lang w:val="ro-RO" w:eastAsia="zh-CN"/>
        </w:rPr>
        <w:t>tenuare a propagării de 12 dB</w:t>
      </w:r>
      <w:r w:rsidR="00A44884">
        <w:rPr>
          <w:sz w:val="26"/>
          <w:szCs w:val="26"/>
          <w:lang w:val="ro-RO" w:eastAsia="zh-CN"/>
        </w:rPr>
        <w:t>.</w:t>
      </w:r>
      <w:bookmarkEnd w:id="35"/>
    </w:p>
    <w:p w14:paraId="6D096507" w14:textId="566F40E3"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6" w:name="_Ref534186314"/>
      <w:r w:rsidRPr="00D357F2">
        <w:rPr>
          <w:rFonts w:eastAsiaTheme="minorEastAsia"/>
          <w:i/>
          <w:sz w:val="26"/>
          <w:szCs w:val="26"/>
          <w:lang w:val="ro-RO" w:eastAsia="zh-CN"/>
        </w:rPr>
        <w:t>Rata de acoperire a drumurilor publice cu servicii de voce,</w:t>
      </w:r>
      <w:r w:rsidR="007F7982">
        <w:rPr>
          <w:rFonts w:eastAsiaTheme="minorEastAsia"/>
          <w:i/>
          <w:sz w:val="26"/>
          <w:szCs w:val="26"/>
          <w:lang w:val="ro-RO" w:eastAsia="zh-CN"/>
        </w:rPr>
        <w:t xml:space="preserve"> </w:t>
      </w:r>
      <w:r w:rsidRPr="00D357F2">
        <w:rPr>
          <w:rFonts w:eastAsiaTheme="minorEastAsia"/>
          <w:i/>
          <w:sz w:val="26"/>
          <w:szCs w:val="26"/>
          <w:lang w:val="ro-RO" w:eastAsia="zh-CN"/>
        </w:rPr>
        <w:t>cumulativ prin reţelele GSM</w:t>
      </w:r>
      <w:r w:rsidR="00FD1717">
        <w:rPr>
          <w:rFonts w:eastAsiaTheme="minorEastAsia"/>
          <w:i/>
          <w:sz w:val="26"/>
          <w:szCs w:val="26"/>
          <w:lang w:val="ro-RO" w:eastAsia="zh-CN"/>
        </w:rPr>
        <w:t>,</w:t>
      </w:r>
      <w:r w:rsidRPr="00D357F2">
        <w:rPr>
          <w:rFonts w:eastAsiaTheme="minorEastAsia"/>
          <w:i/>
          <w:sz w:val="26"/>
          <w:szCs w:val="26"/>
          <w:lang w:val="ro-RO" w:eastAsia="zh-CN"/>
        </w:rPr>
        <w:t xml:space="preserve"> UMTS</w:t>
      </w:r>
      <w:r w:rsidR="00FD1717">
        <w:rPr>
          <w:rFonts w:eastAsiaTheme="minorEastAsia"/>
          <w:i/>
          <w:sz w:val="26"/>
          <w:szCs w:val="26"/>
          <w:lang w:val="ro-RO" w:eastAsia="zh-CN"/>
        </w:rPr>
        <w:t xml:space="preserve"> și LTE</w:t>
      </w:r>
      <w:r w:rsidRPr="00D357F2">
        <w:rPr>
          <w:rFonts w:eastAsiaTheme="minorEastAsia"/>
          <w:i/>
          <w:sz w:val="26"/>
          <w:szCs w:val="26"/>
          <w:lang w:val="ro-RO" w:eastAsia="zh-CN"/>
        </w:rPr>
        <w:t>,</w:t>
      </w:r>
      <w:r w:rsidRPr="00D357F2">
        <w:rPr>
          <w:rFonts w:eastAsiaTheme="minorEastAsia"/>
          <w:sz w:val="26"/>
          <w:szCs w:val="26"/>
          <w:lang w:val="ro-RO" w:eastAsia="zh-CN"/>
        </w:rPr>
        <w:t xml:space="preserve"> se evaluează prin sesiuni de măsurări în teren (drive test) și descrie drumurile acoperite cu servicii de voce în condiţii de utilizare în vehicul</w:t>
      </w:r>
      <w:r w:rsidR="00FD1717">
        <w:rPr>
          <w:rFonts w:eastAsiaTheme="minorEastAsia"/>
          <w:sz w:val="26"/>
          <w:szCs w:val="26"/>
          <w:lang w:val="ro-RO" w:eastAsia="zh-CN"/>
        </w:rPr>
        <w:t xml:space="preserve"> (la un factor de atenuare a propagă</w:t>
      </w:r>
      <w:r w:rsidR="00E52705">
        <w:rPr>
          <w:rFonts w:eastAsiaTheme="minorEastAsia"/>
          <w:sz w:val="26"/>
          <w:szCs w:val="26"/>
          <w:lang w:val="ro-RO" w:eastAsia="zh-CN"/>
        </w:rPr>
        <w:t>rii de 8 dB)</w:t>
      </w:r>
      <w:r>
        <w:rPr>
          <w:rFonts w:eastAsiaTheme="minorEastAsia"/>
          <w:sz w:val="26"/>
          <w:szCs w:val="26"/>
          <w:lang w:val="ro-RO" w:eastAsia="zh-CN"/>
        </w:rPr>
        <w:t>.</w:t>
      </w:r>
      <w:r w:rsidR="00A44884" w:rsidRPr="00A44884">
        <w:rPr>
          <w:sz w:val="26"/>
          <w:szCs w:val="26"/>
          <w:lang w:val="ro-RO" w:eastAsia="zh-CN"/>
        </w:rPr>
        <w:t xml:space="preserve"> Acest parametru este evaluat după valorile minime de referinţă stabilite în pct. 23 </w:t>
      </w:r>
      <w:proofErr w:type="spellStart"/>
      <w:r w:rsidR="00A44884" w:rsidRPr="00A44884">
        <w:rPr>
          <w:sz w:val="26"/>
          <w:szCs w:val="26"/>
          <w:lang w:val="ro-RO" w:eastAsia="zh-CN"/>
        </w:rPr>
        <w:t>sbp</w:t>
      </w:r>
      <w:proofErr w:type="spellEnd"/>
      <w:r w:rsidR="00A44884" w:rsidRPr="00A44884">
        <w:rPr>
          <w:sz w:val="26"/>
          <w:szCs w:val="26"/>
          <w:lang w:val="ro-RO" w:eastAsia="zh-CN"/>
        </w:rPr>
        <w:t>. 1) din Condiţiile speciale tip de licenţă, aprobate prin Hotărârea Consiliului de Administraţie al ANRCETI nr. 31 din 14 iulie 2014, la care se adaugă un factor de atenuare a propagării de 8 dB.</w:t>
      </w:r>
      <w:r w:rsidRPr="00D357F2">
        <w:rPr>
          <w:rFonts w:eastAsiaTheme="minorEastAsia"/>
          <w:sz w:val="26"/>
          <w:szCs w:val="26"/>
          <w:lang w:val="ro-RO" w:eastAsia="zh-CN"/>
        </w:rPr>
        <w:t xml:space="preserve"> </w:t>
      </w:r>
      <w:bookmarkEnd w:id="36"/>
    </w:p>
    <w:p w14:paraId="1C75A28C" w14:textId="49E0F781"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EastAsia"/>
          <w:sz w:val="26"/>
          <w:szCs w:val="26"/>
          <w:lang w:val="ro-RO" w:eastAsia="zh-CN"/>
        </w:rPr>
      </w:pPr>
      <w:r w:rsidRPr="00D357F2">
        <w:rPr>
          <w:rFonts w:eastAsiaTheme="minorEastAsia"/>
          <w:sz w:val="26"/>
          <w:szCs w:val="26"/>
          <w:lang w:val="ro-RO" w:eastAsia="zh-CN"/>
        </w:rPr>
        <w:t>La evaluarea ratei de acoperire a drumurilor publice cu servicii de voce, cumulativ pentru rețelele GSM</w:t>
      </w:r>
      <w:r w:rsidR="00E52705">
        <w:rPr>
          <w:rFonts w:eastAsiaTheme="minorEastAsia"/>
          <w:sz w:val="26"/>
          <w:szCs w:val="26"/>
          <w:lang w:val="ro-RO" w:eastAsia="zh-CN"/>
        </w:rPr>
        <w:t>,</w:t>
      </w:r>
      <w:r w:rsidR="00A86E31">
        <w:rPr>
          <w:rFonts w:eastAsiaTheme="minorEastAsia"/>
          <w:sz w:val="26"/>
          <w:szCs w:val="26"/>
          <w:lang w:val="ro-RO" w:eastAsia="zh-CN"/>
        </w:rPr>
        <w:t xml:space="preserve"> </w:t>
      </w:r>
      <w:r w:rsidRPr="00D357F2">
        <w:rPr>
          <w:rFonts w:eastAsiaTheme="minorEastAsia"/>
          <w:sz w:val="26"/>
          <w:szCs w:val="26"/>
          <w:lang w:val="ro-RO" w:eastAsia="zh-CN"/>
        </w:rPr>
        <w:t>UMTS</w:t>
      </w:r>
      <w:r w:rsidR="00E52705">
        <w:rPr>
          <w:rFonts w:eastAsiaTheme="minorEastAsia"/>
          <w:sz w:val="26"/>
          <w:szCs w:val="26"/>
          <w:lang w:val="ro-RO" w:eastAsia="zh-CN"/>
        </w:rPr>
        <w:t xml:space="preserve"> și LTE</w:t>
      </w:r>
      <w:r w:rsidRPr="00D357F2">
        <w:rPr>
          <w:rFonts w:eastAsiaTheme="minorEastAsia"/>
          <w:sz w:val="26"/>
          <w:szCs w:val="26"/>
          <w:lang w:val="ro-RO" w:eastAsia="zh-CN"/>
        </w:rPr>
        <w:t>, se efectu</w:t>
      </w:r>
      <w:r w:rsidR="00A86E31">
        <w:rPr>
          <w:rFonts w:eastAsiaTheme="minorEastAsia"/>
          <w:sz w:val="26"/>
          <w:szCs w:val="26"/>
          <w:lang w:val="ro-RO" w:eastAsia="zh-CN"/>
        </w:rPr>
        <w:t>ează</w:t>
      </w:r>
      <w:r w:rsidRPr="00D357F2">
        <w:rPr>
          <w:rFonts w:eastAsiaTheme="minorEastAsia"/>
          <w:sz w:val="26"/>
          <w:szCs w:val="26"/>
          <w:lang w:val="ro-RO" w:eastAsia="zh-CN"/>
        </w:rPr>
        <w:t xml:space="preserve"> măsurări pe drumurile publice specificate în Anex</w:t>
      </w:r>
      <w:r>
        <w:rPr>
          <w:rFonts w:eastAsiaTheme="minorEastAsia"/>
          <w:sz w:val="26"/>
          <w:szCs w:val="26"/>
          <w:lang w:val="ro-RO" w:eastAsia="zh-CN"/>
        </w:rPr>
        <w:t>ă la Condițiile speciale tip de licență, aprobate prin Hotărârea Consiliului de Administrație al ANRCETI nr.31 din 14 iulie 2014 și minimum 80% din drumurile publice specificate în Anexa nr.1 la Hotărârea Guvernului nr.1468 din 30 decembrie 2016</w:t>
      </w:r>
      <w:r w:rsidRPr="00D357F2">
        <w:rPr>
          <w:rFonts w:eastAsiaTheme="minorEastAsia"/>
          <w:sz w:val="26"/>
          <w:szCs w:val="26"/>
          <w:lang w:val="ro-RO" w:eastAsia="zh-CN"/>
        </w:rPr>
        <w:t>. Rata de acoperire cu servicii voce a unui drum public se va prezenta ca o valoare procentuală a raportului dintre lungimea cumulată a tuturor porțiunilor drumului în care există acoperire cu semnal al rețelei GSM</w:t>
      </w:r>
      <w:r w:rsidR="00E52705">
        <w:rPr>
          <w:rFonts w:eastAsiaTheme="minorEastAsia"/>
          <w:sz w:val="26"/>
          <w:szCs w:val="26"/>
          <w:lang w:val="ro-RO" w:eastAsia="zh-CN"/>
        </w:rPr>
        <w:t>,</w:t>
      </w:r>
      <w:r w:rsidRPr="00D357F2">
        <w:rPr>
          <w:rFonts w:eastAsiaTheme="minorEastAsia"/>
          <w:sz w:val="26"/>
          <w:szCs w:val="26"/>
          <w:lang w:val="ro-RO" w:eastAsia="zh-CN"/>
        </w:rPr>
        <w:t xml:space="preserve"> UMTS </w:t>
      </w:r>
      <w:r w:rsidR="00E52705">
        <w:rPr>
          <w:rFonts w:eastAsiaTheme="minorEastAsia"/>
          <w:sz w:val="26"/>
          <w:szCs w:val="26"/>
          <w:lang w:val="ro-RO" w:eastAsia="zh-CN"/>
        </w:rPr>
        <w:t xml:space="preserve">și LTE </w:t>
      </w:r>
      <w:r w:rsidRPr="00D357F2">
        <w:rPr>
          <w:rFonts w:eastAsiaTheme="minorEastAsia"/>
          <w:sz w:val="26"/>
          <w:szCs w:val="26"/>
          <w:lang w:val="ro-RO" w:eastAsia="zh-CN"/>
        </w:rPr>
        <w:t xml:space="preserve">la parametri nu mai inferiori decât cei specificați la pct. </w:t>
      </w:r>
      <w:r w:rsidRPr="00D357F2">
        <w:rPr>
          <w:rFonts w:eastAsiaTheme="minorEastAsia"/>
          <w:sz w:val="26"/>
          <w:szCs w:val="26"/>
          <w:lang w:val="ro-RO" w:eastAsia="zh-CN"/>
        </w:rPr>
        <w:fldChar w:fldCharType="begin"/>
      </w:r>
      <w:r w:rsidRPr="00D357F2">
        <w:rPr>
          <w:rFonts w:eastAsiaTheme="minorEastAsia"/>
          <w:sz w:val="26"/>
          <w:szCs w:val="26"/>
          <w:lang w:val="ro-RO" w:eastAsia="zh-CN"/>
        </w:rPr>
        <w:instrText xml:space="preserve"> REF _Ref534186314 \r \h  \* MERGEFORMAT </w:instrText>
      </w:r>
      <w:r w:rsidRPr="00D357F2">
        <w:rPr>
          <w:rFonts w:eastAsiaTheme="minorEastAsia"/>
          <w:sz w:val="26"/>
          <w:szCs w:val="26"/>
          <w:lang w:val="ro-RO" w:eastAsia="zh-CN"/>
        </w:rPr>
      </w:r>
      <w:r w:rsidRPr="00D357F2">
        <w:rPr>
          <w:rFonts w:eastAsiaTheme="minorEastAsia"/>
          <w:sz w:val="26"/>
          <w:szCs w:val="26"/>
          <w:lang w:val="ro-RO" w:eastAsia="zh-CN"/>
        </w:rPr>
        <w:fldChar w:fldCharType="separate"/>
      </w:r>
      <w:r w:rsidR="00AE7EDC">
        <w:rPr>
          <w:rFonts w:eastAsiaTheme="minorEastAsia"/>
          <w:sz w:val="26"/>
          <w:szCs w:val="26"/>
          <w:lang w:val="ro-RO" w:eastAsia="zh-CN"/>
        </w:rPr>
        <w:t>142</w:t>
      </w:r>
      <w:r w:rsidRPr="00D357F2">
        <w:rPr>
          <w:rFonts w:eastAsiaTheme="minorEastAsia"/>
          <w:sz w:val="26"/>
          <w:szCs w:val="26"/>
          <w:lang w:val="ro-RO" w:eastAsia="zh-CN"/>
        </w:rPr>
        <w:fldChar w:fldCharType="end"/>
      </w:r>
      <w:r w:rsidRPr="00D357F2">
        <w:rPr>
          <w:rFonts w:eastAsiaTheme="minorEastAsia"/>
          <w:sz w:val="26"/>
          <w:szCs w:val="26"/>
          <w:lang w:val="ro-RO" w:eastAsia="zh-CN"/>
        </w:rPr>
        <w:t xml:space="preserve"> și lungimea totală a drumului</w:t>
      </w:r>
      <w:r>
        <w:rPr>
          <w:rFonts w:eastAsiaTheme="minorEastAsia"/>
          <w:sz w:val="26"/>
          <w:szCs w:val="26"/>
          <w:lang w:val="ro-RO" w:eastAsia="zh-CN"/>
        </w:rPr>
        <w:t>.</w:t>
      </w:r>
    </w:p>
    <w:p w14:paraId="67E9A900" w14:textId="28770915"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EastAsia"/>
          <w:sz w:val="26"/>
          <w:szCs w:val="26"/>
          <w:lang w:val="ro-RO" w:eastAsia="zh-CN"/>
        </w:rPr>
      </w:pPr>
      <w:r w:rsidRPr="00D357F2">
        <w:rPr>
          <w:rFonts w:eastAsiaTheme="minorEastAsia"/>
          <w:sz w:val="26"/>
          <w:szCs w:val="26"/>
          <w:lang w:val="ro-RO" w:eastAsia="zh-CN"/>
        </w:rPr>
        <w:t>Simularea acoperirii în teritoriul și în populație se efectuează cu aplicații software pentru analiză și evaluare, utilizând datele cuprinse în notificările furnizorilor și datele constatate în teren. Simularea acoperirii se efectuează utilizând modelul de propagare descris în ultima versiune a recomandării ITU-R P-1546 (în condițiile probabilităților de 50% timp și 95% spațiu), pentru condițiile de propagare caracteristice Republicii Moldova</w:t>
      </w:r>
      <w:r w:rsidRPr="00D357F2">
        <w:rPr>
          <w:rFonts w:eastAsiaTheme="minorHAnsi"/>
          <w:sz w:val="26"/>
          <w:szCs w:val="26"/>
          <w:lang w:val="ro-RO"/>
        </w:rPr>
        <w:t xml:space="preserve">. </w:t>
      </w:r>
      <w:r w:rsidR="00472B7D" w:rsidRPr="00472B7D">
        <w:rPr>
          <w:rFonts w:eastAsiaTheme="minorHAnsi"/>
          <w:sz w:val="26"/>
          <w:szCs w:val="26"/>
          <w:lang w:val="ro-RO"/>
        </w:rPr>
        <w:t>C</w:t>
      </w:r>
      <w:r w:rsidR="008E1EAC">
        <w:rPr>
          <w:rFonts w:eastAsiaTheme="minorHAnsi"/>
          <w:sz w:val="26"/>
          <w:szCs w:val="26"/>
          <w:lang w:val="ro-RO"/>
        </w:rPr>
        <w:t>ă</w:t>
      </w:r>
      <w:r w:rsidR="00472B7D" w:rsidRPr="00472B7D">
        <w:rPr>
          <w:rFonts w:eastAsiaTheme="minorHAnsi"/>
          <w:sz w:val="26"/>
          <w:szCs w:val="26"/>
          <w:lang w:val="ro-RO"/>
        </w:rPr>
        <w:t>tre data de 30 septembrie a fiec</w:t>
      </w:r>
      <w:r w:rsidR="008E1EAC">
        <w:rPr>
          <w:rFonts w:eastAsiaTheme="minorHAnsi"/>
          <w:sz w:val="26"/>
          <w:szCs w:val="26"/>
          <w:lang w:val="ro-RO"/>
        </w:rPr>
        <w:t>ă</w:t>
      </w:r>
      <w:r w:rsidR="00472B7D" w:rsidRPr="00472B7D">
        <w:rPr>
          <w:rFonts w:eastAsiaTheme="minorHAnsi"/>
          <w:sz w:val="26"/>
          <w:szCs w:val="26"/>
          <w:lang w:val="ro-RO"/>
        </w:rPr>
        <w:t>rui an, furnizorii transmit I.P. „Serviciul Național de Management al Frecvențelor Radio” datele actualizate privind parametrii re</w:t>
      </w:r>
      <w:r w:rsidR="008E1EAC">
        <w:rPr>
          <w:rFonts w:eastAsiaTheme="minorHAnsi"/>
          <w:sz w:val="26"/>
          <w:szCs w:val="26"/>
          <w:lang w:val="ro-RO"/>
        </w:rPr>
        <w:t>ț</w:t>
      </w:r>
      <w:r w:rsidR="00472B7D" w:rsidRPr="00472B7D">
        <w:rPr>
          <w:rFonts w:eastAsiaTheme="minorHAnsi"/>
          <w:sz w:val="26"/>
          <w:szCs w:val="26"/>
          <w:lang w:val="ro-RO"/>
        </w:rPr>
        <w:t>elelor radio necesari pentru efectuarea simul</w:t>
      </w:r>
      <w:r w:rsidR="008E1EAC">
        <w:rPr>
          <w:rFonts w:eastAsiaTheme="minorHAnsi"/>
          <w:sz w:val="26"/>
          <w:szCs w:val="26"/>
          <w:lang w:val="ro-RO"/>
        </w:rPr>
        <w:t>ă</w:t>
      </w:r>
      <w:r w:rsidR="00472B7D" w:rsidRPr="00472B7D">
        <w:rPr>
          <w:rFonts w:eastAsiaTheme="minorHAnsi"/>
          <w:sz w:val="26"/>
          <w:szCs w:val="26"/>
          <w:lang w:val="ro-RO"/>
        </w:rPr>
        <w:t>rii.</w:t>
      </w:r>
    </w:p>
    <w:p w14:paraId="0A056488" w14:textId="7D33454A"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EastAsia"/>
          <w:sz w:val="26"/>
          <w:szCs w:val="26"/>
          <w:lang w:val="ro-RO" w:eastAsia="zh-CN"/>
        </w:rPr>
      </w:pPr>
      <w:r w:rsidRPr="00D357F2">
        <w:rPr>
          <w:rFonts w:eastAsiaTheme="minorHAnsi"/>
          <w:sz w:val="26"/>
          <w:szCs w:val="26"/>
          <w:lang w:val="ro-RO"/>
        </w:rPr>
        <w:t>În cazul evaluării acoperirii populației prin metoda simulării, pentru evaluarea acoperii populației se calcul</w:t>
      </w:r>
      <w:r w:rsidR="00A86E31">
        <w:rPr>
          <w:rFonts w:eastAsiaTheme="minorHAnsi"/>
          <w:sz w:val="26"/>
          <w:szCs w:val="26"/>
          <w:lang w:val="ro-RO"/>
        </w:rPr>
        <w:t>ează</w:t>
      </w:r>
      <w:r w:rsidRPr="00D357F2">
        <w:rPr>
          <w:rFonts w:eastAsiaTheme="minorHAnsi"/>
          <w:sz w:val="26"/>
          <w:szCs w:val="26"/>
          <w:lang w:val="ro-RO"/>
        </w:rPr>
        <w:t xml:space="preserve"> suma valorilor populației acoperite pentru fiecare localitate în parte. Populația într-o localitate se consideră repartizată teritorial uniform pe suprafața terenurilor din perimetrul intravilanului localității. În cazul în care procentul de acoperire a unei localități nu este evident din simulări, decizia finală se </w:t>
      </w:r>
      <w:r w:rsidR="00A86E31">
        <w:rPr>
          <w:rFonts w:eastAsiaTheme="minorHAnsi"/>
          <w:sz w:val="26"/>
          <w:szCs w:val="26"/>
          <w:lang w:val="ro-RO"/>
        </w:rPr>
        <w:t>ia</w:t>
      </w:r>
      <w:r w:rsidRPr="00D357F2">
        <w:rPr>
          <w:rFonts w:eastAsiaTheme="minorHAnsi"/>
          <w:sz w:val="26"/>
          <w:szCs w:val="26"/>
          <w:lang w:val="ro-RO"/>
        </w:rPr>
        <w:t xml:space="preserve"> în urma verificărilor din teren. Populația acoperită pentru o localitate se calcul</w:t>
      </w:r>
      <w:r w:rsidR="00A86E31">
        <w:rPr>
          <w:rFonts w:eastAsiaTheme="minorHAnsi"/>
          <w:sz w:val="26"/>
          <w:szCs w:val="26"/>
          <w:lang w:val="ro-RO"/>
        </w:rPr>
        <w:t>ează</w:t>
      </w:r>
      <w:r w:rsidRPr="00D357F2">
        <w:rPr>
          <w:rFonts w:eastAsiaTheme="minorHAnsi"/>
          <w:sz w:val="26"/>
          <w:szCs w:val="26"/>
          <w:lang w:val="ro-RO"/>
        </w:rPr>
        <w:t xml:space="preserve"> ca proporție din populația totală a </w:t>
      </w:r>
      <w:r w:rsidRPr="00D357F2">
        <w:rPr>
          <w:rFonts w:eastAsiaTheme="minorHAnsi"/>
          <w:sz w:val="26"/>
          <w:szCs w:val="26"/>
          <w:lang w:val="ro-RO"/>
        </w:rPr>
        <w:lastRenderedPageBreak/>
        <w:t xml:space="preserve">localității, factorul de proporție fiind egal cu raportul dintre suprafața terenurilor din perimetrul intravilanului localității pentru care se asigură acoperire în condițiile precizate la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_Ref534187858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140</w:t>
      </w:r>
      <w:r w:rsidRPr="00D357F2">
        <w:rPr>
          <w:rFonts w:eastAsiaTheme="minorHAnsi"/>
          <w:sz w:val="26"/>
          <w:szCs w:val="26"/>
          <w:lang w:val="ro-RO"/>
        </w:rPr>
        <w:fldChar w:fldCharType="end"/>
      </w:r>
      <w:r w:rsidRPr="00D357F2">
        <w:rPr>
          <w:rFonts w:eastAsiaTheme="minorHAnsi"/>
          <w:sz w:val="26"/>
          <w:szCs w:val="26"/>
          <w:lang w:val="ro-RO"/>
        </w:rPr>
        <w:t xml:space="preserve"> sau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_Ref534187890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141</w:t>
      </w:r>
      <w:r w:rsidRPr="00D357F2">
        <w:rPr>
          <w:rFonts w:eastAsiaTheme="minorHAnsi"/>
          <w:sz w:val="26"/>
          <w:szCs w:val="26"/>
          <w:lang w:val="ro-RO"/>
        </w:rPr>
        <w:fldChar w:fldCharType="end"/>
      </w:r>
      <w:r w:rsidRPr="00D357F2">
        <w:rPr>
          <w:rFonts w:eastAsiaTheme="minorHAnsi"/>
          <w:sz w:val="26"/>
          <w:szCs w:val="26"/>
          <w:lang w:val="ro-RO"/>
        </w:rPr>
        <w:t xml:space="preserve"> și suprafața totală a terenurilor din perimetrul intravilanului localității respective.</w:t>
      </w:r>
    </w:p>
    <w:p w14:paraId="0BEE6EBB" w14:textId="69FDA9EC"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EastAsia"/>
          <w:sz w:val="26"/>
          <w:szCs w:val="26"/>
          <w:lang w:val="ro-RO" w:eastAsia="zh-CN"/>
        </w:rPr>
      </w:pPr>
      <w:r w:rsidRPr="00D357F2">
        <w:rPr>
          <w:rFonts w:eastAsiaTheme="minorHAnsi"/>
          <w:sz w:val="26"/>
          <w:szCs w:val="26"/>
          <w:lang w:val="ro-RO"/>
        </w:rPr>
        <w:t xml:space="preserve">În cazul evaluării acoperirii populației prin sesiuni de măsurări în teren (drive-test), se alică prevederile relevante ale </w:t>
      </w:r>
      <w:r w:rsidR="008861B8">
        <w:rPr>
          <w:rFonts w:eastAsiaTheme="minorHAnsi"/>
          <w:sz w:val="26"/>
          <w:szCs w:val="26"/>
          <w:lang w:val="ro-RO"/>
        </w:rPr>
        <w:t>S</w:t>
      </w:r>
      <w:r w:rsidRPr="00D357F2">
        <w:rPr>
          <w:rFonts w:eastAsiaTheme="minorHAnsi"/>
          <w:sz w:val="26"/>
          <w:szCs w:val="26"/>
          <w:lang w:val="ro-RO"/>
        </w:rPr>
        <w:t xml:space="preserve">ecțiunilor </w:t>
      </w:r>
      <w:r w:rsidR="008861B8">
        <w:rPr>
          <w:rFonts w:eastAsiaTheme="minorHAnsi"/>
          <w:sz w:val="26"/>
          <w:szCs w:val="26"/>
          <w:lang w:val="ro-RO"/>
        </w:rPr>
        <w:t>1</w:t>
      </w:r>
      <w:r w:rsidR="00463694">
        <w:rPr>
          <w:rFonts w:eastAsiaTheme="minorHAnsi"/>
          <w:sz w:val="26"/>
          <w:szCs w:val="26"/>
          <w:lang w:val="ro-RO"/>
        </w:rPr>
        <w:t xml:space="preserve"> –</w:t>
      </w:r>
      <w:r w:rsidR="008861B8">
        <w:rPr>
          <w:rFonts w:eastAsiaTheme="minorHAnsi"/>
          <w:sz w:val="26"/>
          <w:szCs w:val="26"/>
          <w:lang w:val="ro-RO"/>
        </w:rPr>
        <w:t xml:space="preserve"> 4 din Capitolul V</w:t>
      </w:r>
      <w:r w:rsidRPr="00D357F2">
        <w:rPr>
          <w:rFonts w:eastAsiaTheme="minorHAnsi"/>
          <w:sz w:val="26"/>
          <w:szCs w:val="26"/>
          <w:lang w:val="ro-RO"/>
        </w:rPr>
        <w:t>. Pentru evaluarea acoperii populației se calcul</w:t>
      </w:r>
      <w:r w:rsidR="00A86E31">
        <w:rPr>
          <w:rFonts w:eastAsiaTheme="minorHAnsi"/>
          <w:sz w:val="26"/>
          <w:szCs w:val="26"/>
          <w:lang w:val="ro-RO"/>
        </w:rPr>
        <w:t>ează</w:t>
      </w:r>
      <w:r w:rsidRPr="00D357F2">
        <w:rPr>
          <w:rFonts w:eastAsiaTheme="minorHAnsi"/>
          <w:sz w:val="26"/>
          <w:szCs w:val="26"/>
          <w:lang w:val="ro-RO"/>
        </w:rPr>
        <w:t xml:space="preserve"> suma valorilor populației acoperite pentru fiecare localitate în parte. Populația într-o localitate se consideră repartizată teritorial uniform pe suprafața terenurilor din perimetrul intravilanului localității. Populația acoperită pentru o localitate se calcul</w:t>
      </w:r>
      <w:r w:rsidR="00A86E31">
        <w:rPr>
          <w:rFonts w:eastAsiaTheme="minorHAnsi"/>
          <w:sz w:val="26"/>
          <w:szCs w:val="26"/>
          <w:lang w:val="ro-RO"/>
        </w:rPr>
        <w:t>ează</w:t>
      </w:r>
      <w:r w:rsidRPr="00D357F2">
        <w:rPr>
          <w:rFonts w:eastAsiaTheme="minorHAnsi"/>
          <w:sz w:val="26"/>
          <w:szCs w:val="26"/>
          <w:lang w:val="ro-RO"/>
        </w:rPr>
        <w:t xml:space="preserve"> ca proporție din populația totală a localității, factorul de proporție fiind egal cu raportul dintre lungimea cumulată a tuturor porțiunilor traseului în care există acoperire cu semnal al rețelei GSM</w:t>
      </w:r>
      <w:r w:rsidR="00A86E31">
        <w:rPr>
          <w:rFonts w:eastAsiaTheme="minorHAnsi"/>
          <w:sz w:val="26"/>
          <w:szCs w:val="26"/>
          <w:lang w:val="ro-RO"/>
        </w:rPr>
        <w:t xml:space="preserve">, </w:t>
      </w:r>
      <w:r w:rsidRPr="00D357F2">
        <w:rPr>
          <w:rFonts w:eastAsiaTheme="minorHAnsi"/>
          <w:sz w:val="26"/>
          <w:szCs w:val="26"/>
          <w:lang w:val="ro-RO"/>
        </w:rPr>
        <w:t>UMTS</w:t>
      </w:r>
      <w:r w:rsidR="00A86E31">
        <w:rPr>
          <w:rFonts w:eastAsiaTheme="minorHAnsi"/>
          <w:sz w:val="26"/>
          <w:szCs w:val="26"/>
          <w:lang w:val="ro-RO"/>
        </w:rPr>
        <w:t xml:space="preserve"> şi LTE</w:t>
      </w:r>
      <w:r w:rsidRPr="00D357F2">
        <w:rPr>
          <w:rFonts w:eastAsiaTheme="minorHAnsi"/>
          <w:sz w:val="26"/>
          <w:szCs w:val="26"/>
          <w:lang w:val="ro-RO"/>
        </w:rPr>
        <w:t xml:space="preserve"> la parametrii nu mai inferiori decât cei specificați la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_Ref534187858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140</w:t>
      </w:r>
      <w:r w:rsidRPr="00D357F2">
        <w:rPr>
          <w:rFonts w:eastAsiaTheme="minorHAnsi"/>
          <w:sz w:val="26"/>
          <w:szCs w:val="26"/>
          <w:lang w:val="ro-RO"/>
        </w:rPr>
        <w:fldChar w:fldCharType="end"/>
      </w:r>
      <w:r w:rsidRPr="00D357F2">
        <w:rPr>
          <w:rFonts w:eastAsiaTheme="minorHAnsi"/>
          <w:sz w:val="26"/>
          <w:szCs w:val="26"/>
          <w:lang w:val="ro-RO"/>
        </w:rPr>
        <w:t xml:space="preserve"> sau</w:t>
      </w:r>
      <w:r>
        <w:rPr>
          <w:rFonts w:eastAsiaTheme="minorHAnsi"/>
          <w:sz w:val="26"/>
          <w:szCs w:val="26"/>
          <w:lang w:val="ro-RO"/>
        </w:rPr>
        <w:t xml:space="preserve"> pct.</w:t>
      </w:r>
      <w:r w:rsidRPr="00D357F2">
        <w:rPr>
          <w:rFonts w:eastAsiaTheme="minorHAnsi"/>
          <w:sz w:val="26"/>
          <w:szCs w:val="26"/>
          <w:lang w:val="ro-RO"/>
        </w:rPr>
        <w:t xml:space="preserve"> </w:t>
      </w:r>
      <w:r w:rsidRPr="00D357F2">
        <w:rPr>
          <w:rFonts w:eastAsiaTheme="minorHAnsi"/>
          <w:sz w:val="26"/>
          <w:szCs w:val="26"/>
          <w:lang w:val="ro-RO"/>
        </w:rPr>
        <w:fldChar w:fldCharType="begin"/>
      </w:r>
      <w:r w:rsidRPr="00D357F2">
        <w:rPr>
          <w:rFonts w:eastAsiaTheme="minorHAnsi"/>
          <w:sz w:val="26"/>
          <w:szCs w:val="26"/>
          <w:lang w:val="ro-RO"/>
        </w:rPr>
        <w:instrText xml:space="preserve"> REF _Ref534187890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141</w:t>
      </w:r>
      <w:r w:rsidRPr="00D357F2">
        <w:rPr>
          <w:rFonts w:eastAsiaTheme="minorHAnsi"/>
          <w:sz w:val="26"/>
          <w:szCs w:val="26"/>
          <w:lang w:val="ro-RO"/>
        </w:rPr>
        <w:fldChar w:fldCharType="end"/>
      </w:r>
      <w:r w:rsidRPr="00D357F2">
        <w:rPr>
          <w:rFonts w:eastAsiaTheme="minorHAnsi"/>
          <w:sz w:val="26"/>
          <w:szCs w:val="26"/>
          <w:lang w:val="ro-RO"/>
        </w:rPr>
        <w:t xml:space="preserve"> și lungimea totală a traseului măsurat din perimetrul intravilanului localității respective.</w:t>
      </w:r>
    </w:p>
    <w:p w14:paraId="0C6C7C24" w14:textId="436CB9DF" w:rsidR="009010F8" w:rsidRPr="00D357F2" w:rsidRDefault="009010F8">
      <w:pPr>
        <w:pStyle w:val="ListParagraph"/>
        <w:spacing w:after="0" w:line="240" w:lineRule="auto"/>
        <w:ind w:left="1276"/>
        <w:rPr>
          <w:rFonts w:ascii="Times New Roman" w:eastAsiaTheme="minorEastAsia" w:hAnsi="Times New Roman"/>
          <w:sz w:val="26"/>
          <w:szCs w:val="26"/>
          <w:lang w:val="ro-RO" w:eastAsia="zh-CN"/>
        </w:rPr>
      </w:pPr>
    </w:p>
    <w:p w14:paraId="2E34BDAA" w14:textId="3D237282" w:rsidR="00861002" w:rsidRDefault="00861002" w:rsidP="007334F1">
      <w:pPr>
        <w:tabs>
          <w:tab w:val="left" w:pos="1134"/>
        </w:tabs>
        <w:contextualSpacing/>
        <w:jc w:val="center"/>
        <w:rPr>
          <w:rFonts w:eastAsiaTheme="minorHAnsi"/>
          <w:b/>
          <w:sz w:val="26"/>
          <w:szCs w:val="26"/>
          <w:lang w:val="ro-RO"/>
        </w:rPr>
      </w:pPr>
      <w:r>
        <w:rPr>
          <w:rFonts w:eastAsiaTheme="minorHAnsi"/>
          <w:b/>
          <w:sz w:val="26"/>
          <w:szCs w:val="26"/>
          <w:lang w:val="ro-RO"/>
        </w:rPr>
        <w:t xml:space="preserve">Secţiunea a 12-a </w:t>
      </w:r>
      <w:r w:rsidR="009010F8" w:rsidRPr="00D357F2">
        <w:rPr>
          <w:rFonts w:eastAsiaTheme="minorHAnsi"/>
          <w:b/>
          <w:sz w:val="26"/>
          <w:szCs w:val="26"/>
          <w:lang w:val="ro-RO"/>
        </w:rPr>
        <w:t xml:space="preserve"> </w:t>
      </w:r>
    </w:p>
    <w:p w14:paraId="38E328AD" w14:textId="385D0032" w:rsidR="009010F8" w:rsidRPr="00D357F2" w:rsidRDefault="009010F8" w:rsidP="007334F1">
      <w:pPr>
        <w:contextualSpacing/>
        <w:jc w:val="center"/>
        <w:rPr>
          <w:rFonts w:eastAsiaTheme="minorHAnsi"/>
          <w:b/>
          <w:sz w:val="26"/>
          <w:szCs w:val="26"/>
          <w:lang w:val="ro-RO"/>
        </w:rPr>
      </w:pPr>
      <w:r w:rsidRPr="00D357F2">
        <w:rPr>
          <w:rFonts w:eastAsiaTheme="minorHAnsi"/>
          <w:b/>
          <w:sz w:val="26"/>
          <w:szCs w:val="26"/>
          <w:lang w:val="ro-RO"/>
        </w:rPr>
        <w:t xml:space="preserve">Profilul general al măsurării şi evaluării parametrilor de calitate a </w:t>
      </w:r>
    </w:p>
    <w:p w14:paraId="7D9C4624" w14:textId="77777777" w:rsidR="009010F8" w:rsidRPr="00D357F2" w:rsidRDefault="009010F8">
      <w:pPr>
        <w:tabs>
          <w:tab w:val="left" w:pos="1134"/>
        </w:tabs>
        <w:ind w:left="284"/>
        <w:contextualSpacing/>
        <w:jc w:val="center"/>
        <w:rPr>
          <w:rFonts w:eastAsiaTheme="minorHAnsi"/>
          <w:b/>
          <w:sz w:val="26"/>
          <w:szCs w:val="26"/>
          <w:lang w:val="ro-RO"/>
        </w:rPr>
      </w:pPr>
      <w:r w:rsidRPr="00D357F2">
        <w:rPr>
          <w:rFonts w:eastAsiaTheme="minorHAnsi"/>
          <w:b/>
          <w:sz w:val="26"/>
          <w:szCs w:val="26"/>
          <w:lang w:val="ro-RO"/>
        </w:rPr>
        <w:t xml:space="preserve">serviciilor de transfer al datelor </w:t>
      </w:r>
    </w:p>
    <w:p w14:paraId="6F3BD65A" w14:textId="13ECBE8B"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Pentru a măsura şi evalua parametrii de calitate pentru serviciile de transfer al datelor menţionate la pct. </w:t>
      </w:r>
      <w:r w:rsidRPr="00D357F2">
        <w:fldChar w:fldCharType="begin"/>
      </w:r>
      <w:r w:rsidRPr="00D357F2">
        <w:rPr>
          <w:lang w:val="en-US"/>
        </w:rPr>
        <w:instrText xml:space="preserve"> REF _Ref529515181 \r \h  \* MERGEFORMAT </w:instrText>
      </w:r>
      <w:r w:rsidRPr="00D357F2">
        <w:fldChar w:fldCharType="separate"/>
      </w:r>
      <w:r w:rsidR="00AE7EDC" w:rsidRPr="00AE7EDC">
        <w:rPr>
          <w:rFonts w:eastAsiaTheme="minorHAnsi"/>
          <w:sz w:val="26"/>
          <w:szCs w:val="26"/>
          <w:lang w:val="ro-RO"/>
        </w:rPr>
        <w:t>36</w:t>
      </w:r>
      <w:r w:rsidRPr="00D357F2">
        <w:fldChar w:fldCharType="end"/>
      </w:r>
      <w:r w:rsidRPr="00D357F2">
        <w:rPr>
          <w:rFonts w:eastAsiaTheme="minorHAnsi"/>
          <w:sz w:val="26"/>
          <w:szCs w:val="26"/>
          <w:lang w:val="ro-RO"/>
        </w:rPr>
        <w:t xml:space="preserve">, se stabilesc sesiuni de date, în modul de operare cu comutare de pachete, între echipamentele terminale </w:t>
      </w:r>
      <w:r w:rsidR="00A86E31">
        <w:rPr>
          <w:rFonts w:eastAsiaTheme="minorHAnsi"/>
          <w:sz w:val="26"/>
          <w:szCs w:val="26"/>
          <w:lang w:val="ro-RO"/>
        </w:rPr>
        <w:t xml:space="preserve">mobile </w:t>
      </w:r>
      <w:r w:rsidRPr="00D357F2">
        <w:rPr>
          <w:rFonts w:eastAsiaTheme="minorHAnsi"/>
          <w:sz w:val="26"/>
          <w:szCs w:val="26"/>
          <w:lang w:val="ro-RO"/>
        </w:rPr>
        <w:t>de test care reprezintă telefoane inteligente instalate în sistemul automat de testare și serverul de test dedicat</w:t>
      </w:r>
      <w:r>
        <w:rPr>
          <w:rFonts w:eastAsiaTheme="minorHAnsi"/>
          <w:sz w:val="26"/>
          <w:szCs w:val="26"/>
          <w:lang w:val="ro-RO"/>
        </w:rPr>
        <w:t xml:space="preserve"> sau </w:t>
      </w:r>
      <w:r w:rsidRPr="00D357F2">
        <w:rPr>
          <w:rFonts w:eastAsiaTheme="minorHAnsi"/>
          <w:sz w:val="26"/>
          <w:szCs w:val="26"/>
          <w:lang w:val="ro-RO"/>
        </w:rPr>
        <w:t xml:space="preserve">portalul </w:t>
      </w:r>
      <w:proofErr w:type="spellStart"/>
      <w:r w:rsidRPr="00D357F2">
        <w:rPr>
          <w:rFonts w:eastAsiaTheme="minorHAnsi"/>
          <w:sz w:val="26"/>
          <w:szCs w:val="26"/>
          <w:lang w:val="ro-RO"/>
        </w:rPr>
        <w:t>YouTube</w:t>
      </w:r>
      <w:proofErr w:type="spellEnd"/>
      <w:r w:rsidRPr="00D357F2">
        <w:rPr>
          <w:rFonts w:eastAsiaTheme="minorHAnsi"/>
          <w:sz w:val="26"/>
          <w:szCs w:val="26"/>
          <w:lang w:val="ro-RO"/>
        </w:rPr>
        <w:t xml:space="preserve">. </w:t>
      </w:r>
    </w:p>
    <w:p w14:paraId="659B1D86"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Procedurile de conectare (</w:t>
      </w:r>
      <w:r w:rsidRPr="007334F1">
        <w:rPr>
          <w:rFonts w:eastAsiaTheme="minorHAnsi"/>
          <w:i/>
          <w:sz w:val="26"/>
          <w:szCs w:val="26"/>
          <w:lang w:val="en-US"/>
        </w:rPr>
        <w:t>login</w:t>
      </w:r>
      <w:r w:rsidRPr="00D357F2">
        <w:rPr>
          <w:rFonts w:eastAsiaTheme="minorHAnsi"/>
          <w:sz w:val="26"/>
          <w:szCs w:val="26"/>
          <w:lang w:val="ro-RO"/>
        </w:rPr>
        <w:t>) și autentificare pe serverul de test nu sunt considerate a fi parte a testării şi se garantează că fișierele, paginile web și clipurile video sunt disponibile pe serverele respective.</w:t>
      </w:r>
    </w:p>
    <w:p w14:paraId="0AC88E00"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După finalizarea unei secvenței de testare, toate conexiunile la serverul de test sunt închise, memoria </w:t>
      </w:r>
      <w:r w:rsidRPr="007334F1">
        <w:rPr>
          <w:rFonts w:eastAsiaTheme="minorHAnsi"/>
          <w:i/>
          <w:sz w:val="26"/>
          <w:szCs w:val="26"/>
          <w:lang w:val="en-US"/>
        </w:rPr>
        <w:t>cache</w:t>
      </w:r>
      <w:r w:rsidRPr="00D357F2">
        <w:rPr>
          <w:rFonts w:eastAsiaTheme="minorHAnsi"/>
          <w:sz w:val="26"/>
          <w:szCs w:val="26"/>
          <w:lang w:val="ro-RO"/>
        </w:rPr>
        <w:t xml:space="preserve"> este ștearsă și se face o pauză înainte de efectuarea unei noi secvențe de testare;</w:t>
      </w:r>
    </w:p>
    <w:p w14:paraId="4AFC5431"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Serverul de test dedicat nu are nici o limitare a spațiului de stocare, iar toate elementele hardware și software sunt comune pentru toţi furnizorii mobili în ceea ce priveşte:</w:t>
      </w:r>
    </w:p>
    <w:p w14:paraId="4D36AC80" w14:textId="77777777" w:rsidR="009010F8" w:rsidRPr="00D357F2" w:rsidRDefault="009010F8">
      <w:pPr>
        <w:pStyle w:val="ListParagraph"/>
        <w:numPr>
          <w:ilvl w:val="0"/>
          <w:numId w:val="22"/>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sistemul de operare (tip și versiune) și configuraţia acesteia;</w:t>
      </w:r>
    </w:p>
    <w:p w14:paraId="45847607" w14:textId="77777777" w:rsidR="009010F8" w:rsidRPr="00D357F2" w:rsidRDefault="009010F8">
      <w:pPr>
        <w:pStyle w:val="ListParagraph"/>
        <w:numPr>
          <w:ilvl w:val="0"/>
          <w:numId w:val="22"/>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dimensiunea unităţii maxime de transmisie (</w:t>
      </w:r>
      <w:r w:rsidRPr="007334F1">
        <w:rPr>
          <w:rFonts w:ascii="Times New Roman" w:eastAsiaTheme="minorHAnsi" w:hAnsi="Times New Roman"/>
          <w:i/>
          <w:sz w:val="26"/>
          <w:szCs w:val="26"/>
        </w:rPr>
        <w:t>Maximum Transmission Unit</w:t>
      </w:r>
      <w:r w:rsidRPr="00D357F2">
        <w:rPr>
          <w:rFonts w:ascii="Times New Roman" w:eastAsiaTheme="minorHAnsi" w:hAnsi="Times New Roman"/>
          <w:sz w:val="26"/>
          <w:szCs w:val="26"/>
          <w:lang w:val="ro-RO"/>
        </w:rPr>
        <w:t>);</w:t>
      </w:r>
    </w:p>
    <w:p w14:paraId="05B0C7FC" w14:textId="77777777" w:rsidR="009010F8" w:rsidRPr="00D357F2" w:rsidRDefault="009010F8">
      <w:pPr>
        <w:pStyle w:val="ListParagraph"/>
        <w:numPr>
          <w:ilvl w:val="0"/>
          <w:numId w:val="22"/>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locaţia serverului de test dedicat;</w:t>
      </w:r>
    </w:p>
    <w:p w14:paraId="69F4AF10" w14:textId="77777777" w:rsidR="009010F8" w:rsidRPr="00D357F2" w:rsidRDefault="009010F8">
      <w:pPr>
        <w:pStyle w:val="ListParagraph"/>
        <w:numPr>
          <w:ilvl w:val="0"/>
          <w:numId w:val="22"/>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tipul și versiunea navigatorului web (</w:t>
      </w:r>
      <w:r w:rsidRPr="007334F1">
        <w:rPr>
          <w:rFonts w:ascii="Times New Roman" w:eastAsiaTheme="minorHAnsi" w:hAnsi="Times New Roman"/>
          <w:i/>
          <w:sz w:val="26"/>
          <w:szCs w:val="26"/>
        </w:rPr>
        <w:t>browser</w:t>
      </w:r>
      <w:r w:rsidRPr="00D357F2">
        <w:rPr>
          <w:rFonts w:ascii="Times New Roman" w:eastAsiaTheme="minorHAnsi" w:hAnsi="Times New Roman"/>
          <w:sz w:val="26"/>
          <w:szCs w:val="26"/>
          <w:lang w:val="ro-RO"/>
        </w:rPr>
        <w:t>) și setările respective;</w:t>
      </w:r>
    </w:p>
    <w:p w14:paraId="6AECF292" w14:textId="77777777" w:rsidR="009010F8" w:rsidRPr="00D357F2" w:rsidRDefault="009010F8">
      <w:pPr>
        <w:pStyle w:val="ListParagraph"/>
        <w:numPr>
          <w:ilvl w:val="0"/>
          <w:numId w:val="22"/>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dimensiunea și tipul fișierelor </w:t>
      </w:r>
      <w:r>
        <w:rPr>
          <w:rFonts w:ascii="Times New Roman" w:eastAsiaTheme="minorHAnsi" w:hAnsi="Times New Roman"/>
          <w:sz w:val="26"/>
          <w:szCs w:val="26"/>
          <w:lang w:val="ro-RO"/>
        </w:rPr>
        <w:t xml:space="preserve">de test </w:t>
      </w:r>
      <w:r w:rsidRPr="00D357F2">
        <w:rPr>
          <w:rFonts w:ascii="Times New Roman" w:eastAsiaTheme="minorHAnsi" w:hAnsi="Times New Roman"/>
          <w:sz w:val="26"/>
          <w:szCs w:val="26"/>
          <w:lang w:val="ro-RO"/>
        </w:rPr>
        <w:t>și paginii WEB de referință utilizate în scopuri de testare.</w:t>
      </w:r>
    </w:p>
    <w:p w14:paraId="1F22AB40" w14:textId="07637719"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Serverul de test dedicat este găzduit într-o locaţie neutră şi echidistantă pentru toți furnizorii mobili. Serverul funcționează la fel ca serverele disponibile pe Internet și este dedicat exclusiv măsură</w:t>
      </w:r>
      <w:r w:rsidR="00F41806">
        <w:rPr>
          <w:rFonts w:eastAsiaTheme="minorHAnsi"/>
          <w:sz w:val="26"/>
          <w:szCs w:val="26"/>
          <w:lang w:val="ro-RO"/>
        </w:rPr>
        <w:t>r</w:t>
      </w:r>
      <w:r w:rsidRPr="00D357F2">
        <w:rPr>
          <w:rFonts w:eastAsiaTheme="minorHAnsi"/>
          <w:sz w:val="26"/>
          <w:szCs w:val="26"/>
          <w:lang w:val="ro-RO"/>
        </w:rPr>
        <w:t>ilor/testărilor, fără limitări în ceea ce privește capacitatea de procesare sau stocare a informațiilor, disponibilitatea accesului și lățimea de bandă. Acest lucru se realizează prin conectarea serverului de test la punctul național de schimb de trafic Internet (MD-IX)</w:t>
      </w:r>
      <w:r>
        <w:rPr>
          <w:rFonts w:eastAsiaTheme="minorHAnsi"/>
          <w:sz w:val="26"/>
          <w:szCs w:val="26"/>
          <w:lang w:val="ro-RO"/>
        </w:rPr>
        <w:t>.</w:t>
      </w:r>
    </w:p>
    <w:p w14:paraId="1010726C"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Suplimentar, testările pot fi efectuate și cu utilizarea serverelor publice care găzduiesc conținuturile cele mai căutate de utilizatorii de internet din Republica Moldova (pagini web și clipuri video </w:t>
      </w:r>
      <w:proofErr w:type="spellStart"/>
      <w:r w:rsidRPr="00D357F2">
        <w:rPr>
          <w:rFonts w:eastAsiaTheme="minorHAnsi"/>
          <w:sz w:val="26"/>
          <w:szCs w:val="26"/>
          <w:lang w:val="ro-RO"/>
        </w:rPr>
        <w:t>YouTube</w:t>
      </w:r>
      <w:proofErr w:type="spellEnd"/>
      <w:r w:rsidRPr="00D357F2">
        <w:rPr>
          <w:rFonts w:eastAsiaTheme="minorHAnsi"/>
          <w:sz w:val="26"/>
          <w:szCs w:val="26"/>
          <w:lang w:val="ro-RO"/>
        </w:rPr>
        <w:t>), prin care se oferă informații despre impactul infrastructurilor fiecărui furnizor asupra accesului utilizatorilor la aceste conținuturi;</w:t>
      </w:r>
    </w:p>
    <w:p w14:paraId="6202473D" w14:textId="77777777" w:rsidR="009010F8" w:rsidRDefault="009010F8">
      <w:pPr>
        <w:tabs>
          <w:tab w:val="left" w:pos="1641"/>
        </w:tabs>
        <w:ind w:left="709" w:firstLine="2552"/>
        <w:contextualSpacing/>
        <w:jc w:val="both"/>
        <w:rPr>
          <w:rFonts w:eastAsiaTheme="minorHAnsi"/>
          <w:b/>
          <w:sz w:val="26"/>
          <w:szCs w:val="26"/>
          <w:lang w:val="ro-RO"/>
        </w:rPr>
      </w:pPr>
    </w:p>
    <w:p w14:paraId="77129050" w14:textId="77777777" w:rsidR="00F21886" w:rsidRDefault="00F21886">
      <w:pPr>
        <w:tabs>
          <w:tab w:val="left" w:pos="1641"/>
        </w:tabs>
        <w:ind w:left="709" w:firstLine="2552"/>
        <w:contextualSpacing/>
        <w:jc w:val="both"/>
        <w:rPr>
          <w:rFonts w:eastAsiaTheme="minorHAnsi"/>
          <w:b/>
          <w:sz w:val="26"/>
          <w:szCs w:val="26"/>
          <w:lang w:val="ro-RO"/>
        </w:rPr>
      </w:pPr>
    </w:p>
    <w:p w14:paraId="1E37403B" w14:textId="77777777" w:rsidR="00F21886" w:rsidRPr="00D357F2" w:rsidRDefault="00F21886">
      <w:pPr>
        <w:tabs>
          <w:tab w:val="left" w:pos="1641"/>
        </w:tabs>
        <w:ind w:left="709" w:firstLine="2552"/>
        <w:contextualSpacing/>
        <w:jc w:val="both"/>
        <w:rPr>
          <w:rFonts w:eastAsiaTheme="minorHAnsi"/>
          <w:b/>
          <w:sz w:val="26"/>
          <w:szCs w:val="26"/>
          <w:lang w:val="ro-RO"/>
        </w:rPr>
      </w:pPr>
    </w:p>
    <w:p w14:paraId="75850A99" w14:textId="7C56A1C0" w:rsidR="00861002" w:rsidRDefault="00861002" w:rsidP="007334F1">
      <w:pPr>
        <w:ind w:firstLine="142"/>
        <w:contextualSpacing/>
        <w:jc w:val="center"/>
        <w:rPr>
          <w:rFonts w:eastAsiaTheme="minorHAnsi"/>
          <w:b/>
          <w:sz w:val="26"/>
          <w:szCs w:val="26"/>
          <w:lang w:val="ro-RO"/>
        </w:rPr>
      </w:pPr>
      <w:r>
        <w:rPr>
          <w:rFonts w:eastAsiaTheme="minorHAnsi"/>
          <w:b/>
          <w:sz w:val="26"/>
          <w:szCs w:val="26"/>
          <w:lang w:val="ro-RO"/>
        </w:rPr>
        <w:lastRenderedPageBreak/>
        <w:t xml:space="preserve">Secţiunea a 13-a </w:t>
      </w:r>
    </w:p>
    <w:p w14:paraId="0C73DD3C" w14:textId="6F5323F6" w:rsidR="009010F8" w:rsidRPr="00D357F2" w:rsidRDefault="009010F8" w:rsidP="007334F1">
      <w:pPr>
        <w:ind w:firstLine="142"/>
        <w:contextualSpacing/>
        <w:jc w:val="center"/>
        <w:rPr>
          <w:rFonts w:eastAsiaTheme="minorHAnsi"/>
          <w:b/>
          <w:sz w:val="26"/>
          <w:szCs w:val="26"/>
          <w:lang w:val="ro-RO"/>
        </w:rPr>
      </w:pPr>
      <w:r w:rsidRPr="00D357F2">
        <w:rPr>
          <w:rFonts w:eastAsiaTheme="minorHAnsi"/>
          <w:b/>
          <w:sz w:val="26"/>
          <w:szCs w:val="26"/>
          <w:lang w:val="ro-RO"/>
        </w:rPr>
        <w:t>Măsurarea şi evaluarea ratei sesiunilor de date finalizate cu succes</w:t>
      </w:r>
    </w:p>
    <w:p w14:paraId="53FAF3C1"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Pentru măsurarea şi evaluarea ratei sesiunilor de date finalizate cu succes se înregistrează statistica tuturor încercărilor de stabilire a sesiunilor de date, a sesiunilor de date stabilite şi finalizate cu succes, precum şi a sesiunilor de date stabilite cu succes dar finalizate prematur din cauza reţelei furnizorului, în cadrul efectuării măsurărilor parametrilor de calitate a serviciilor de transfer al datelor conform prezentei Metodologii.</w:t>
      </w:r>
    </w:p>
    <w:p w14:paraId="5D660C5A" w14:textId="228838FD"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baza rezultatelor măsurărilor se evaluează rata sesiunilor de date finalizate cu succes conform formulei din pct.</w:t>
      </w:r>
      <w:r>
        <w:rPr>
          <w:rFonts w:eastAsiaTheme="minorHAnsi"/>
          <w:sz w:val="26"/>
          <w:szCs w:val="26"/>
          <w:lang w:val="ro-RO"/>
        </w:rPr>
        <w:t xml:space="preserve"> </w:t>
      </w:r>
      <w:r>
        <w:rPr>
          <w:rFonts w:eastAsiaTheme="minorHAnsi"/>
          <w:sz w:val="26"/>
          <w:szCs w:val="26"/>
          <w:lang w:val="ro-RO"/>
        </w:rPr>
        <w:fldChar w:fldCharType="begin"/>
      </w:r>
      <w:r>
        <w:rPr>
          <w:rFonts w:eastAsiaTheme="minorHAnsi"/>
          <w:sz w:val="26"/>
          <w:szCs w:val="26"/>
          <w:lang w:val="ro-RO"/>
        </w:rPr>
        <w:instrText xml:space="preserve"> REF _Ref535225711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55</w:t>
      </w:r>
      <w:r>
        <w:rPr>
          <w:rFonts w:eastAsiaTheme="minorHAnsi"/>
          <w:sz w:val="26"/>
          <w:szCs w:val="26"/>
          <w:lang w:val="ro-RO"/>
        </w:rPr>
        <w:fldChar w:fldCharType="end"/>
      </w:r>
      <w:r w:rsidRPr="00D357F2">
        <w:rPr>
          <w:rFonts w:eastAsiaTheme="minorHAnsi"/>
          <w:sz w:val="26"/>
          <w:szCs w:val="26"/>
          <w:lang w:val="ro-RO"/>
        </w:rPr>
        <w:t>:</w:t>
      </w:r>
    </w:p>
    <w:p w14:paraId="2EF4BF59" w14:textId="77777777" w:rsidR="009010F8" w:rsidRPr="00D357F2" w:rsidRDefault="009010F8">
      <w:pPr>
        <w:pStyle w:val="ListParagraph"/>
        <w:numPr>
          <w:ilvl w:val="0"/>
          <w:numId w:val="39"/>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drumul public măsurat (R</w:t>
      </w:r>
      <w:r w:rsidRPr="00D357F2">
        <w:rPr>
          <w:rFonts w:ascii="Times New Roman" w:eastAsiaTheme="minorHAnsi" w:hAnsi="Times New Roman"/>
          <w:sz w:val="26"/>
          <w:szCs w:val="26"/>
          <w:vertAlign w:val="subscript"/>
          <w:lang w:val="ro-RO"/>
        </w:rPr>
        <w:t>SD_D</w:t>
      </w:r>
      <w:r w:rsidRPr="00D357F2">
        <w:rPr>
          <w:rFonts w:ascii="Times New Roman" w:eastAsiaTheme="minorHAnsi" w:hAnsi="Times New Roman"/>
          <w:sz w:val="26"/>
          <w:szCs w:val="26"/>
          <w:lang w:val="ro-RO"/>
        </w:rPr>
        <w:t>, unde D – indice al drumului public măsurat);</w:t>
      </w:r>
    </w:p>
    <w:p w14:paraId="7E5D8D53" w14:textId="77777777" w:rsidR="009010F8" w:rsidRPr="00D357F2" w:rsidRDefault="009010F8">
      <w:pPr>
        <w:pStyle w:val="ListParagraph"/>
        <w:numPr>
          <w:ilvl w:val="0"/>
          <w:numId w:val="39"/>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localitatea măsurată (R</w:t>
      </w:r>
      <w:r w:rsidRPr="00D357F2">
        <w:rPr>
          <w:rFonts w:ascii="Times New Roman" w:eastAsiaTheme="minorHAnsi" w:hAnsi="Times New Roman"/>
          <w:sz w:val="26"/>
          <w:szCs w:val="26"/>
          <w:vertAlign w:val="subscript"/>
          <w:lang w:val="ro-RO"/>
        </w:rPr>
        <w:t>SD_L</w:t>
      </w:r>
      <w:r w:rsidRPr="00D357F2">
        <w:rPr>
          <w:rFonts w:ascii="Times New Roman" w:eastAsiaTheme="minorHAnsi" w:hAnsi="Times New Roman"/>
          <w:sz w:val="26"/>
          <w:szCs w:val="26"/>
          <w:lang w:val="ro-RO"/>
        </w:rPr>
        <w:t>, unde L – indice al localităţii măsurate);</w:t>
      </w:r>
    </w:p>
    <w:p w14:paraId="66039ABE" w14:textId="77777777" w:rsidR="009010F8" w:rsidRPr="00D357F2" w:rsidRDefault="009010F8">
      <w:pPr>
        <w:pStyle w:val="ListParagraph"/>
        <w:numPr>
          <w:ilvl w:val="0"/>
          <w:numId w:val="39"/>
        </w:numPr>
        <w:tabs>
          <w:tab w:val="left" w:pos="1134"/>
        </w:tabs>
        <w:autoSpaceDE w:val="0"/>
        <w:autoSpaceDN w:val="0"/>
        <w:adjustRightInd w:val="0"/>
        <w:spacing w:after="0" w:line="240" w:lineRule="auto"/>
        <w:ind w:hanging="781"/>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pe întreaga reţea (R</w:t>
      </w:r>
      <w:r w:rsidRPr="00D357F2">
        <w:rPr>
          <w:rFonts w:ascii="Times New Roman" w:eastAsiaTheme="minorHAnsi" w:hAnsi="Times New Roman"/>
          <w:sz w:val="26"/>
          <w:szCs w:val="26"/>
          <w:vertAlign w:val="subscript"/>
          <w:lang w:val="ro-RO"/>
        </w:rPr>
        <w:t>SD</w:t>
      </w:r>
      <w:r>
        <w:rPr>
          <w:rFonts w:ascii="Times New Roman" w:eastAsiaTheme="minorHAnsi" w:hAnsi="Times New Roman"/>
          <w:sz w:val="26"/>
          <w:szCs w:val="26"/>
          <w:vertAlign w:val="subscript"/>
          <w:lang w:val="ro-RO"/>
        </w:rPr>
        <w:t>_R</w:t>
      </w:r>
      <w:r w:rsidRPr="00D357F2">
        <w:rPr>
          <w:rFonts w:ascii="Times New Roman" w:eastAsiaTheme="minorHAnsi" w:hAnsi="Times New Roman"/>
          <w:sz w:val="26"/>
          <w:szCs w:val="26"/>
          <w:lang w:val="ro-RO"/>
        </w:rPr>
        <w:t>).</w:t>
      </w:r>
    </w:p>
    <w:p w14:paraId="335452F3" w14:textId="79BBFEBB"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7" w:name="_Ref535226058"/>
      <w:r w:rsidRPr="00D357F2">
        <w:rPr>
          <w:rFonts w:eastAsiaTheme="minorHAnsi"/>
          <w:sz w:val="26"/>
          <w:szCs w:val="26"/>
          <w:lang w:val="ro-RO"/>
        </w:rPr>
        <w:t>Rata sesiunilor de date finalizate cu succes pe întreaga reţea (R</w:t>
      </w:r>
      <w:r w:rsidRPr="00D357F2">
        <w:rPr>
          <w:rFonts w:eastAsiaTheme="minorHAnsi"/>
          <w:sz w:val="26"/>
          <w:szCs w:val="26"/>
          <w:vertAlign w:val="subscript"/>
          <w:lang w:val="ro-RO"/>
        </w:rPr>
        <w:t>SD</w:t>
      </w:r>
      <w:r>
        <w:rPr>
          <w:rFonts w:eastAsiaTheme="minorHAnsi"/>
          <w:sz w:val="26"/>
          <w:szCs w:val="26"/>
          <w:vertAlign w:val="subscript"/>
          <w:lang w:val="ro-RO"/>
        </w:rPr>
        <w:t>_R</w:t>
      </w:r>
      <w:r w:rsidRPr="00D357F2">
        <w:rPr>
          <w:rFonts w:eastAsiaTheme="minorHAnsi"/>
          <w:sz w:val="26"/>
          <w:szCs w:val="26"/>
          <w:lang w:val="ro-RO"/>
        </w:rPr>
        <w:t>) este evaluată în baza rezultatelor măsurărilor obţinute în cadrul campanii</w:t>
      </w:r>
      <w:r>
        <w:rPr>
          <w:rFonts w:eastAsiaTheme="minorHAnsi"/>
          <w:sz w:val="26"/>
          <w:szCs w:val="26"/>
          <w:lang w:val="ro-RO"/>
        </w:rPr>
        <w:t>lor de măsurători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w:t>
      </w:r>
      <w:r>
        <w:rPr>
          <w:rFonts w:eastAsiaTheme="minorHAnsi"/>
          <w:sz w:val="26"/>
          <w:szCs w:val="26"/>
          <w:lang w:val="ro-RO"/>
        </w:rPr>
        <w:t>va măsura și această localitate</w:t>
      </w:r>
      <w:r w:rsidRPr="00D357F2">
        <w:rPr>
          <w:rFonts w:eastAsiaTheme="minorHAnsi"/>
          <w:sz w:val="26"/>
          <w:szCs w:val="26"/>
          <w:lang w:val="ro-RO"/>
        </w:rPr>
        <w:t>.</w:t>
      </w:r>
      <w:bookmarkEnd w:id="37"/>
    </w:p>
    <w:p w14:paraId="44FF0BA5" w14:textId="3C28532E"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Pr>
          <w:rFonts w:eastAsiaTheme="minorHAnsi"/>
          <w:sz w:val="26"/>
          <w:szCs w:val="26"/>
          <w:lang w:val="ro-RO"/>
        </w:rPr>
        <w:t xml:space="preserve"> </w:t>
      </w:r>
      <w:r w:rsidRPr="00D357F2">
        <w:rPr>
          <w:rFonts w:eastAsiaTheme="minorHAnsi"/>
          <w:sz w:val="26"/>
          <w:szCs w:val="26"/>
          <w:lang w:val="ro-RO"/>
        </w:rPr>
        <w:t>În cazul menţionat la pct.</w:t>
      </w:r>
      <w:r>
        <w:rPr>
          <w:rFonts w:eastAsiaTheme="minorHAnsi"/>
          <w:sz w:val="26"/>
          <w:szCs w:val="26"/>
          <w:lang w:val="ro-RO"/>
        </w:rPr>
        <w:t xml:space="preserve"> </w:t>
      </w:r>
      <w:r>
        <w:rPr>
          <w:rFonts w:eastAsiaTheme="minorHAnsi"/>
          <w:sz w:val="26"/>
          <w:szCs w:val="26"/>
          <w:lang w:val="ro-RO"/>
        </w:rPr>
        <w:fldChar w:fldCharType="begin"/>
      </w:r>
      <w:r>
        <w:rPr>
          <w:rFonts w:eastAsiaTheme="minorHAnsi"/>
          <w:sz w:val="26"/>
          <w:szCs w:val="26"/>
          <w:lang w:val="ro-RO"/>
        </w:rPr>
        <w:instrText xml:space="preserve"> REF _Ref535226058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155</w:t>
      </w:r>
      <w:r>
        <w:rPr>
          <w:rFonts w:eastAsiaTheme="minorHAnsi"/>
          <w:sz w:val="26"/>
          <w:szCs w:val="26"/>
          <w:lang w:val="ro-RO"/>
        </w:rPr>
        <w:fldChar w:fldCharType="end"/>
      </w:r>
      <w:r w:rsidRPr="00D357F2">
        <w:rPr>
          <w:rFonts w:eastAsiaTheme="minorHAnsi"/>
          <w:sz w:val="26"/>
          <w:szCs w:val="26"/>
          <w:lang w:val="ro-RO"/>
        </w:rPr>
        <w:t>, campania de măsurări cuprinde o mărime suficientă a eşantionului astfel încât să se asigura un nivel de încredere a rezultatelor măsurătorilor de minimum 95% [</w:t>
      </w:r>
      <w:r w:rsidR="00F41806">
        <w:rPr>
          <w:rFonts w:eastAsiaTheme="minorHAnsi"/>
          <w:sz w:val="26"/>
          <w:szCs w:val="26"/>
          <w:lang w:val="ro-RO"/>
        </w:rPr>
        <w:t xml:space="preserve">SM </w:t>
      </w:r>
      <w:r w:rsidRPr="00D357F2">
        <w:rPr>
          <w:rFonts w:eastAsiaTheme="minorHAnsi"/>
          <w:sz w:val="26"/>
          <w:szCs w:val="26"/>
          <w:lang w:val="ro-RO"/>
        </w:rPr>
        <w:t xml:space="preserve">ETSI EG 202 057-2 şi </w:t>
      </w:r>
      <w:r w:rsidR="00F41806">
        <w:rPr>
          <w:rFonts w:eastAsiaTheme="minorHAnsi"/>
          <w:sz w:val="26"/>
          <w:szCs w:val="26"/>
          <w:lang w:val="ro-RO"/>
        </w:rPr>
        <w:t xml:space="preserve">SM </w:t>
      </w:r>
      <w:r w:rsidRPr="00D357F2">
        <w:rPr>
          <w:rFonts w:eastAsiaTheme="minorHAnsi"/>
          <w:sz w:val="26"/>
          <w:szCs w:val="26"/>
          <w:lang w:val="ro-RO"/>
        </w:rPr>
        <w:t xml:space="preserve">ETSI EG 202 057-3]. </w:t>
      </w:r>
    </w:p>
    <w:p w14:paraId="076E8AD8" w14:textId="77777777" w:rsidR="009010F8" w:rsidRPr="00D357F2" w:rsidRDefault="009010F8">
      <w:pPr>
        <w:tabs>
          <w:tab w:val="left" w:pos="1134"/>
        </w:tabs>
        <w:autoSpaceDE w:val="0"/>
        <w:autoSpaceDN w:val="0"/>
        <w:adjustRightInd w:val="0"/>
        <w:ind w:left="709"/>
        <w:contextualSpacing/>
        <w:jc w:val="both"/>
        <w:rPr>
          <w:rFonts w:eastAsiaTheme="minorHAnsi"/>
          <w:b/>
          <w:sz w:val="26"/>
          <w:szCs w:val="26"/>
          <w:lang w:val="ro-RO"/>
        </w:rPr>
      </w:pPr>
    </w:p>
    <w:p w14:paraId="72318CEE" w14:textId="720BE04D" w:rsidR="00861002" w:rsidRDefault="00861002" w:rsidP="007334F1">
      <w:pPr>
        <w:contextualSpacing/>
        <w:jc w:val="center"/>
        <w:rPr>
          <w:rFonts w:eastAsiaTheme="minorHAnsi"/>
          <w:b/>
          <w:sz w:val="26"/>
          <w:szCs w:val="26"/>
          <w:lang w:val="ro-RO"/>
        </w:rPr>
      </w:pPr>
      <w:r>
        <w:rPr>
          <w:rFonts w:eastAsiaTheme="minorHAnsi"/>
          <w:b/>
          <w:sz w:val="26"/>
          <w:szCs w:val="26"/>
          <w:lang w:val="ro-RO"/>
        </w:rPr>
        <w:t xml:space="preserve">Secţiunea a 14-a </w:t>
      </w:r>
      <w:r w:rsidR="009010F8" w:rsidRPr="00D357F2">
        <w:rPr>
          <w:rFonts w:eastAsiaTheme="minorHAnsi"/>
          <w:b/>
          <w:sz w:val="26"/>
          <w:szCs w:val="26"/>
          <w:lang w:val="ro-RO"/>
        </w:rPr>
        <w:t xml:space="preserve"> </w:t>
      </w:r>
    </w:p>
    <w:p w14:paraId="36D1220A" w14:textId="71F879C6" w:rsidR="009010F8" w:rsidRPr="00D357F2" w:rsidRDefault="009010F8" w:rsidP="007334F1">
      <w:pPr>
        <w:contextualSpacing/>
        <w:jc w:val="center"/>
        <w:rPr>
          <w:rFonts w:eastAsiaTheme="minorHAnsi"/>
          <w:b/>
          <w:sz w:val="26"/>
          <w:szCs w:val="26"/>
          <w:lang w:val="ro-RO"/>
        </w:rPr>
      </w:pPr>
      <w:r w:rsidRPr="00D357F2">
        <w:rPr>
          <w:rFonts w:eastAsiaTheme="minorHAnsi"/>
          <w:b/>
          <w:sz w:val="26"/>
          <w:szCs w:val="26"/>
          <w:lang w:val="ro-RO"/>
        </w:rPr>
        <w:t xml:space="preserve">Măsurarea vitezei medii de transfer al datelor </w:t>
      </w:r>
    </w:p>
    <w:p w14:paraId="10139B7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Măsurarea vitezei medii de transfer al datelor se efectuează în conformitate cu conceptul timp fix de transfer de date, adică transferul datelor în timpul unei perioade predefinite de timp.</w:t>
      </w:r>
    </w:p>
    <w:p w14:paraId="5B412403"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 utilizează un server de test dedicat şi echipamente terminale de test (telefoane inteligente instalate în sistemul automat de testare) cu conținut stabil, adică nu există variaţii cantitative și calitative ale conţinutului fişierului de test. Fișierul de test este de tip binar, alcătuit din secvențe de biți aleatorii, care nu pot fi comprimate.</w:t>
      </w:r>
    </w:p>
    <w:p w14:paraId="6D0F6EDD"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Se stabilesc următoarele condiții specifice pentru măsurarea vitezei medii de transfer al datelor: </w:t>
      </w:r>
    </w:p>
    <w:p w14:paraId="041D0415" w14:textId="77777777" w:rsidR="009010F8" w:rsidRPr="00D357F2" w:rsidRDefault="009010F8">
      <w:pPr>
        <w:pStyle w:val="ListParagraph"/>
        <w:numPr>
          <w:ilvl w:val="0"/>
          <w:numId w:val="23"/>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serverului de test dedicat: conectat la comutatorul MD-IX;</w:t>
      </w:r>
    </w:p>
    <w:p w14:paraId="68324D67" w14:textId="77777777" w:rsidR="009010F8" w:rsidRPr="00D357F2" w:rsidRDefault="009010F8">
      <w:pPr>
        <w:pStyle w:val="ListParagraph"/>
        <w:numPr>
          <w:ilvl w:val="0"/>
          <w:numId w:val="23"/>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intervalul de timp maxim acordat pentru stabilirea sesiunii de transfer al datelor (</w:t>
      </w:r>
      <w:r w:rsidRPr="00D357F2">
        <w:rPr>
          <w:rFonts w:ascii="Times New Roman" w:eastAsiaTheme="minorHAnsi" w:hAnsi="Times New Roman"/>
          <w:i/>
          <w:sz w:val="26"/>
          <w:szCs w:val="26"/>
        </w:rPr>
        <w:t>maximum session setup time</w:t>
      </w:r>
      <w:r w:rsidRPr="00D357F2">
        <w:rPr>
          <w:rFonts w:ascii="Times New Roman" w:eastAsiaTheme="minorHAnsi" w:hAnsi="Times New Roman"/>
          <w:sz w:val="26"/>
          <w:szCs w:val="26"/>
          <w:lang w:val="ro-RO"/>
        </w:rPr>
        <w:t>): 30 s:</w:t>
      </w:r>
    </w:p>
    <w:p w14:paraId="6CD055F6" w14:textId="77777777" w:rsidR="009010F8" w:rsidRPr="00D357F2" w:rsidRDefault="009010F8">
      <w:pPr>
        <w:pStyle w:val="ListParagraph"/>
        <w:numPr>
          <w:ilvl w:val="0"/>
          <w:numId w:val="23"/>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intervalul de timp predefinit pentru efectuarea unei măsurători (</w:t>
      </w:r>
      <w:proofErr w:type="spellStart"/>
      <w:r w:rsidRPr="00D357F2">
        <w:rPr>
          <w:rFonts w:ascii="Times New Roman" w:eastAsiaTheme="minorHAnsi" w:hAnsi="Times New Roman"/>
          <w:sz w:val="26"/>
          <w:szCs w:val="26"/>
          <w:lang w:val="ro-RO"/>
        </w:rPr>
        <w:t>Δt</w:t>
      </w:r>
      <w:r w:rsidRPr="00D357F2">
        <w:rPr>
          <w:rFonts w:ascii="Times New Roman" w:eastAsiaTheme="minorHAnsi" w:hAnsi="Times New Roman"/>
          <w:sz w:val="26"/>
          <w:szCs w:val="26"/>
          <w:vertAlign w:val="subscript"/>
          <w:lang w:val="ro-RO"/>
        </w:rPr>
        <w:t>d</w:t>
      </w:r>
      <w:proofErr w:type="spellEnd"/>
      <w:r w:rsidRPr="00D357F2">
        <w:rPr>
          <w:rFonts w:ascii="Times New Roman" w:eastAsiaTheme="minorHAnsi" w:hAnsi="Times New Roman"/>
          <w:sz w:val="26"/>
          <w:szCs w:val="26"/>
          <w:lang w:val="ro-RO"/>
        </w:rPr>
        <w:t>): 30 s;</w:t>
      </w:r>
    </w:p>
    <w:p w14:paraId="0F7EADA4" w14:textId="77777777" w:rsidR="009010F8" w:rsidRPr="00D357F2" w:rsidRDefault="009010F8">
      <w:pPr>
        <w:pStyle w:val="ListParagraph"/>
        <w:numPr>
          <w:ilvl w:val="0"/>
          <w:numId w:val="23"/>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pauza dintre secvenţele de test consecutive: 20 s;</w:t>
      </w:r>
    </w:p>
    <w:p w14:paraId="09D81604" w14:textId="77777777" w:rsidR="009010F8" w:rsidRPr="00D357F2" w:rsidRDefault="009010F8">
      <w:pPr>
        <w:pStyle w:val="ListParagraph"/>
        <w:numPr>
          <w:ilvl w:val="0"/>
          <w:numId w:val="23"/>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protocolul IP utilizat la efectuarea măsurătorilor: HTTP;</w:t>
      </w:r>
    </w:p>
    <w:p w14:paraId="41D15C16" w14:textId="77777777" w:rsidR="009010F8" w:rsidRPr="00D357F2" w:rsidRDefault="009010F8">
      <w:pPr>
        <w:pStyle w:val="ListParagraph"/>
        <w:numPr>
          <w:ilvl w:val="0"/>
          <w:numId w:val="23"/>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dimensiunea fișierului de test: 2 </w:t>
      </w:r>
      <w:proofErr w:type="spellStart"/>
      <w:r w:rsidRPr="00D357F2">
        <w:rPr>
          <w:rFonts w:ascii="Times New Roman" w:eastAsiaTheme="minorHAnsi" w:hAnsi="Times New Roman"/>
          <w:sz w:val="26"/>
          <w:szCs w:val="26"/>
          <w:lang w:val="ro-RO"/>
        </w:rPr>
        <w:t>GBytes</w:t>
      </w:r>
      <w:proofErr w:type="spellEnd"/>
      <w:r w:rsidRPr="00D357F2">
        <w:rPr>
          <w:rFonts w:ascii="Times New Roman" w:eastAsiaTheme="minorHAnsi" w:hAnsi="Times New Roman"/>
          <w:sz w:val="26"/>
          <w:szCs w:val="26"/>
          <w:lang w:val="ro-RO"/>
        </w:rPr>
        <w:t>.</w:t>
      </w:r>
    </w:p>
    <w:p w14:paraId="17C6A085"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Serverul de test este găzduit într-o locație neutră și echidistantă pentru toți furnizorii mobili, funcționează la fel ca serverele disponibile pe internet, fiind dedicat exclusiv măsurărilor, fără limitări în ceea ce privește capacitatea de procesare sau stocare a informațiilor, disponibilitatea accesului și lățimea de bandă; serverul de test este conectat la punctul național de schimb de trafic internet (MD-IX).</w:t>
      </w:r>
    </w:p>
    <w:p w14:paraId="3A08D0B4"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în care în intervalul de timp maxim acordat pentru stabilirea sesiunii de transfer al datelor </w:t>
      </w:r>
      <w:r w:rsidRPr="00D357F2">
        <w:rPr>
          <w:rFonts w:eastAsiaTheme="minorHAnsi"/>
          <w:i/>
          <w:sz w:val="26"/>
          <w:szCs w:val="26"/>
          <w:lang w:val="en-US"/>
        </w:rPr>
        <w:t>(maximum session setup time)</w:t>
      </w:r>
      <w:r w:rsidRPr="00D357F2">
        <w:rPr>
          <w:rFonts w:eastAsiaTheme="minorHAnsi"/>
          <w:sz w:val="26"/>
          <w:szCs w:val="26"/>
          <w:lang w:val="ro-RO"/>
        </w:rPr>
        <w:t>, sesiunea nu se stabilește, această sesiune se consideră a fi eșuată.</w:t>
      </w:r>
    </w:p>
    <w:p w14:paraId="7F3B60AE"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8" w:name="_Ref534376150"/>
      <w:r w:rsidRPr="00D357F2">
        <w:rPr>
          <w:rFonts w:eastAsiaTheme="minorHAnsi"/>
          <w:sz w:val="26"/>
          <w:szCs w:val="26"/>
          <w:lang w:val="ro-RO"/>
        </w:rPr>
        <w:lastRenderedPageBreak/>
        <w:t>În baza rezultatelor măsurărilor se evaluează:</w:t>
      </w:r>
      <w:bookmarkEnd w:id="38"/>
    </w:p>
    <w:p w14:paraId="23F8E481" w14:textId="77777777" w:rsidR="009010F8" w:rsidRPr="00D357F2" w:rsidRDefault="009010F8">
      <w:pPr>
        <w:pStyle w:val="ListParagraph"/>
        <w:numPr>
          <w:ilvl w:val="1"/>
          <w:numId w:val="49"/>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viteza medie de transfer al datelor pe rețea:</w:t>
      </w:r>
    </w:p>
    <w:p w14:paraId="1E62F4EB" w14:textId="77777777" w:rsidR="009010F8" w:rsidRPr="00D357F2" w:rsidRDefault="009010F8">
      <w:pPr>
        <w:pStyle w:val="ListParagraph"/>
        <w:numPr>
          <w:ilvl w:val="0"/>
          <w:numId w:val="50"/>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direcția descendentă (</w:t>
      </w:r>
      <w:proofErr w:type="spellStart"/>
      <w:r w:rsidRPr="00D357F2">
        <w:rPr>
          <w:rFonts w:ascii="Times New Roman" w:eastAsiaTheme="minorHAnsi" w:hAnsi="Times New Roman"/>
          <w:sz w:val="26"/>
          <w:szCs w:val="26"/>
          <w:lang w:val="ro-RO"/>
        </w:rPr>
        <w:t>download</w:t>
      </w:r>
      <w:proofErr w:type="spellEnd"/>
      <w:r w:rsidRPr="00D357F2">
        <w:rPr>
          <w:rFonts w:ascii="Times New Roman" w:eastAsiaTheme="minorHAnsi" w:hAnsi="Times New Roman"/>
          <w:sz w:val="26"/>
          <w:szCs w:val="26"/>
          <w:lang w:val="ro-RO"/>
        </w:rPr>
        <w:t>) (</w:t>
      </w:r>
      <m:oMath>
        <m:acc>
          <m:accPr>
            <m:chr m:val="̅"/>
            <m:ctrlPr>
              <w:rPr>
                <w:rFonts w:ascii="Cambria Math" w:eastAsiaTheme="minorHAnsi" w:hAnsi="Cambria Math"/>
                <w:i/>
                <w:sz w:val="26"/>
                <w:szCs w:val="26"/>
                <w:lang w:val="ro-RO"/>
              </w:rPr>
            </m:ctrlPr>
          </m:acc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DL(r)</m:t>
                </m:r>
              </m:sub>
            </m:sSub>
          </m:e>
        </m:acc>
      </m:oMath>
      <w:r w:rsidRPr="00D357F2">
        <w:rPr>
          <w:rFonts w:ascii="Times New Roman" w:eastAsiaTheme="minorEastAsia" w:hAnsi="Times New Roman"/>
          <w:sz w:val="26"/>
          <w:szCs w:val="26"/>
          <w:lang w:val="ro-RO"/>
        </w:rPr>
        <w:t xml:space="preserve"> ),  </w:t>
      </w:r>
      <w:r w:rsidRPr="00D357F2">
        <w:rPr>
          <w:rFonts w:ascii="Times New Roman" w:eastAsiaTheme="minorHAnsi" w:hAnsi="Times New Roman"/>
          <w:sz w:val="26"/>
          <w:szCs w:val="26"/>
          <w:lang w:val="ro-RO"/>
        </w:rPr>
        <w:t>conform formulei:</w:t>
      </w:r>
    </w:p>
    <w:p w14:paraId="555A9CDC"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m:oMathPara>
        <m:oMath>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bar>
            <m:barPr>
              <m:pos m:val="top"/>
              <m:ctrlPr>
                <w:rPr>
                  <w:rFonts w:ascii="Cambria Math" w:hAnsi="Cambria Math"/>
                  <w:i/>
                  <w:sz w:val="26"/>
                  <w:szCs w:val="26"/>
                  <w:lang w:val="ro-RO"/>
                </w:rPr>
              </m:ctrlPr>
            </m:bar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DL(r)</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DLi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10407453" w14:textId="77777777" w:rsidR="009010F8" w:rsidRPr="00D357F2" w:rsidRDefault="009010F8">
      <w:pPr>
        <w:tabs>
          <w:tab w:val="left" w:pos="1134"/>
        </w:tabs>
        <w:autoSpaceDE w:val="0"/>
        <w:autoSpaceDN w:val="0"/>
        <w:adjustRightInd w:val="0"/>
        <w:ind w:left="142" w:firstLine="567"/>
        <w:contextualSpacing/>
        <w:jc w:val="both"/>
        <w:rPr>
          <w:rFonts w:eastAsiaTheme="minorHAnsi"/>
          <w:sz w:val="26"/>
          <w:szCs w:val="26"/>
          <w:lang w:val="ro-RO"/>
        </w:rPr>
      </w:pPr>
      <w:r w:rsidRPr="00D357F2">
        <w:rPr>
          <w:rFonts w:eastAsiaTheme="minorHAnsi"/>
          <w:sz w:val="26"/>
          <w:szCs w:val="26"/>
          <w:lang w:val="ro-RO"/>
        </w:rPr>
        <w:t>n – numărul de probe efectuate pe întreaga rețea, în direcția descendentă (</w:t>
      </w:r>
      <w:proofErr w:type="spellStart"/>
      <w:r w:rsidRPr="00D357F2">
        <w:rPr>
          <w:rFonts w:eastAsiaTheme="minorHAnsi"/>
          <w:sz w:val="26"/>
          <w:szCs w:val="26"/>
          <w:lang w:val="ro-RO"/>
        </w:rPr>
        <w:t>download</w:t>
      </w:r>
      <w:proofErr w:type="spellEnd"/>
      <w:r w:rsidRPr="00D357F2">
        <w:rPr>
          <w:rFonts w:eastAsiaTheme="minorHAnsi"/>
          <w:sz w:val="26"/>
          <w:szCs w:val="26"/>
          <w:lang w:val="ro-RO"/>
        </w:rPr>
        <w:t>);</w:t>
      </w:r>
    </w:p>
    <w:p w14:paraId="13BB43CF" w14:textId="4CA8ECF2" w:rsidR="009010F8" w:rsidRPr="00D357F2" w:rsidRDefault="00A02C7C">
      <w:pPr>
        <w:tabs>
          <w:tab w:val="left" w:pos="1134"/>
        </w:tabs>
        <w:autoSpaceDE w:val="0"/>
        <w:autoSpaceDN w:val="0"/>
        <w:adjustRightInd w:val="0"/>
        <w:ind w:firstLine="709"/>
        <w:contextualSpacing/>
        <w:jc w:val="both"/>
        <w:rPr>
          <w:rFonts w:eastAsiaTheme="minorHAnsi"/>
          <w:sz w:val="26"/>
          <w:szCs w:val="26"/>
          <w:lang w:val="ro-RO"/>
        </w:rPr>
      </w:pPr>
      <m:oMath>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DLi </m:t>
            </m:r>
          </m:sub>
        </m:sSub>
      </m:oMath>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viteza de transfer al datelor în direcția descendentă (</w:t>
      </w:r>
      <w:proofErr w:type="spellStart"/>
      <w:r w:rsidR="009010F8" w:rsidRPr="00D357F2">
        <w:rPr>
          <w:rFonts w:eastAsiaTheme="minorHAnsi"/>
          <w:sz w:val="26"/>
          <w:szCs w:val="26"/>
          <w:lang w:val="ro-RO"/>
        </w:rPr>
        <w:t>download</w:t>
      </w:r>
      <w:proofErr w:type="spellEnd"/>
      <w:r w:rsidR="009010F8" w:rsidRPr="00D357F2">
        <w:rPr>
          <w:rFonts w:eastAsiaTheme="minorHAnsi"/>
          <w:sz w:val="26"/>
          <w:szCs w:val="26"/>
          <w:lang w:val="ro-RO"/>
        </w:rPr>
        <w:t xml:space="preserve">) în cadrul unei probe </w:t>
      </w:r>
      <w:r w:rsidR="009010F8" w:rsidRPr="00D357F2">
        <w:rPr>
          <w:rFonts w:eastAsiaTheme="minorHAnsi"/>
          <w:i/>
          <w:sz w:val="26"/>
          <w:szCs w:val="26"/>
          <w:lang w:val="ro-RO"/>
        </w:rPr>
        <w:t>i</w:t>
      </w:r>
      <w:r w:rsidR="009010F8" w:rsidRPr="00D357F2">
        <w:rPr>
          <w:rFonts w:eastAsiaTheme="minorHAnsi"/>
          <w:sz w:val="26"/>
          <w:szCs w:val="26"/>
          <w:lang w:val="ro-RO"/>
        </w:rPr>
        <w:t xml:space="preserve">, calculată conform formulei </w:t>
      </w:r>
      <w:r w:rsidR="009010F8">
        <w:rPr>
          <w:rFonts w:eastAsiaTheme="minorHAnsi"/>
          <w:sz w:val="26"/>
          <w:szCs w:val="26"/>
          <w:lang w:val="ro-RO"/>
        </w:rPr>
        <w:t xml:space="preserve">stabilite în </w:t>
      </w:r>
      <w:r w:rsidR="009010F8" w:rsidRPr="00D357F2">
        <w:rPr>
          <w:rFonts w:eastAsiaTheme="minorHAnsi"/>
          <w:sz w:val="26"/>
          <w:szCs w:val="26"/>
          <w:lang w:val="ro-RO"/>
        </w:rPr>
        <w:t>pct.</w:t>
      </w:r>
      <w:r w:rsidR="009010F8" w:rsidRPr="00D357F2">
        <w:rPr>
          <w:rFonts w:eastAsiaTheme="minorHAnsi"/>
          <w:sz w:val="26"/>
          <w:szCs w:val="26"/>
          <w:lang w:val="ro-RO"/>
        </w:rPr>
        <w:fldChar w:fldCharType="begin"/>
      </w:r>
      <w:r w:rsidR="009010F8" w:rsidRPr="00D357F2">
        <w:rPr>
          <w:rFonts w:eastAsiaTheme="minorHAnsi"/>
          <w:sz w:val="26"/>
          <w:szCs w:val="26"/>
          <w:lang w:val="ro-RO"/>
        </w:rPr>
        <w:instrText xml:space="preserve"> REF _Ref529530432 \r \h </w:instrText>
      </w:r>
      <w:r w:rsidR="009010F8" w:rsidRPr="00D357F2">
        <w:rPr>
          <w:rFonts w:eastAsiaTheme="minorHAnsi"/>
          <w:sz w:val="26"/>
          <w:szCs w:val="26"/>
          <w:lang w:val="ro-RO"/>
        </w:rPr>
      </w:r>
      <w:r w:rsidR="009010F8" w:rsidRPr="00D357F2">
        <w:rPr>
          <w:rFonts w:eastAsiaTheme="minorHAnsi"/>
          <w:sz w:val="26"/>
          <w:szCs w:val="26"/>
          <w:lang w:val="ro-RO"/>
        </w:rPr>
        <w:fldChar w:fldCharType="separate"/>
      </w:r>
      <w:r w:rsidR="00AE7EDC">
        <w:rPr>
          <w:rFonts w:eastAsiaTheme="minorHAnsi"/>
          <w:sz w:val="26"/>
          <w:szCs w:val="26"/>
          <w:lang w:val="ro-RO"/>
        </w:rPr>
        <w:t>57</w:t>
      </w:r>
      <w:r w:rsidR="009010F8" w:rsidRPr="00D357F2">
        <w:rPr>
          <w:rFonts w:eastAsiaTheme="minorHAnsi"/>
          <w:sz w:val="26"/>
          <w:szCs w:val="26"/>
          <w:lang w:val="ro-RO"/>
        </w:rPr>
        <w:fldChar w:fldCharType="end"/>
      </w:r>
      <w:r w:rsidR="009010F8" w:rsidRPr="00D357F2">
        <w:rPr>
          <w:rFonts w:eastAsiaTheme="minorHAnsi"/>
          <w:sz w:val="26"/>
          <w:szCs w:val="26"/>
          <w:lang w:val="ro-RO"/>
        </w:rPr>
        <w:t>;</w:t>
      </w:r>
    </w:p>
    <w:p w14:paraId="122523C2"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r – indice pentru valoarea medie pe rețea a vitezei de transfer al datelor în direcția descendentă (</w:t>
      </w:r>
      <w:proofErr w:type="spellStart"/>
      <w:r w:rsidRPr="00D357F2">
        <w:rPr>
          <w:rFonts w:eastAsiaTheme="minorHAnsi"/>
          <w:sz w:val="26"/>
          <w:szCs w:val="26"/>
          <w:lang w:val="ro-RO"/>
        </w:rPr>
        <w:t>download</w:t>
      </w:r>
      <w:proofErr w:type="spellEnd"/>
      <w:r w:rsidRPr="00D357F2">
        <w:rPr>
          <w:rFonts w:eastAsiaTheme="minorHAnsi"/>
          <w:sz w:val="26"/>
          <w:szCs w:val="26"/>
          <w:lang w:val="ro-RO"/>
        </w:rPr>
        <w:t>).</w:t>
      </w:r>
    </w:p>
    <w:p w14:paraId="35D98EDC" w14:textId="77777777" w:rsidR="009010F8" w:rsidRPr="00D357F2" w:rsidRDefault="009010F8">
      <w:pPr>
        <w:pStyle w:val="ListParagraph"/>
        <w:numPr>
          <w:ilvl w:val="0"/>
          <w:numId w:val="50"/>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direcția ascendentă (</w:t>
      </w:r>
      <w:proofErr w:type="spellStart"/>
      <w:r w:rsidRPr="00D357F2">
        <w:rPr>
          <w:rFonts w:ascii="Times New Roman" w:eastAsiaTheme="minorHAnsi" w:hAnsi="Times New Roman"/>
          <w:sz w:val="26"/>
          <w:szCs w:val="26"/>
          <w:lang w:val="ro-RO"/>
        </w:rPr>
        <w:t>upload</w:t>
      </w:r>
      <w:proofErr w:type="spellEnd"/>
      <w:r w:rsidRPr="00D357F2">
        <w:rPr>
          <w:rFonts w:ascii="Times New Roman" w:eastAsiaTheme="minorHAnsi" w:hAnsi="Times New Roman"/>
          <w:sz w:val="26"/>
          <w:szCs w:val="26"/>
          <w:lang w:val="ro-RO"/>
        </w:rPr>
        <w:t>) (</w:t>
      </w:r>
      <m:oMath>
        <m:acc>
          <m:accPr>
            <m:chr m:val="̅"/>
            <m:ctrlPr>
              <w:rPr>
                <w:rFonts w:ascii="Cambria Math" w:eastAsiaTheme="minorHAnsi" w:hAnsi="Cambria Math"/>
                <w:i/>
                <w:sz w:val="26"/>
                <w:szCs w:val="26"/>
                <w:lang w:val="ro-RO"/>
              </w:rPr>
            </m:ctrlPr>
          </m:acc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UL(r)</m:t>
                </m:r>
              </m:sub>
            </m:sSub>
          </m:e>
        </m:acc>
      </m:oMath>
      <w:r w:rsidRPr="00D357F2">
        <w:rPr>
          <w:rFonts w:ascii="Times New Roman" w:eastAsiaTheme="minorEastAsia" w:hAnsi="Times New Roman"/>
          <w:sz w:val="26"/>
          <w:szCs w:val="26"/>
          <w:lang w:val="ro-RO"/>
        </w:rPr>
        <w:t xml:space="preserve">), conform formulei:  </w:t>
      </w:r>
    </w:p>
    <w:p w14:paraId="764A6F67" w14:textId="77777777" w:rsidR="009010F8" w:rsidRPr="00D357F2" w:rsidRDefault="00A02C7C">
      <w:pPr>
        <w:tabs>
          <w:tab w:val="left" w:pos="1134"/>
        </w:tabs>
        <w:autoSpaceDE w:val="0"/>
        <w:autoSpaceDN w:val="0"/>
        <w:adjustRightInd w:val="0"/>
        <w:ind w:firstLine="1134"/>
        <w:contextualSpacing/>
        <w:jc w:val="both"/>
        <w:rPr>
          <w:rFonts w:eastAsiaTheme="minorHAnsi"/>
          <w:sz w:val="26"/>
          <w:szCs w:val="26"/>
          <w:lang w:val="ro-RO"/>
        </w:rPr>
      </w:pPr>
      <m:oMathPara>
        <m:oMath>
          <m:bar>
            <m:barPr>
              <m:pos m:val="top"/>
              <m:ctrlPr>
                <w:rPr>
                  <w:rFonts w:ascii="Cambria Math" w:hAnsi="Cambria Math"/>
                  <w:i/>
                  <w:sz w:val="26"/>
                  <w:szCs w:val="26"/>
                  <w:lang w:val="ro-RO"/>
                </w:rPr>
              </m:ctrlPr>
            </m:bar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UL(r)</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ULi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20A0A853" w14:textId="77777777" w:rsidR="009010F8" w:rsidRPr="00D357F2" w:rsidRDefault="009010F8">
      <w:pPr>
        <w:tabs>
          <w:tab w:val="left" w:pos="1134"/>
        </w:tabs>
        <w:autoSpaceDE w:val="0"/>
        <w:autoSpaceDN w:val="0"/>
        <w:adjustRightInd w:val="0"/>
        <w:ind w:left="142" w:firstLine="567"/>
        <w:contextualSpacing/>
        <w:jc w:val="both"/>
        <w:rPr>
          <w:rFonts w:eastAsiaTheme="minorHAnsi"/>
          <w:sz w:val="26"/>
          <w:szCs w:val="26"/>
          <w:lang w:val="ro-RO"/>
        </w:rPr>
      </w:pPr>
      <w:r w:rsidRPr="00D357F2">
        <w:rPr>
          <w:rFonts w:eastAsiaTheme="minorHAnsi"/>
          <w:sz w:val="26"/>
          <w:szCs w:val="26"/>
          <w:lang w:val="ro-RO"/>
        </w:rPr>
        <w:t>n – numărul de probe efectuate pe întreaga rețea, în direcția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w:t>
      </w:r>
    </w:p>
    <w:p w14:paraId="4E662CD4" w14:textId="0796ED3D" w:rsidR="009010F8" w:rsidRPr="00D357F2" w:rsidRDefault="00A02C7C">
      <w:pPr>
        <w:tabs>
          <w:tab w:val="left" w:pos="1134"/>
        </w:tabs>
        <w:autoSpaceDE w:val="0"/>
        <w:autoSpaceDN w:val="0"/>
        <w:adjustRightInd w:val="0"/>
        <w:ind w:firstLine="709"/>
        <w:contextualSpacing/>
        <w:jc w:val="both"/>
        <w:rPr>
          <w:rFonts w:eastAsiaTheme="minorHAnsi"/>
          <w:sz w:val="26"/>
          <w:szCs w:val="26"/>
          <w:lang w:val="ro-RO"/>
        </w:rPr>
      </w:pPr>
      <m:oMath>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ULi </m:t>
            </m:r>
          </m:sub>
        </m:sSub>
      </m:oMath>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viteza de transfer al datelor în direcția ascendentă (</w:t>
      </w:r>
      <w:proofErr w:type="spellStart"/>
      <w:r w:rsidR="009010F8" w:rsidRPr="00D357F2">
        <w:rPr>
          <w:rFonts w:eastAsiaTheme="minorHAnsi"/>
          <w:sz w:val="26"/>
          <w:szCs w:val="26"/>
          <w:lang w:val="ro-RO"/>
        </w:rPr>
        <w:t>upload</w:t>
      </w:r>
      <w:proofErr w:type="spellEnd"/>
      <w:r w:rsidR="009010F8" w:rsidRPr="00D357F2">
        <w:rPr>
          <w:rFonts w:eastAsiaTheme="minorHAnsi"/>
          <w:sz w:val="26"/>
          <w:szCs w:val="26"/>
          <w:lang w:val="ro-RO"/>
        </w:rPr>
        <w:t xml:space="preserve">) în cadrul unei probe </w:t>
      </w:r>
      <w:r w:rsidR="009010F8" w:rsidRPr="00D357F2">
        <w:rPr>
          <w:rFonts w:eastAsiaTheme="minorHAnsi"/>
          <w:i/>
          <w:sz w:val="26"/>
          <w:szCs w:val="26"/>
          <w:lang w:val="ro-RO"/>
        </w:rPr>
        <w:t>i</w:t>
      </w:r>
      <w:r w:rsidR="009010F8" w:rsidRPr="00D357F2">
        <w:rPr>
          <w:rFonts w:eastAsiaTheme="minorHAnsi"/>
          <w:sz w:val="26"/>
          <w:szCs w:val="26"/>
          <w:lang w:val="ro-RO"/>
        </w:rPr>
        <w:t xml:space="preserve">, calculată conform formulei </w:t>
      </w:r>
      <w:r w:rsidR="009010F8">
        <w:rPr>
          <w:rFonts w:eastAsiaTheme="minorHAnsi"/>
          <w:sz w:val="26"/>
          <w:szCs w:val="26"/>
          <w:lang w:val="ro-RO"/>
        </w:rPr>
        <w:t xml:space="preserve">stabilite în </w:t>
      </w:r>
      <w:r w:rsidR="009010F8" w:rsidRPr="00D357F2">
        <w:rPr>
          <w:rFonts w:eastAsiaTheme="minorHAnsi"/>
          <w:sz w:val="26"/>
          <w:szCs w:val="26"/>
          <w:lang w:val="ro-RO"/>
        </w:rPr>
        <w:t xml:space="preserve">pct. </w:t>
      </w:r>
      <w:r w:rsidR="009010F8" w:rsidRPr="00D357F2">
        <w:rPr>
          <w:rFonts w:eastAsiaTheme="minorHAnsi"/>
          <w:sz w:val="26"/>
          <w:szCs w:val="26"/>
          <w:lang w:val="ro-RO"/>
        </w:rPr>
        <w:fldChar w:fldCharType="begin"/>
      </w:r>
      <w:r w:rsidR="009010F8" w:rsidRPr="00D357F2">
        <w:rPr>
          <w:rFonts w:eastAsiaTheme="minorHAnsi"/>
          <w:sz w:val="26"/>
          <w:szCs w:val="26"/>
          <w:lang w:val="ro-RO"/>
        </w:rPr>
        <w:instrText xml:space="preserve"> REF _Ref529530452 \r \h </w:instrText>
      </w:r>
      <w:r w:rsidR="009010F8" w:rsidRPr="00D357F2">
        <w:rPr>
          <w:rFonts w:eastAsiaTheme="minorHAnsi"/>
          <w:sz w:val="26"/>
          <w:szCs w:val="26"/>
          <w:lang w:val="ro-RO"/>
        </w:rPr>
      </w:r>
      <w:r w:rsidR="009010F8" w:rsidRPr="00D357F2">
        <w:rPr>
          <w:rFonts w:eastAsiaTheme="minorHAnsi"/>
          <w:sz w:val="26"/>
          <w:szCs w:val="26"/>
          <w:lang w:val="ro-RO"/>
        </w:rPr>
        <w:fldChar w:fldCharType="separate"/>
      </w:r>
      <w:r w:rsidR="00AE7EDC">
        <w:rPr>
          <w:rFonts w:eastAsiaTheme="minorHAnsi"/>
          <w:sz w:val="26"/>
          <w:szCs w:val="26"/>
          <w:lang w:val="ro-RO"/>
        </w:rPr>
        <w:t>58</w:t>
      </w:r>
      <w:r w:rsidR="009010F8" w:rsidRPr="00D357F2">
        <w:rPr>
          <w:rFonts w:eastAsiaTheme="minorHAnsi"/>
          <w:sz w:val="26"/>
          <w:szCs w:val="26"/>
          <w:lang w:val="ro-RO"/>
        </w:rPr>
        <w:fldChar w:fldCharType="end"/>
      </w:r>
      <w:r w:rsidR="009010F8" w:rsidRPr="00D357F2">
        <w:rPr>
          <w:rFonts w:eastAsiaTheme="minorHAnsi"/>
          <w:sz w:val="26"/>
          <w:szCs w:val="26"/>
          <w:lang w:val="ro-RO"/>
        </w:rPr>
        <w:t>;</w:t>
      </w:r>
    </w:p>
    <w:p w14:paraId="40D28F17"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r – indice pentru valoarea medie pe rețea a vitezei de transfer al datelor în direcția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w:t>
      </w:r>
    </w:p>
    <w:p w14:paraId="68C84988" w14:textId="77777777" w:rsidR="009010F8" w:rsidRPr="00D357F2" w:rsidRDefault="009010F8">
      <w:pPr>
        <w:pStyle w:val="ListParagraph"/>
        <w:numPr>
          <w:ilvl w:val="1"/>
          <w:numId w:val="49"/>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viteza medie de transfer al datelor în localitatea măsurată:</w:t>
      </w:r>
    </w:p>
    <w:p w14:paraId="66B9E0FD" w14:textId="77777777" w:rsidR="009010F8" w:rsidRPr="00D357F2" w:rsidRDefault="009010F8">
      <w:pPr>
        <w:pStyle w:val="ListParagraph"/>
        <w:numPr>
          <w:ilvl w:val="0"/>
          <w:numId w:val="52"/>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direcția descendentă (</w:t>
      </w:r>
      <w:proofErr w:type="spellStart"/>
      <w:r w:rsidRPr="00D357F2">
        <w:rPr>
          <w:rFonts w:ascii="Times New Roman" w:eastAsiaTheme="minorHAnsi" w:hAnsi="Times New Roman"/>
          <w:sz w:val="26"/>
          <w:szCs w:val="26"/>
          <w:lang w:val="ro-RO"/>
        </w:rPr>
        <w:t>download</w:t>
      </w:r>
      <w:proofErr w:type="spellEnd"/>
      <w:r w:rsidRPr="00D357F2">
        <w:rPr>
          <w:rFonts w:ascii="Times New Roman" w:eastAsiaTheme="minorHAnsi" w:hAnsi="Times New Roman"/>
          <w:sz w:val="26"/>
          <w:szCs w:val="26"/>
          <w:lang w:val="ro-RO"/>
        </w:rPr>
        <w:t>) (</w:t>
      </w:r>
      <m:oMath>
        <m:acc>
          <m:accPr>
            <m:chr m:val="̅"/>
            <m:ctrlPr>
              <w:rPr>
                <w:rFonts w:ascii="Cambria Math" w:eastAsiaTheme="minorHAnsi" w:hAnsi="Cambria Math"/>
                <w:i/>
                <w:sz w:val="26"/>
                <w:szCs w:val="26"/>
                <w:lang w:val="ro-RO"/>
              </w:rPr>
            </m:ctrlPr>
          </m:acc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DL(k)</m:t>
                </m:r>
              </m:sub>
            </m:sSub>
          </m:e>
        </m:acc>
      </m:oMath>
      <w:r w:rsidRPr="00D357F2">
        <w:rPr>
          <w:rFonts w:ascii="Times New Roman" w:eastAsiaTheme="minorEastAsia" w:hAnsi="Times New Roman"/>
          <w:sz w:val="26"/>
          <w:szCs w:val="26"/>
          <w:lang w:val="ro-RO"/>
        </w:rPr>
        <w:t xml:space="preserve"> )</w:t>
      </w:r>
      <w:r w:rsidRPr="00D357F2">
        <w:rPr>
          <w:rFonts w:ascii="Times New Roman" w:eastAsiaTheme="minorHAnsi" w:hAnsi="Times New Roman"/>
          <w:sz w:val="26"/>
          <w:szCs w:val="26"/>
          <w:lang w:val="ro-RO"/>
        </w:rPr>
        <w:t>, conform formulei:</w:t>
      </w:r>
    </w:p>
    <w:p w14:paraId="03F92A0C"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m:oMathPara>
        <m:oMath>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bar>
            <m:barPr>
              <m:pos m:val="top"/>
              <m:ctrlPr>
                <w:rPr>
                  <w:rFonts w:ascii="Cambria Math" w:hAnsi="Cambria Math"/>
                  <w:i/>
                  <w:sz w:val="26"/>
                  <w:szCs w:val="26"/>
                  <w:lang w:val="ro-RO"/>
                </w:rPr>
              </m:ctrlPr>
            </m:bar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DL(k)</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DLi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08CEC390" w14:textId="77777777" w:rsidR="009010F8" w:rsidRPr="00D357F2" w:rsidRDefault="009010F8">
      <w:pPr>
        <w:tabs>
          <w:tab w:val="left" w:pos="1134"/>
        </w:tabs>
        <w:autoSpaceDE w:val="0"/>
        <w:autoSpaceDN w:val="0"/>
        <w:adjustRightInd w:val="0"/>
        <w:ind w:left="142" w:firstLine="567"/>
        <w:contextualSpacing/>
        <w:jc w:val="both"/>
        <w:rPr>
          <w:rFonts w:eastAsiaTheme="minorHAnsi"/>
          <w:sz w:val="26"/>
          <w:szCs w:val="26"/>
          <w:lang w:val="ro-RO"/>
        </w:rPr>
      </w:pPr>
      <w:r w:rsidRPr="00D357F2">
        <w:rPr>
          <w:rFonts w:eastAsiaTheme="minorHAnsi"/>
          <w:sz w:val="26"/>
          <w:szCs w:val="26"/>
          <w:lang w:val="ro-RO"/>
        </w:rPr>
        <w:t>n – numărul de probe efectuate în localitatea măsurată, în direcția descendentă (</w:t>
      </w:r>
      <w:proofErr w:type="spellStart"/>
      <w:r w:rsidRPr="00D357F2">
        <w:rPr>
          <w:rFonts w:eastAsiaTheme="minorHAnsi"/>
          <w:sz w:val="26"/>
          <w:szCs w:val="26"/>
          <w:lang w:val="ro-RO"/>
        </w:rPr>
        <w:t>download</w:t>
      </w:r>
      <w:proofErr w:type="spellEnd"/>
      <w:r w:rsidRPr="00D357F2">
        <w:rPr>
          <w:rFonts w:eastAsiaTheme="minorHAnsi"/>
          <w:sz w:val="26"/>
          <w:szCs w:val="26"/>
          <w:lang w:val="ro-RO"/>
        </w:rPr>
        <w:t>);</w:t>
      </w:r>
    </w:p>
    <w:p w14:paraId="7F311D70" w14:textId="4417F129" w:rsidR="009010F8" w:rsidRPr="00D357F2" w:rsidRDefault="00A02C7C">
      <w:pPr>
        <w:tabs>
          <w:tab w:val="left" w:pos="1134"/>
        </w:tabs>
        <w:autoSpaceDE w:val="0"/>
        <w:autoSpaceDN w:val="0"/>
        <w:adjustRightInd w:val="0"/>
        <w:ind w:firstLine="709"/>
        <w:contextualSpacing/>
        <w:jc w:val="both"/>
        <w:rPr>
          <w:rFonts w:eastAsiaTheme="minorHAnsi"/>
          <w:sz w:val="26"/>
          <w:szCs w:val="26"/>
          <w:lang w:val="ro-RO"/>
        </w:rPr>
      </w:pPr>
      <m:oMath>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DLi </m:t>
            </m:r>
          </m:sub>
        </m:sSub>
      </m:oMath>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viteza de transfer al datelor în direcția descendentă (</w:t>
      </w:r>
      <w:proofErr w:type="spellStart"/>
      <w:r w:rsidR="009010F8" w:rsidRPr="00D357F2">
        <w:rPr>
          <w:rFonts w:eastAsiaTheme="minorHAnsi"/>
          <w:sz w:val="26"/>
          <w:szCs w:val="26"/>
          <w:lang w:val="ro-RO"/>
        </w:rPr>
        <w:t>download</w:t>
      </w:r>
      <w:proofErr w:type="spellEnd"/>
      <w:r w:rsidR="009010F8" w:rsidRPr="00D357F2">
        <w:rPr>
          <w:rFonts w:eastAsiaTheme="minorHAnsi"/>
          <w:sz w:val="26"/>
          <w:szCs w:val="26"/>
          <w:lang w:val="ro-RO"/>
        </w:rPr>
        <w:t xml:space="preserve">) în cadrul unei probe </w:t>
      </w:r>
      <w:r w:rsidR="009010F8" w:rsidRPr="00D357F2">
        <w:rPr>
          <w:rFonts w:eastAsiaTheme="minorHAnsi"/>
          <w:i/>
          <w:sz w:val="26"/>
          <w:szCs w:val="26"/>
          <w:lang w:val="ro-RO"/>
        </w:rPr>
        <w:t>i</w:t>
      </w:r>
      <w:r w:rsidR="009010F8" w:rsidRPr="00D357F2">
        <w:rPr>
          <w:rFonts w:eastAsiaTheme="minorHAnsi"/>
          <w:sz w:val="26"/>
          <w:szCs w:val="26"/>
          <w:lang w:val="ro-RO"/>
        </w:rPr>
        <w:t xml:space="preserve">, calculată conform formulei </w:t>
      </w:r>
      <w:r w:rsidR="009010F8">
        <w:rPr>
          <w:rFonts w:eastAsiaTheme="minorHAnsi"/>
          <w:sz w:val="26"/>
          <w:szCs w:val="26"/>
          <w:lang w:val="ro-RO"/>
        </w:rPr>
        <w:t xml:space="preserve">stabilite în </w:t>
      </w:r>
      <w:r w:rsidR="009010F8" w:rsidRPr="00D357F2">
        <w:rPr>
          <w:rFonts w:eastAsiaTheme="minorHAnsi"/>
          <w:sz w:val="26"/>
          <w:szCs w:val="26"/>
          <w:lang w:val="ro-RO"/>
        </w:rPr>
        <w:t>pct.</w:t>
      </w:r>
      <w:r w:rsidR="009010F8" w:rsidRPr="00D357F2">
        <w:rPr>
          <w:rFonts w:eastAsiaTheme="minorHAnsi"/>
          <w:sz w:val="26"/>
          <w:szCs w:val="26"/>
          <w:lang w:val="ro-RO"/>
        </w:rPr>
        <w:fldChar w:fldCharType="begin"/>
      </w:r>
      <w:r w:rsidR="009010F8" w:rsidRPr="00D357F2">
        <w:rPr>
          <w:rFonts w:eastAsiaTheme="minorHAnsi"/>
          <w:sz w:val="26"/>
          <w:szCs w:val="26"/>
          <w:lang w:val="ro-RO"/>
        </w:rPr>
        <w:instrText xml:space="preserve"> REF _Ref529530432 \r \h </w:instrText>
      </w:r>
      <w:r w:rsidR="009010F8" w:rsidRPr="00D357F2">
        <w:rPr>
          <w:rFonts w:eastAsiaTheme="minorHAnsi"/>
          <w:sz w:val="26"/>
          <w:szCs w:val="26"/>
          <w:lang w:val="ro-RO"/>
        </w:rPr>
      </w:r>
      <w:r w:rsidR="009010F8" w:rsidRPr="00D357F2">
        <w:rPr>
          <w:rFonts w:eastAsiaTheme="minorHAnsi"/>
          <w:sz w:val="26"/>
          <w:szCs w:val="26"/>
          <w:lang w:val="ro-RO"/>
        </w:rPr>
        <w:fldChar w:fldCharType="separate"/>
      </w:r>
      <w:r w:rsidR="00AE7EDC">
        <w:rPr>
          <w:rFonts w:eastAsiaTheme="minorHAnsi"/>
          <w:sz w:val="26"/>
          <w:szCs w:val="26"/>
          <w:lang w:val="ro-RO"/>
        </w:rPr>
        <w:t>57</w:t>
      </w:r>
      <w:r w:rsidR="009010F8" w:rsidRPr="00D357F2">
        <w:rPr>
          <w:rFonts w:eastAsiaTheme="minorHAnsi"/>
          <w:sz w:val="26"/>
          <w:szCs w:val="26"/>
          <w:lang w:val="ro-RO"/>
        </w:rPr>
        <w:fldChar w:fldCharType="end"/>
      </w:r>
      <w:r w:rsidR="009010F8" w:rsidRPr="00D357F2">
        <w:rPr>
          <w:rFonts w:eastAsiaTheme="minorHAnsi"/>
          <w:sz w:val="26"/>
          <w:szCs w:val="26"/>
          <w:lang w:val="ro-RO"/>
        </w:rPr>
        <w:t>;</w:t>
      </w:r>
    </w:p>
    <w:p w14:paraId="1A433F63"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k – indice pentru valoarea medie a vitezei de transfer al datelor în direcția descendentă (</w:t>
      </w:r>
      <w:proofErr w:type="spellStart"/>
      <w:r w:rsidRPr="00D357F2">
        <w:rPr>
          <w:rFonts w:eastAsiaTheme="minorHAnsi"/>
          <w:sz w:val="26"/>
          <w:szCs w:val="26"/>
          <w:lang w:val="ro-RO"/>
        </w:rPr>
        <w:t>download</w:t>
      </w:r>
      <w:proofErr w:type="spellEnd"/>
      <w:r w:rsidRPr="00D357F2">
        <w:rPr>
          <w:rFonts w:eastAsiaTheme="minorHAnsi"/>
          <w:sz w:val="26"/>
          <w:szCs w:val="26"/>
          <w:lang w:val="ro-RO"/>
        </w:rPr>
        <w:t>) în localitatea măsurată.</w:t>
      </w:r>
    </w:p>
    <w:p w14:paraId="20E36972" w14:textId="77777777" w:rsidR="009010F8" w:rsidRPr="00D357F2" w:rsidRDefault="009010F8">
      <w:pPr>
        <w:pStyle w:val="ListParagraph"/>
        <w:numPr>
          <w:ilvl w:val="0"/>
          <w:numId w:val="52"/>
        </w:numPr>
        <w:tabs>
          <w:tab w:val="left" w:pos="1134"/>
        </w:tabs>
        <w:autoSpaceDE w:val="0"/>
        <w:autoSpaceDN w:val="0"/>
        <w:adjustRightInd w:val="0"/>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direcția ascendentă (</w:t>
      </w:r>
      <w:proofErr w:type="spellStart"/>
      <w:r w:rsidRPr="00D357F2">
        <w:rPr>
          <w:rFonts w:ascii="Times New Roman" w:eastAsiaTheme="minorHAnsi" w:hAnsi="Times New Roman"/>
          <w:sz w:val="26"/>
          <w:szCs w:val="26"/>
          <w:lang w:val="ro-RO"/>
        </w:rPr>
        <w:t>upload</w:t>
      </w:r>
      <w:proofErr w:type="spellEnd"/>
      <w:r w:rsidRPr="00D357F2">
        <w:rPr>
          <w:rFonts w:ascii="Times New Roman" w:eastAsiaTheme="minorHAnsi" w:hAnsi="Times New Roman"/>
          <w:sz w:val="26"/>
          <w:szCs w:val="26"/>
          <w:lang w:val="ro-RO"/>
        </w:rPr>
        <w:t>) (</w:t>
      </w:r>
      <m:oMath>
        <m:acc>
          <m:accPr>
            <m:chr m:val="̅"/>
            <m:ctrlPr>
              <w:rPr>
                <w:rFonts w:ascii="Cambria Math" w:eastAsiaTheme="minorHAnsi" w:hAnsi="Cambria Math"/>
                <w:i/>
                <w:sz w:val="26"/>
                <w:szCs w:val="26"/>
                <w:lang w:val="ro-RO"/>
              </w:rPr>
            </m:ctrlPr>
          </m:acc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UL(k)</m:t>
                </m:r>
              </m:sub>
            </m:sSub>
          </m:e>
        </m:acc>
      </m:oMath>
      <w:r w:rsidRPr="00D357F2">
        <w:rPr>
          <w:rFonts w:ascii="Times New Roman" w:eastAsiaTheme="minorEastAsia" w:hAnsi="Times New Roman"/>
          <w:sz w:val="26"/>
          <w:szCs w:val="26"/>
          <w:lang w:val="ro-RO"/>
        </w:rPr>
        <w:t xml:space="preserve"> )</w:t>
      </w:r>
      <w:r w:rsidRPr="00D357F2">
        <w:rPr>
          <w:rFonts w:ascii="Times New Roman" w:eastAsiaTheme="minorHAnsi" w:hAnsi="Times New Roman"/>
          <w:sz w:val="26"/>
          <w:szCs w:val="26"/>
          <w:lang w:val="ro-RO"/>
        </w:rPr>
        <w:t>, conform formulei:</w:t>
      </w:r>
    </w:p>
    <w:p w14:paraId="4F5101E5" w14:textId="77777777" w:rsidR="009010F8" w:rsidRPr="00D357F2" w:rsidRDefault="00A02C7C">
      <w:pPr>
        <w:tabs>
          <w:tab w:val="left" w:pos="1134"/>
        </w:tabs>
        <w:autoSpaceDE w:val="0"/>
        <w:autoSpaceDN w:val="0"/>
        <w:adjustRightInd w:val="0"/>
        <w:ind w:firstLine="1134"/>
        <w:contextualSpacing/>
        <w:jc w:val="both"/>
        <w:rPr>
          <w:rFonts w:eastAsiaTheme="minorHAnsi"/>
          <w:sz w:val="26"/>
          <w:szCs w:val="26"/>
          <w:lang w:val="ro-RO"/>
        </w:rPr>
      </w:pPr>
      <m:oMathPara>
        <m:oMath>
          <m:bar>
            <m:barPr>
              <m:pos m:val="top"/>
              <m:ctrlPr>
                <w:rPr>
                  <w:rFonts w:ascii="Cambria Math" w:hAnsi="Cambria Math"/>
                  <w:i/>
                  <w:sz w:val="26"/>
                  <w:szCs w:val="26"/>
                  <w:lang w:val="ro-RO"/>
                </w:rPr>
              </m:ctrlPr>
            </m:bar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UL(k)</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ULi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71C292F8" w14:textId="77777777" w:rsidR="009010F8" w:rsidRPr="00D357F2" w:rsidRDefault="009010F8">
      <w:pPr>
        <w:tabs>
          <w:tab w:val="left" w:pos="1134"/>
        </w:tabs>
        <w:autoSpaceDE w:val="0"/>
        <w:autoSpaceDN w:val="0"/>
        <w:adjustRightInd w:val="0"/>
        <w:ind w:left="142" w:firstLine="567"/>
        <w:contextualSpacing/>
        <w:jc w:val="both"/>
        <w:rPr>
          <w:rFonts w:eastAsiaTheme="minorHAnsi"/>
          <w:sz w:val="26"/>
          <w:szCs w:val="26"/>
          <w:lang w:val="ro-RO"/>
        </w:rPr>
      </w:pPr>
      <w:r w:rsidRPr="00D357F2">
        <w:rPr>
          <w:rFonts w:eastAsiaTheme="minorHAnsi"/>
          <w:sz w:val="26"/>
          <w:szCs w:val="26"/>
          <w:lang w:val="ro-RO"/>
        </w:rPr>
        <w:t>n – numărul de probe efectuate în localitatea măsurată, în direcția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w:t>
      </w:r>
    </w:p>
    <w:p w14:paraId="508D19B2" w14:textId="658B8DFB" w:rsidR="009010F8" w:rsidRPr="00D357F2" w:rsidRDefault="00A02C7C">
      <w:pPr>
        <w:tabs>
          <w:tab w:val="left" w:pos="1134"/>
        </w:tabs>
        <w:autoSpaceDE w:val="0"/>
        <w:autoSpaceDN w:val="0"/>
        <w:adjustRightInd w:val="0"/>
        <w:ind w:firstLine="709"/>
        <w:contextualSpacing/>
        <w:jc w:val="both"/>
        <w:rPr>
          <w:rFonts w:eastAsiaTheme="minorHAnsi"/>
          <w:sz w:val="26"/>
          <w:szCs w:val="26"/>
          <w:lang w:val="ro-RO"/>
        </w:rPr>
      </w:pPr>
      <m:oMath>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ULi </m:t>
            </m:r>
          </m:sub>
        </m:sSub>
      </m:oMath>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viteza de transfer al datelor în direcția ascendentă (</w:t>
      </w:r>
      <w:proofErr w:type="spellStart"/>
      <w:r w:rsidR="009010F8" w:rsidRPr="00D357F2">
        <w:rPr>
          <w:rFonts w:eastAsiaTheme="minorHAnsi"/>
          <w:sz w:val="26"/>
          <w:szCs w:val="26"/>
          <w:lang w:val="ro-RO"/>
        </w:rPr>
        <w:t>upload</w:t>
      </w:r>
      <w:proofErr w:type="spellEnd"/>
      <w:r w:rsidR="009010F8" w:rsidRPr="00D357F2">
        <w:rPr>
          <w:rFonts w:eastAsiaTheme="minorHAnsi"/>
          <w:sz w:val="26"/>
          <w:szCs w:val="26"/>
          <w:lang w:val="ro-RO"/>
        </w:rPr>
        <w:t xml:space="preserve">) în cadrul unei probe </w:t>
      </w:r>
      <w:r w:rsidR="009010F8" w:rsidRPr="00D357F2">
        <w:rPr>
          <w:rFonts w:eastAsiaTheme="minorHAnsi"/>
          <w:i/>
          <w:sz w:val="26"/>
          <w:szCs w:val="26"/>
          <w:lang w:val="ro-RO"/>
        </w:rPr>
        <w:t>i</w:t>
      </w:r>
      <w:r w:rsidR="009010F8" w:rsidRPr="00D357F2">
        <w:rPr>
          <w:rFonts w:eastAsiaTheme="minorHAnsi"/>
          <w:sz w:val="26"/>
          <w:szCs w:val="26"/>
          <w:lang w:val="ro-RO"/>
        </w:rPr>
        <w:t xml:space="preserve">, calculată conform formulei </w:t>
      </w:r>
      <w:r w:rsidR="009010F8">
        <w:rPr>
          <w:rFonts w:eastAsiaTheme="minorHAnsi"/>
          <w:sz w:val="26"/>
          <w:szCs w:val="26"/>
          <w:lang w:val="ro-RO"/>
        </w:rPr>
        <w:t xml:space="preserve">stabilite în </w:t>
      </w:r>
      <w:r w:rsidR="009010F8" w:rsidRPr="00D357F2">
        <w:rPr>
          <w:rFonts w:eastAsiaTheme="minorHAnsi"/>
          <w:sz w:val="26"/>
          <w:szCs w:val="26"/>
          <w:lang w:val="ro-RO"/>
        </w:rPr>
        <w:t xml:space="preserve">pct. </w:t>
      </w:r>
      <w:r w:rsidR="009010F8" w:rsidRPr="00D357F2">
        <w:rPr>
          <w:rFonts w:eastAsiaTheme="minorHAnsi"/>
          <w:sz w:val="26"/>
          <w:szCs w:val="26"/>
          <w:lang w:val="ro-RO"/>
        </w:rPr>
        <w:fldChar w:fldCharType="begin"/>
      </w:r>
      <w:r w:rsidR="009010F8" w:rsidRPr="00D357F2">
        <w:rPr>
          <w:rFonts w:eastAsiaTheme="minorHAnsi"/>
          <w:sz w:val="26"/>
          <w:szCs w:val="26"/>
          <w:lang w:val="ro-RO"/>
        </w:rPr>
        <w:instrText xml:space="preserve"> REF _Ref529530452 \r \h </w:instrText>
      </w:r>
      <w:r w:rsidR="009010F8" w:rsidRPr="00D357F2">
        <w:rPr>
          <w:rFonts w:eastAsiaTheme="minorHAnsi"/>
          <w:sz w:val="26"/>
          <w:szCs w:val="26"/>
          <w:lang w:val="ro-RO"/>
        </w:rPr>
      </w:r>
      <w:r w:rsidR="009010F8" w:rsidRPr="00D357F2">
        <w:rPr>
          <w:rFonts w:eastAsiaTheme="minorHAnsi"/>
          <w:sz w:val="26"/>
          <w:szCs w:val="26"/>
          <w:lang w:val="ro-RO"/>
        </w:rPr>
        <w:fldChar w:fldCharType="separate"/>
      </w:r>
      <w:r w:rsidR="00AE7EDC">
        <w:rPr>
          <w:rFonts w:eastAsiaTheme="minorHAnsi"/>
          <w:sz w:val="26"/>
          <w:szCs w:val="26"/>
          <w:lang w:val="ro-RO"/>
        </w:rPr>
        <w:t>58</w:t>
      </w:r>
      <w:r w:rsidR="009010F8" w:rsidRPr="00D357F2">
        <w:rPr>
          <w:rFonts w:eastAsiaTheme="minorHAnsi"/>
          <w:sz w:val="26"/>
          <w:szCs w:val="26"/>
          <w:lang w:val="ro-RO"/>
        </w:rPr>
        <w:fldChar w:fldCharType="end"/>
      </w:r>
      <w:r w:rsidR="009010F8" w:rsidRPr="00D357F2">
        <w:rPr>
          <w:rFonts w:eastAsiaTheme="minorHAnsi"/>
          <w:sz w:val="26"/>
          <w:szCs w:val="26"/>
          <w:lang w:val="ro-RO"/>
        </w:rPr>
        <w:t>;</w:t>
      </w:r>
    </w:p>
    <w:p w14:paraId="501FA731"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k – indice pentru valoarea medie a vitezei de transfer al datelor în direcția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 în localitatea măsurată.</w:t>
      </w:r>
    </w:p>
    <w:p w14:paraId="695DE15C" w14:textId="77777777" w:rsidR="009010F8" w:rsidRPr="00D357F2" w:rsidRDefault="009010F8">
      <w:pPr>
        <w:pStyle w:val="ListParagraph"/>
        <w:numPr>
          <w:ilvl w:val="1"/>
          <w:numId w:val="49"/>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viteza medie de transfer al datelor pe drumul public:</w:t>
      </w:r>
    </w:p>
    <w:p w14:paraId="519B691A" w14:textId="77777777" w:rsidR="009010F8" w:rsidRPr="00D357F2" w:rsidRDefault="009010F8">
      <w:pPr>
        <w:pStyle w:val="ListParagraph"/>
        <w:numPr>
          <w:ilvl w:val="0"/>
          <w:numId w:val="51"/>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direcția descendentă (</w:t>
      </w:r>
      <w:proofErr w:type="spellStart"/>
      <w:r w:rsidRPr="00D357F2">
        <w:rPr>
          <w:rFonts w:ascii="Times New Roman" w:eastAsiaTheme="minorHAnsi" w:hAnsi="Times New Roman"/>
          <w:sz w:val="26"/>
          <w:szCs w:val="26"/>
          <w:lang w:val="ro-RO"/>
        </w:rPr>
        <w:t>download</w:t>
      </w:r>
      <w:proofErr w:type="spellEnd"/>
      <w:r w:rsidRPr="00D357F2">
        <w:rPr>
          <w:rFonts w:ascii="Times New Roman" w:eastAsiaTheme="minorHAnsi" w:hAnsi="Times New Roman"/>
          <w:sz w:val="26"/>
          <w:szCs w:val="26"/>
          <w:lang w:val="ro-RO"/>
        </w:rPr>
        <w:t>) (</w:t>
      </w:r>
      <m:oMath>
        <m:acc>
          <m:accPr>
            <m:chr m:val="̅"/>
            <m:ctrlPr>
              <w:rPr>
                <w:rFonts w:ascii="Cambria Math" w:eastAsiaTheme="minorHAnsi" w:hAnsi="Cambria Math"/>
                <w:i/>
                <w:sz w:val="26"/>
                <w:szCs w:val="26"/>
                <w:lang w:val="ro-RO"/>
              </w:rPr>
            </m:ctrlPr>
          </m:acc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DL(d)</m:t>
                </m:r>
              </m:sub>
            </m:sSub>
          </m:e>
        </m:acc>
      </m:oMath>
      <w:r w:rsidRPr="00D357F2">
        <w:rPr>
          <w:rFonts w:ascii="Times New Roman" w:eastAsiaTheme="minorEastAsia" w:hAnsi="Times New Roman"/>
          <w:sz w:val="26"/>
          <w:szCs w:val="26"/>
          <w:lang w:val="ro-RO"/>
        </w:rPr>
        <w:t xml:space="preserve"> )</w:t>
      </w:r>
      <w:r w:rsidRPr="00D357F2">
        <w:rPr>
          <w:rFonts w:ascii="Times New Roman" w:eastAsiaTheme="minorHAnsi" w:hAnsi="Times New Roman"/>
          <w:sz w:val="26"/>
          <w:szCs w:val="26"/>
          <w:lang w:val="ro-RO"/>
        </w:rPr>
        <w:t>, conform formulei:</w:t>
      </w:r>
    </w:p>
    <w:p w14:paraId="521BECC0"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m:oMathPara>
        <m:oMath>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bar>
            <m:barPr>
              <m:pos m:val="top"/>
              <m:ctrlPr>
                <w:rPr>
                  <w:rFonts w:ascii="Cambria Math" w:hAnsi="Cambria Math"/>
                  <w:i/>
                  <w:sz w:val="26"/>
                  <w:szCs w:val="26"/>
                  <w:lang w:val="ro-RO"/>
                </w:rPr>
              </m:ctrlPr>
            </m:bar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DL(d)</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DLi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14566795" w14:textId="77777777" w:rsidR="009010F8" w:rsidRPr="00D357F2" w:rsidRDefault="009010F8">
      <w:pPr>
        <w:tabs>
          <w:tab w:val="left" w:pos="1134"/>
        </w:tabs>
        <w:autoSpaceDE w:val="0"/>
        <w:autoSpaceDN w:val="0"/>
        <w:adjustRightInd w:val="0"/>
        <w:ind w:left="142" w:firstLine="567"/>
        <w:contextualSpacing/>
        <w:jc w:val="both"/>
        <w:rPr>
          <w:rFonts w:eastAsiaTheme="minorHAnsi"/>
          <w:sz w:val="26"/>
          <w:szCs w:val="26"/>
          <w:lang w:val="ro-RO"/>
        </w:rPr>
      </w:pPr>
      <w:r w:rsidRPr="00D357F2">
        <w:rPr>
          <w:rFonts w:eastAsiaTheme="minorHAnsi"/>
          <w:sz w:val="26"/>
          <w:szCs w:val="26"/>
          <w:lang w:val="ro-RO"/>
        </w:rPr>
        <w:t>n – numărul de probe efectuate pe drumul public măsurat, în direcția descendentă (</w:t>
      </w:r>
      <w:proofErr w:type="spellStart"/>
      <w:r w:rsidRPr="00D357F2">
        <w:rPr>
          <w:rFonts w:eastAsiaTheme="minorHAnsi"/>
          <w:sz w:val="26"/>
          <w:szCs w:val="26"/>
          <w:lang w:val="ro-RO"/>
        </w:rPr>
        <w:t>download</w:t>
      </w:r>
      <w:proofErr w:type="spellEnd"/>
      <w:r w:rsidRPr="00D357F2">
        <w:rPr>
          <w:rFonts w:eastAsiaTheme="minorHAnsi"/>
          <w:sz w:val="26"/>
          <w:szCs w:val="26"/>
          <w:lang w:val="ro-RO"/>
        </w:rPr>
        <w:t>);</w:t>
      </w:r>
    </w:p>
    <w:p w14:paraId="51D06CD6" w14:textId="35D2B917" w:rsidR="009010F8" w:rsidRPr="00D357F2" w:rsidRDefault="00A02C7C">
      <w:pPr>
        <w:tabs>
          <w:tab w:val="left" w:pos="1134"/>
        </w:tabs>
        <w:autoSpaceDE w:val="0"/>
        <w:autoSpaceDN w:val="0"/>
        <w:adjustRightInd w:val="0"/>
        <w:ind w:firstLine="709"/>
        <w:contextualSpacing/>
        <w:jc w:val="both"/>
        <w:rPr>
          <w:rFonts w:eastAsiaTheme="minorHAnsi"/>
          <w:sz w:val="26"/>
          <w:szCs w:val="26"/>
          <w:lang w:val="ro-RO"/>
        </w:rPr>
      </w:pPr>
      <m:oMath>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DLi </m:t>
            </m:r>
          </m:sub>
        </m:sSub>
      </m:oMath>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viteza de transfer al datelor în direcția descendentă (</w:t>
      </w:r>
      <w:proofErr w:type="spellStart"/>
      <w:r w:rsidR="009010F8" w:rsidRPr="00D357F2">
        <w:rPr>
          <w:rFonts w:eastAsiaTheme="minorHAnsi"/>
          <w:sz w:val="26"/>
          <w:szCs w:val="26"/>
          <w:lang w:val="ro-RO"/>
        </w:rPr>
        <w:t>download</w:t>
      </w:r>
      <w:proofErr w:type="spellEnd"/>
      <w:r w:rsidR="009010F8" w:rsidRPr="00D357F2">
        <w:rPr>
          <w:rFonts w:eastAsiaTheme="minorHAnsi"/>
          <w:sz w:val="26"/>
          <w:szCs w:val="26"/>
          <w:lang w:val="ro-RO"/>
        </w:rPr>
        <w:t xml:space="preserve">) în cadrul unei probe </w:t>
      </w:r>
      <w:r w:rsidR="009010F8" w:rsidRPr="00D357F2">
        <w:rPr>
          <w:rFonts w:eastAsiaTheme="minorHAnsi"/>
          <w:i/>
          <w:sz w:val="26"/>
          <w:szCs w:val="26"/>
          <w:lang w:val="ro-RO"/>
        </w:rPr>
        <w:t>i</w:t>
      </w:r>
      <w:r w:rsidR="009010F8" w:rsidRPr="00D357F2">
        <w:rPr>
          <w:rFonts w:eastAsiaTheme="minorHAnsi"/>
          <w:sz w:val="26"/>
          <w:szCs w:val="26"/>
          <w:lang w:val="ro-RO"/>
        </w:rPr>
        <w:t xml:space="preserve">, calculată conform formulei </w:t>
      </w:r>
      <w:r w:rsidR="009010F8">
        <w:rPr>
          <w:rFonts w:eastAsiaTheme="minorHAnsi"/>
          <w:sz w:val="26"/>
          <w:szCs w:val="26"/>
          <w:lang w:val="ro-RO"/>
        </w:rPr>
        <w:t>stabilite în</w:t>
      </w:r>
      <w:r w:rsidR="009010F8" w:rsidRPr="00D357F2">
        <w:rPr>
          <w:rFonts w:eastAsiaTheme="minorHAnsi"/>
          <w:sz w:val="26"/>
          <w:szCs w:val="26"/>
          <w:lang w:val="ro-RO"/>
        </w:rPr>
        <w:t xml:space="preserve"> pct.</w:t>
      </w:r>
      <w:r w:rsidR="009010F8" w:rsidRPr="00D357F2">
        <w:rPr>
          <w:rFonts w:eastAsiaTheme="minorHAnsi"/>
          <w:sz w:val="26"/>
          <w:szCs w:val="26"/>
          <w:lang w:val="ro-RO"/>
        </w:rPr>
        <w:fldChar w:fldCharType="begin"/>
      </w:r>
      <w:r w:rsidR="009010F8" w:rsidRPr="00D357F2">
        <w:rPr>
          <w:rFonts w:eastAsiaTheme="minorHAnsi"/>
          <w:sz w:val="26"/>
          <w:szCs w:val="26"/>
          <w:lang w:val="ro-RO"/>
        </w:rPr>
        <w:instrText xml:space="preserve"> REF _Ref529530432 \r \h </w:instrText>
      </w:r>
      <w:r w:rsidR="009010F8" w:rsidRPr="00D357F2">
        <w:rPr>
          <w:rFonts w:eastAsiaTheme="minorHAnsi"/>
          <w:sz w:val="26"/>
          <w:szCs w:val="26"/>
          <w:lang w:val="ro-RO"/>
        </w:rPr>
      </w:r>
      <w:r w:rsidR="009010F8" w:rsidRPr="00D357F2">
        <w:rPr>
          <w:rFonts w:eastAsiaTheme="minorHAnsi"/>
          <w:sz w:val="26"/>
          <w:szCs w:val="26"/>
          <w:lang w:val="ro-RO"/>
        </w:rPr>
        <w:fldChar w:fldCharType="separate"/>
      </w:r>
      <w:r w:rsidR="00AE7EDC">
        <w:rPr>
          <w:rFonts w:eastAsiaTheme="minorHAnsi"/>
          <w:sz w:val="26"/>
          <w:szCs w:val="26"/>
          <w:lang w:val="ro-RO"/>
        </w:rPr>
        <w:t>57</w:t>
      </w:r>
      <w:r w:rsidR="009010F8" w:rsidRPr="00D357F2">
        <w:rPr>
          <w:rFonts w:eastAsiaTheme="minorHAnsi"/>
          <w:sz w:val="26"/>
          <w:szCs w:val="26"/>
          <w:lang w:val="ro-RO"/>
        </w:rPr>
        <w:fldChar w:fldCharType="end"/>
      </w:r>
      <w:r w:rsidR="009010F8" w:rsidRPr="00D357F2">
        <w:rPr>
          <w:rFonts w:eastAsiaTheme="minorHAnsi"/>
          <w:sz w:val="26"/>
          <w:szCs w:val="26"/>
          <w:lang w:val="ro-RO"/>
        </w:rPr>
        <w:t>;</w:t>
      </w:r>
    </w:p>
    <w:p w14:paraId="43EC1FF0"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lastRenderedPageBreak/>
        <w:t>d – indice pentru valoarea medie pe drumul public măsurat a vitezei de transfer al datelor în direcția descendentă (</w:t>
      </w:r>
      <w:proofErr w:type="spellStart"/>
      <w:r w:rsidRPr="00D357F2">
        <w:rPr>
          <w:rFonts w:eastAsiaTheme="minorHAnsi"/>
          <w:sz w:val="26"/>
          <w:szCs w:val="26"/>
          <w:lang w:val="ro-RO"/>
        </w:rPr>
        <w:t>download</w:t>
      </w:r>
      <w:proofErr w:type="spellEnd"/>
      <w:r w:rsidRPr="00D357F2">
        <w:rPr>
          <w:rFonts w:eastAsiaTheme="minorHAnsi"/>
          <w:sz w:val="26"/>
          <w:szCs w:val="26"/>
          <w:lang w:val="ro-RO"/>
        </w:rPr>
        <w:t>).</w:t>
      </w:r>
    </w:p>
    <w:p w14:paraId="54921DFE" w14:textId="77777777" w:rsidR="009010F8" w:rsidRPr="00D357F2" w:rsidRDefault="009010F8">
      <w:pPr>
        <w:pStyle w:val="ListParagraph"/>
        <w:numPr>
          <w:ilvl w:val="0"/>
          <w:numId w:val="51"/>
        </w:numPr>
        <w:tabs>
          <w:tab w:val="left" w:pos="1134"/>
        </w:tabs>
        <w:autoSpaceDE w:val="0"/>
        <w:autoSpaceDN w:val="0"/>
        <w:adjustRightInd w:val="0"/>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direcția ascendentă (</w:t>
      </w:r>
      <w:proofErr w:type="spellStart"/>
      <w:r w:rsidRPr="00D357F2">
        <w:rPr>
          <w:rFonts w:ascii="Times New Roman" w:eastAsiaTheme="minorHAnsi" w:hAnsi="Times New Roman"/>
          <w:sz w:val="26"/>
          <w:szCs w:val="26"/>
          <w:lang w:val="ro-RO"/>
        </w:rPr>
        <w:t>upload</w:t>
      </w:r>
      <w:proofErr w:type="spellEnd"/>
      <w:r w:rsidRPr="00D357F2">
        <w:rPr>
          <w:rFonts w:ascii="Times New Roman" w:eastAsiaTheme="minorHAnsi" w:hAnsi="Times New Roman"/>
          <w:sz w:val="26"/>
          <w:szCs w:val="26"/>
          <w:lang w:val="ro-RO"/>
        </w:rPr>
        <w:t>) (</w:t>
      </w:r>
      <m:oMath>
        <m:acc>
          <m:accPr>
            <m:chr m:val="̅"/>
            <m:ctrlPr>
              <w:rPr>
                <w:rFonts w:ascii="Cambria Math" w:eastAsiaTheme="minorHAnsi" w:hAnsi="Cambria Math"/>
                <w:i/>
                <w:sz w:val="26"/>
                <w:szCs w:val="26"/>
                <w:lang w:val="ro-RO"/>
              </w:rPr>
            </m:ctrlPr>
          </m:acc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UL(d)</m:t>
                </m:r>
              </m:sub>
            </m:sSub>
          </m:e>
        </m:acc>
      </m:oMath>
      <w:r w:rsidRPr="00D357F2">
        <w:rPr>
          <w:rFonts w:ascii="Times New Roman" w:eastAsiaTheme="minorEastAsia" w:hAnsi="Times New Roman"/>
          <w:sz w:val="26"/>
          <w:szCs w:val="26"/>
          <w:lang w:val="ro-RO"/>
        </w:rPr>
        <w:t xml:space="preserve"> )</w:t>
      </w:r>
      <w:r w:rsidRPr="00D357F2">
        <w:rPr>
          <w:rFonts w:ascii="Times New Roman" w:eastAsiaTheme="minorHAnsi" w:hAnsi="Times New Roman"/>
          <w:sz w:val="26"/>
          <w:szCs w:val="26"/>
          <w:lang w:val="ro-RO"/>
        </w:rPr>
        <w:t>, conform formulei:</w:t>
      </w:r>
    </w:p>
    <w:p w14:paraId="04957105"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m:oMathPara>
        <m:oMath>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r>
            <w:rPr>
              <w:rFonts w:ascii="Cambria Math" w:eastAsiaTheme="minorEastAsia" w:hAnsi="Cambria Math"/>
              <w:i/>
              <w:sz w:val="26"/>
              <w:szCs w:val="26"/>
              <w:lang w:val="ro-RO"/>
            </w:rPr>
            <w:fldChar w:fldCharType="begin"/>
          </m:r>
          <m:r>
            <m:rPr>
              <m:sty m:val="p"/>
            </m:rPr>
            <w:rPr>
              <w:rFonts w:ascii="Cambria Math" w:eastAsiaTheme="minorEastAsia" w:hAnsi="Cambria Math"/>
              <w:sz w:val="26"/>
              <w:szCs w:val="26"/>
              <w:lang w:val="ro-RO"/>
            </w:rPr>
            <m:t xml:space="preserve"> EQ </m:t>
          </m:r>
          <m:r>
            <w:rPr>
              <w:rFonts w:ascii="Cambria Math" w:eastAsiaTheme="minorEastAsia" w:hAnsi="Cambria Math"/>
              <w:i/>
              <w:sz w:val="26"/>
              <w:szCs w:val="26"/>
              <w:lang w:val="ro-RO"/>
            </w:rPr>
            <w:fldChar w:fldCharType="end"/>
          </m:r>
          <m:bar>
            <m:barPr>
              <m:pos m:val="top"/>
              <m:ctrlPr>
                <w:rPr>
                  <w:rFonts w:ascii="Cambria Math" w:hAnsi="Cambria Math"/>
                  <w:i/>
                  <w:sz w:val="26"/>
                  <w:szCs w:val="26"/>
                  <w:lang w:val="ro-RO"/>
                </w:rPr>
              </m:ctrlPr>
            </m:bar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UL(d)</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ULi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741D74D3" w14:textId="77777777" w:rsidR="009010F8" w:rsidRPr="00D357F2" w:rsidRDefault="009010F8">
      <w:pPr>
        <w:tabs>
          <w:tab w:val="left" w:pos="1134"/>
        </w:tabs>
        <w:autoSpaceDE w:val="0"/>
        <w:autoSpaceDN w:val="0"/>
        <w:adjustRightInd w:val="0"/>
        <w:ind w:left="142" w:firstLine="567"/>
        <w:contextualSpacing/>
        <w:jc w:val="both"/>
        <w:rPr>
          <w:rFonts w:eastAsiaTheme="minorHAnsi"/>
          <w:sz w:val="26"/>
          <w:szCs w:val="26"/>
          <w:lang w:val="ro-RO"/>
        </w:rPr>
      </w:pPr>
      <w:r w:rsidRPr="00D357F2">
        <w:rPr>
          <w:rFonts w:eastAsiaTheme="minorHAnsi"/>
          <w:sz w:val="26"/>
          <w:szCs w:val="26"/>
          <w:lang w:val="ro-RO"/>
        </w:rPr>
        <w:t>n – numărul de probe efectuate pe drumul public măsurat, în direcția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w:t>
      </w:r>
    </w:p>
    <w:p w14:paraId="2917C2B5" w14:textId="35F73C5B" w:rsidR="009010F8" w:rsidRPr="00D357F2" w:rsidRDefault="00A02C7C">
      <w:pPr>
        <w:tabs>
          <w:tab w:val="left" w:pos="1134"/>
        </w:tabs>
        <w:autoSpaceDE w:val="0"/>
        <w:autoSpaceDN w:val="0"/>
        <w:adjustRightInd w:val="0"/>
        <w:ind w:firstLine="709"/>
        <w:contextualSpacing/>
        <w:jc w:val="both"/>
        <w:rPr>
          <w:rFonts w:eastAsiaTheme="minorHAnsi"/>
          <w:sz w:val="26"/>
          <w:szCs w:val="26"/>
          <w:lang w:val="ro-RO"/>
        </w:rPr>
      </w:pPr>
      <m:oMath>
        <m:sSub>
          <m:sSubPr>
            <m:ctrlPr>
              <w:rPr>
                <w:rFonts w:ascii="Cambria Math" w:eastAsia="Cambria Math" w:hAnsi="Cambria Math" w:cs="Cambria Math"/>
                <w:sz w:val="26"/>
                <w:szCs w:val="26"/>
                <w:lang w:val="ro-RO"/>
              </w:rPr>
            </m:ctrlPr>
          </m:sSubPr>
          <m:e>
            <m:r>
              <w:rPr>
                <w:rFonts w:ascii="Cambria Math" w:eastAsia="Cambria Math" w:hAnsi="Cambria Math" w:cs="Cambria Math"/>
                <w:sz w:val="26"/>
                <w:szCs w:val="26"/>
                <w:lang w:val="ro-RO"/>
              </w:rPr>
              <m:t>V</m:t>
            </m:r>
          </m:e>
          <m:sub>
            <m:r>
              <m:rPr>
                <m:sty m:val="p"/>
              </m:rPr>
              <w:rPr>
                <w:rFonts w:ascii="Cambria Math" w:eastAsia="Cambria Math" w:hAnsi="Cambria Math" w:cs="Cambria Math"/>
                <w:sz w:val="26"/>
                <w:szCs w:val="26"/>
                <w:lang w:val="ro-RO"/>
              </w:rPr>
              <m:t xml:space="preserve">DLi </m:t>
            </m:r>
          </m:sub>
        </m:sSub>
      </m:oMath>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viteza de transfer al datelor în direcția ascendentă (</w:t>
      </w:r>
      <w:proofErr w:type="spellStart"/>
      <w:r w:rsidR="009010F8" w:rsidRPr="00D357F2">
        <w:rPr>
          <w:rFonts w:eastAsiaTheme="minorHAnsi"/>
          <w:sz w:val="26"/>
          <w:szCs w:val="26"/>
          <w:lang w:val="ro-RO"/>
        </w:rPr>
        <w:t>upload</w:t>
      </w:r>
      <w:proofErr w:type="spellEnd"/>
      <w:r w:rsidR="009010F8" w:rsidRPr="00D357F2">
        <w:rPr>
          <w:rFonts w:eastAsiaTheme="minorHAnsi"/>
          <w:sz w:val="26"/>
          <w:szCs w:val="26"/>
          <w:lang w:val="ro-RO"/>
        </w:rPr>
        <w:t xml:space="preserve">) în cadrul unei probe </w:t>
      </w:r>
      <w:r w:rsidR="009010F8" w:rsidRPr="00D357F2">
        <w:rPr>
          <w:rFonts w:eastAsiaTheme="minorHAnsi"/>
          <w:i/>
          <w:sz w:val="26"/>
          <w:szCs w:val="26"/>
          <w:lang w:val="ro-RO"/>
        </w:rPr>
        <w:t>i</w:t>
      </w:r>
      <w:r w:rsidR="009010F8" w:rsidRPr="00D357F2">
        <w:rPr>
          <w:rFonts w:eastAsiaTheme="minorHAnsi"/>
          <w:sz w:val="26"/>
          <w:szCs w:val="26"/>
          <w:lang w:val="ro-RO"/>
        </w:rPr>
        <w:t xml:space="preserve">, calculată conform formulei </w:t>
      </w:r>
      <w:r w:rsidR="009010F8">
        <w:rPr>
          <w:rFonts w:eastAsiaTheme="minorHAnsi"/>
          <w:sz w:val="26"/>
          <w:szCs w:val="26"/>
          <w:lang w:val="ro-RO"/>
        </w:rPr>
        <w:t>stabilite în</w:t>
      </w:r>
      <w:r w:rsidR="009010F8" w:rsidRPr="00D357F2">
        <w:rPr>
          <w:rFonts w:eastAsiaTheme="minorHAnsi"/>
          <w:sz w:val="26"/>
          <w:szCs w:val="26"/>
          <w:lang w:val="ro-RO"/>
        </w:rPr>
        <w:t xml:space="preserve"> pct. </w:t>
      </w:r>
      <w:r w:rsidR="009010F8" w:rsidRPr="00D357F2">
        <w:rPr>
          <w:rFonts w:eastAsiaTheme="minorHAnsi"/>
          <w:sz w:val="26"/>
          <w:szCs w:val="26"/>
          <w:lang w:val="ro-RO"/>
        </w:rPr>
        <w:fldChar w:fldCharType="begin"/>
      </w:r>
      <w:r w:rsidR="009010F8" w:rsidRPr="00D357F2">
        <w:rPr>
          <w:rFonts w:eastAsiaTheme="minorHAnsi"/>
          <w:sz w:val="26"/>
          <w:szCs w:val="26"/>
          <w:lang w:val="ro-RO"/>
        </w:rPr>
        <w:instrText xml:space="preserve"> REF _Ref529530452 \r \h </w:instrText>
      </w:r>
      <w:r w:rsidR="009010F8" w:rsidRPr="00D357F2">
        <w:rPr>
          <w:rFonts w:eastAsiaTheme="minorHAnsi"/>
          <w:sz w:val="26"/>
          <w:szCs w:val="26"/>
          <w:lang w:val="ro-RO"/>
        </w:rPr>
      </w:r>
      <w:r w:rsidR="009010F8" w:rsidRPr="00D357F2">
        <w:rPr>
          <w:rFonts w:eastAsiaTheme="minorHAnsi"/>
          <w:sz w:val="26"/>
          <w:szCs w:val="26"/>
          <w:lang w:val="ro-RO"/>
        </w:rPr>
        <w:fldChar w:fldCharType="separate"/>
      </w:r>
      <w:r w:rsidR="00AE7EDC">
        <w:rPr>
          <w:rFonts w:eastAsiaTheme="minorHAnsi"/>
          <w:sz w:val="26"/>
          <w:szCs w:val="26"/>
          <w:lang w:val="ro-RO"/>
        </w:rPr>
        <w:t>58</w:t>
      </w:r>
      <w:r w:rsidR="009010F8" w:rsidRPr="00D357F2">
        <w:rPr>
          <w:rFonts w:eastAsiaTheme="minorHAnsi"/>
          <w:sz w:val="26"/>
          <w:szCs w:val="26"/>
          <w:lang w:val="ro-RO"/>
        </w:rPr>
        <w:fldChar w:fldCharType="end"/>
      </w:r>
      <w:r w:rsidR="009010F8" w:rsidRPr="00D357F2">
        <w:rPr>
          <w:rFonts w:eastAsiaTheme="minorHAnsi"/>
          <w:sz w:val="26"/>
          <w:szCs w:val="26"/>
          <w:lang w:val="ro-RO"/>
        </w:rPr>
        <w:t>;</w:t>
      </w:r>
    </w:p>
    <w:p w14:paraId="0F955D91"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r w:rsidRPr="00D357F2">
        <w:rPr>
          <w:rFonts w:eastAsiaTheme="minorHAnsi"/>
          <w:sz w:val="26"/>
          <w:szCs w:val="26"/>
          <w:lang w:val="ro-RO"/>
        </w:rPr>
        <w:t>d – indice pentru valoarea medie pe drumul public măsurat a vitezei de transfer al datelor în direcția ascendentă (</w:t>
      </w:r>
      <w:proofErr w:type="spellStart"/>
      <w:r w:rsidRPr="00D357F2">
        <w:rPr>
          <w:rFonts w:eastAsiaTheme="minorHAnsi"/>
          <w:sz w:val="26"/>
          <w:szCs w:val="26"/>
          <w:lang w:val="ro-RO"/>
        </w:rPr>
        <w:t>upload</w:t>
      </w:r>
      <w:proofErr w:type="spellEnd"/>
      <w:r w:rsidRPr="00D357F2">
        <w:rPr>
          <w:rFonts w:eastAsiaTheme="minorHAnsi"/>
          <w:sz w:val="26"/>
          <w:szCs w:val="26"/>
          <w:lang w:val="ro-RO"/>
        </w:rPr>
        <w:t xml:space="preserve">).    </w:t>
      </w:r>
    </w:p>
    <w:p w14:paraId="703345E9" w14:textId="0BF3F8FD" w:rsidR="009010F8"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39" w:name="_Ref529531954"/>
      <w:r w:rsidRPr="002E5A84">
        <w:rPr>
          <w:rFonts w:eastAsiaTheme="minorHAnsi"/>
          <w:sz w:val="26"/>
          <w:szCs w:val="26"/>
          <w:lang w:val="ro-RO"/>
        </w:rPr>
        <w:t>Viteza medie de transfer al datelor pe reţea în direcția descendentă (</w:t>
      </w:r>
      <w:proofErr w:type="spellStart"/>
      <w:r w:rsidRPr="002E5A84">
        <w:rPr>
          <w:rFonts w:eastAsiaTheme="minorHAnsi"/>
          <w:sz w:val="26"/>
          <w:szCs w:val="26"/>
          <w:lang w:val="ro-RO"/>
        </w:rPr>
        <w:t>download</w:t>
      </w:r>
      <w:proofErr w:type="spellEnd"/>
      <w:r w:rsidRPr="002E5A84">
        <w:rPr>
          <w:rFonts w:eastAsiaTheme="minorHAnsi"/>
          <w:sz w:val="26"/>
          <w:szCs w:val="26"/>
          <w:lang w:val="ro-RO"/>
        </w:rPr>
        <w:t>) (</w:t>
      </w:r>
      <m:oMath>
        <m:acc>
          <m:accPr>
            <m:chr m:val="̅"/>
            <m:ctrlPr>
              <w:rPr>
                <w:rFonts w:ascii="Cambria Math" w:eastAsiaTheme="minorHAnsi" w:hAnsi="Cambria Math"/>
                <w:i/>
                <w:sz w:val="26"/>
                <w:szCs w:val="26"/>
                <w:lang w:val="ro-RO"/>
              </w:rPr>
            </m:ctrlPr>
          </m:acc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DL(r)</m:t>
                </m:r>
              </m:sub>
            </m:sSub>
          </m:e>
        </m:acc>
      </m:oMath>
      <w:r w:rsidRPr="002E5A84">
        <w:rPr>
          <w:rFonts w:eastAsiaTheme="minorEastAsia"/>
          <w:sz w:val="26"/>
          <w:szCs w:val="26"/>
          <w:lang w:val="ro-RO"/>
        </w:rPr>
        <w:t xml:space="preserve"> ) </w:t>
      </w:r>
      <w:r w:rsidRPr="002E5A84">
        <w:rPr>
          <w:rFonts w:eastAsiaTheme="minorHAnsi"/>
          <w:sz w:val="26"/>
          <w:szCs w:val="26"/>
          <w:lang w:val="ro-RO"/>
        </w:rPr>
        <w:t>și viteza medie de transfer al datelor pe rețea în direcția ascendentă (</w:t>
      </w:r>
      <w:proofErr w:type="spellStart"/>
      <w:r w:rsidRPr="002E5A84">
        <w:rPr>
          <w:rFonts w:eastAsiaTheme="minorHAnsi"/>
          <w:sz w:val="26"/>
          <w:szCs w:val="26"/>
          <w:lang w:val="ro-RO"/>
        </w:rPr>
        <w:t>upload</w:t>
      </w:r>
      <w:proofErr w:type="spellEnd"/>
      <w:r w:rsidRPr="002E5A84">
        <w:rPr>
          <w:rFonts w:eastAsiaTheme="minorHAnsi"/>
          <w:sz w:val="26"/>
          <w:szCs w:val="26"/>
          <w:lang w:val="ro-RO"/>
        </w:rPr>
        <w:t>) (</w:t>
      </w:r>
      <m:oMath>
        <m:acc>
          <m:accPr>
            <m:chr m:val="̅"/>
            <m:ctrlPr>
              <w:rPr>
                <w:rFonts w:ascii="Cambria Math" w:eastAsiaTheme="minorHAnsi" w:hAnsi="Cambria Math"/>
                <w:i/>
                <w:sz w:val="26"/>
                <w:szCs w:val="26"/>
                <w:lang w:val="ro-RO"/>
              </w:rPr>
            </m:ctrlPr>
          </m:accPr>
          <m:e>
            <m:sSub>
              <m:sSubPr>
                <m:ctrlPr>
                  <w:rPr>
                    <w:rFonts w:ascii="Cambria Math" w:eastAsiaTheme="minorHAnsi" w:hAnsi="Cambria Math"/>
                    <w:i/>
                    <w:sz w:val="26"/>
                    <w:szCs w:val="26"/>
                    <w:lang w:val="ro-RO"/>
                  </w:rPr>
                </m:ctrlPr>
              </m:sSubPr>
              <m:e>
                <m:r>
                  <w:rPr>
                    <w:rFonts w:ascii="Cambria Math" w:eastAsiaTheme="minorHAnsi" w:hAnsi="Cambria Math"/>
                    <w:sz w:val="26"/>
                    <w:szCs w:val="26"/>
                    <w:lang w:val="ro-RO"/>
                  </w:rPr>
                  <m:t>V</m:t>
                </m:r>
              </m:e>
              <m:sub>
                <m:r>
                  <w:rPr>
                    <w:rFonts w:ascii="Cambria Math" w:eastAsiaTheme="minorHAnsi" w:hAnsi="Cambria Math"/>
                    <w:sz w:val="26"/>
                    <w:szCs w:val="26"/>
                    <w:lang w:val="ro-RO"/>
                  </w:rPr>
                  <m:t>UL(r)</m:t>
                </m:r>
              </m:sub>
            </m:sSub>
          </m:e>
        </m:acc>
      </m:oMath>
      <w:r w:rsidRPr="002E5A84">
        <w:rPr>
          <w:rFonts w:eastAsiaTheme="minorEastAsia"/>
          <w:sz w:val="26"/>
          <w:szCs w:val="26"/>
          <w:lang w:val="ro-RO"/>
        </w:rPr>
        <w:t xml:space="preserve">)  </w:t>
      </w:r>
      <w:r>
        <w:rPr>
          <w:rFonts w:eastAsiaTheme="minorHAnsi"/>
          <w:sz w:val="26"/>
          <w:szCs w:val="26"/>
          <w:lang w:val="ro-RO"/>
        </w:rPr>
        <w:t>sunt evaluate</w:t>
      </w:r>
      <w:r w:rsidRPr="00D357F2">
        <w:rPr>
          <w:rFonts w:eastAsiaTheme="minorHAnsi"/>
          <w:sz w:val="26"/>
          <w:szCs w:val="26"/>
          <w:lang w:val="ro-RO"/>
        </w:rPr>
        <w:t xml:space="preserve"> în baza rezultatelor măsurărilor obţinute în cadrul campanii</w:t>
      </w:r>
      <w:r>
        <w:rPr>
          <w:rFonts w:eastAsiaTheme="minorHAnsi"/>
          <w:sz w:val="26"/>
          <w:szCs w:val="26"/>
          <w:lang w:val="ro-RO"/>
        </w:rPr>
        <w:t>lor de măsurări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va măsura și această localitate.</w:t>
      </w:r>
    </w:p>
    <w:bookmarkEnd w:id="39"/>
    <w:p w14:paraId="7A0DEB5C" w14:textId="01F4E6D5" w:rsidR="009010F8" w:rsidRPr="002E5A84"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2E5A84">
        <w:rPr>
          <w:rFonts w:eastAsiaTheme="minorHAnsi"/>
          <w:sz w:val="26"/>
          <w:szCs w:val="26"/>
          <w:lang w:val="ro-RO"/>
        </w:rPr>
        <w:t xml:space="preserve">În cazul menţionat la pct. </w:t>
      </w:r>
      <w:r w:rsidRPr="002E5A84">
        <w:rPr>
          <w:rFonts w:eastAsiaTheme="minorHAnsi"/>
          <w:sz w:val="26"/>
          <w:szCs w:val="26"/>
          <w:lang w:val="ro-RO"/>
        </w:rPr>
        <w:fldChar w:fldCharType="begin"/>
      </w:r>
      <w:r w:rsidRPr="002E5A84">
        <w:rPr>
          <w:rFonts w:eastAsiaTheme="minorHAnsi"/>
          <w:sz w:val="26"/>
          <w:szCs w:val="26"/>
          <w:lang w:val="ro-RO"/>
        </w:rPr>
        <w:instrText xml:space="preserve"> REF _Ref529531954 \r \h </w:instrText>
      </w:r>
      <w:r w:rsidRPr="002E5A84">
        <w:rPr>
          <w:rFonts w:eastAsiaTheme="minorHAnsi"/>
          <w:sz w:val="26"/>
          <w:szCs w:val="26"/>
          <w:lang w:val="ro-RO"/>
        </w:rPr>
      </w:r>
      <w:r w:rsidRPr="002E5A84">
        <w:rPr>
          <w:rFonts w:eastAsiaTheme="minorHAnsi"/>
          <w:sz w:val="26"/>
          <w:szCs w:val="26"/>
          <w:lang w:val="ro-RO"/>
        </w:rPr>
        <w:fldChar w:fldCharType="separate"/>
      </w:r>
      <w:r w:rsidR="00AE7EDC">
        <w:rPr>
          <w:rFonts w:eastAsiaTheme="minorHAnsi"/>
          <w:sz w:val="26"/>
          <w:szCs w:val="26"/>
          <w:lang w:val="ro-RO"/>
        </w:rPr>
        <w:t>163</w:t>
      </w:r>
      <w:r w:rsidRPr="002E5A84">
        <w:rPr>
          <w:rFonts w:eastAsiaTheme="minorHAnsi"/>
          <w:sz w:val="26"/>
          <w:szCs w:val="26"/>
          <w:lang w:val="ro-RO"/>
        </w:rPr>
        <w:fldChar w:fldCharType="end"/>
      </w:r>
      <w:r w:rsidRPr="002E5A84">
        <w:rPr>
          <w:rFonts w:eastAsiaTheme="minorHAnsi"/>
          <w:sz w:val="26"/>
          <w:szCs w:val="26"/>
          <w:lang w:val="ro-RO"/>
        </w:rPr>
        <w:t>, campania de măsurări cuprinde o mărime suficientă a eşantionului astfel încât să se asigura un nivel de încredere a rezultatelor măsurărilor de minimum 95% [</w:t>
      </w:r>
      <w:r w:rsidR="00F41806">
        <w:rPr>
          <w:rFonts w:eastAsiaTheme="minorHAnsi"/>
          <w:sz w:val="26"/>
          <w:szCs w:val="26"/>
          <w:lang w:val="ro-RO"/>
        </w:rPr>
        <w:t xml:space="preserve">SM </w:t>
      </w:r>
      <w:r w:rsidRPr="002E5A84">
        <w:rPr>
          <w:rFonts w:eastAsiaTheme="minorHAnsi"/>
          <w:sz w:val="26"/>
          <w:szCs w:val="26"/>
          <w:lang w:val="ro-RO"/>
        </w:rPr>
        <w:t xml:space="preserve">ETSI EG 202 057-2 şi </w:t>
      </w:r>
      <w:r w:rsidR="00F41806">
        <w:rPr>
          <w:rFonts w:eastAsiaTheme="minorHAnsi"/>
          <w:sz w:val="26"/>
          <w:szCs w:val="26"/>
          <w:lang w:val="ro-RO"/>
        </w:rPr>
        <w:t xml:space="preserve">SM </w:t>
      </w:r>
      <w:r w:rsidRPr="002E5A84">
        <w:rPr>
          <w:rFonts w:eastAsiaTheme="minorHAnsi"/>
          <w:sz w:val="26"/>
          <w:szCs w:val="26"/>
          <w:lang w:val="ro-RO"/>
        </w:rPr>
        <w:t>ETSI EG 202 057-3].</w:t>
      </w:r>
    </w:p>
    <w:p w14:paraId="030B2209" w14:textId="77777777" w:rsidR="009010F8" w:rsidRPr="00D357F2" w:rsidRDefault="009010F8">
      <w:pPr>
        <w:tabs>
          <w:tab w:val="left" w:pos="1641"/>
        </w:tabs>
        <w:ind w:left="709" w:firstLine="2835"/>
        <w:contextualSpacing/>
        <w:jc w:val="both"/>
        <w:rPr>
          <w:rFonts w:eastAsiaTheme="minorHAnsi"/>
          <w:b/>
          <w:sz w:val="26"/>
          <w:szCs w:val="26"/>
          <w:lang w:val="ro-RO"/>
        </w:rPr>
      </w:pPr>
    </w:p>
    <w:p w14:paraId="1466DC37" w14:textId="29A3C606" w:rsidR="00861002" w:rsidRDefault="00861002" w:rsidP="007334F1">
      <w:pPr>
        <w:ind w:firstLine="142"/>
        <w:contextualSpacing/>
        <w:jc w:val="center"/>
        <w:rPr>
          <w:rFonts w:eastAsiaTheme="minorHAnsi"/>
          <w:b/>
          <w:sz w:val="26"/>
          <w:szCs w:val="26"/>
          <w:lang w:val="ro-RO"/>
        </w:rPr>
      </w:pPr>
      <w:r>
        <w:rPr>
          <w:rFonts w:eastAsiaTheme="minorHAnsi"/>
          <w:b/>
          <w:sz w:val="26"/>
          <w:szCs w:val="26"/>
          <w:lang w:val="ro-RO"/>
        </w:rPr>
        <w:t xml:space="preserve">Secţiunea a 15-a </w:t>
      </w:r>
      <w:r w:rsidR="009010F8" w:rsidRPr="00D357F2">
        <w:rPr>
          <w:rFonts w:eastAsiaTheme="minorHAnsi"/>
          <w:b/>
          <w:sz w:val="26"/>
          <w:szCs w:val="26"/>
          <w:lang w:val="ro-RO"/>
        </w:rPr>
        <w:t xml:space="preserve"> </w:t>
      </w:r>
    </w:p>
    <w:p w14:paraId="5D255F40" w14:textId="491AEE17" w:rsidR="009010F8" w:rsidRPr="00D357F2" w:rsidRDefault="009010F8">
      <w:pPr>
        <w:ind w:firstLine="142"/>
        <w:contextualSpacing/>
        <w:jc w:val="center"/>
        <w:rPr>
          <w:rFonts w:eastAsiaTheme="minorHAnsi"/>
          <w:b/>
          <w:sz w:val="26"/>
          <w:szCs w:val="26"/>
          <w:lang w:val="ro-RO"/>
        </w:rPr>
      </w:pPr>
      <w:r w:rsidRPr="00D357F2">
        <w:rPr>
          <w:rFonts w:eastAsiaTheme="minorHAnsi"/>
          <w:b/>
          <w:sz w:val="26"/>
          <w:szCs w:val="26"/>
          <w:lang w:val="ro-RO"/>
        </w:rPr>
        <w:t>Măsurarea şi evaluarea timpului de descărcare completă a paginii WEB</w:t>
      </w:r>
    </w:p>
    <w:p w14:paraId="7DC40BFD" w14:textId="0CDBAB8D"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Pentru măsurarea timpului de descărcare completă a paginii WEB se descarcă:</w:t>
      </w:r>
    </w:p>
    <w:p w14:paraId="650CF5C6" w14:textId="2B48286F" w:rsidR="009010F8" w:rsidRPr="00D357F2" w:rsidRDefault="00094482" w:rsidP="007334F1">
      <w:pPr>
        <w:pStyle w:val="ListParagraph"/>
        <w:numPr>
          <w:ilvl w:val="0"/>
          <w:numId w:val="32"/>
        </w:numPr>
        <w:tabs>
          <w:tab w:val="left" w:pos="1134"/>
        </w:tabs>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 xml:space="preserve">Pagina </w:t>
      </w:r>
      <w:r w:rsidR="009010F8" w:rsidRPr="00B7266F">
        <w:rPr>
          <w:rFonts w:ascii="Times New Roman" w:eastAsiaTheme="minorHAnsi" w:hAnsi="Times New Roman"/>
          <w:sz w:val="26"/>
          <w:szCs w:val="26"/>
          <w:lang w:val="ro-RO"/>
        </w:rPr>
        <w:t>Kepler</w:t>
      </w:r>
      <w:r w:rsidR="009010F8" w:rsidRPr="00D357F2">
        <w:rPr>
          <w:rFonts w:ascii="Times New Roman" w:eastAsiaTheme="minorHAnsi" w:hAnsi="Times New Roman"/>
          <w:sz w:val="26"/>
          <w:szCs w:val="26"/>
          <w:lang w:val="ro-RO"/>
        </w:rPr>
        <w:t xml:space="preserve"> – pagina WEB de referință elaborată de ETSI [</w:t>
      </w:r>
      <w:r w:rsidR="00F41806">
        <w:rPr>
          <w:rFonts w:ascii="Times New Roman" w:eastAsiaTheme="minorHAnsi" w:hAnsi="Times New Roman"/>
          <w:sz w:val="26"/>
          <w:szCs w:val="26"/>
          <w:lang w:val="ro-RO"/>
        </w:rPr>
        <w:t xml:space="preserve">SM </w:t>
      </w:r>
      <w:r w:rsidR="009010F8" w:rsidRPr="00D357F2">
        <w:rPr>
          <w:rFonts w:ascii="Times New Roman" w:eastAsiaTheme="minorHAnsi" w:hAnsi="Times New Roman"/>
          <w:sz w:val="26"/>
          <w:szCs w:val="26"/>
          <w:lang w:val="ro-RO"/>
        </w:rPr>
        <w:t>ETSI TR 102 505], găzduită pe serverul de test dedicat; şi</w:t>
      </w:r>
      <w:r>
        <w:rPr>
          <w:rFonts w:ascii="Times New Roman" w:eastAsiaTheme="minorHAnsi" w:hAnsi="Times New Roman"/>
          <w:sz w:val="26"/>
          <w:szCs w:val="26"/>
          <w:lang w:val="ro-RO"/>
        </w:rPr>
        <w:t>/sau</w:t>
      </w:r>
    </w:p>
    <w:p w14:paraId="3D3D995A" w14:textId="6C05A6CD" w:rsidR="009010F8" w:rsidRPr="00D357F2" w:rsidRDefault="009010F8">
      <w:pPr>
        <w:pStyle w:val="ListParagraph"/>
        <w:numPr>
          <w:ilvl w:val="0"/>
          <w:numId w:val="32"/>
        </w:numPr>
        <w:tabs>
          <w:tab w:val="left" w:pos="1134"/>
        </w:tabs>
        <w:spacing w:after="0" w:line="240" w:lineRule="auto"/>
        <w:ind w:left="0" w:firstLine="709"/>
        <w:jc w:val="both"/>
        <w:rPr>
          <w:rFonts w:ascii="Times New Roman" w:eastAsiaTheme="minorHAnsi" w:hAnsi="Times New Roman"/>
          <w:sz w:val="26"/>
          <w:szCs w:val="26"/>
          <w:lang w:val="ro-RO"/>
        </w:rPr>
      </w:pPr>
      <w:r w:rsidRPr="00B7266F">
        <w:rPr>
          <w:rFonts w:ascii="Times New Roman" w:eastAsiaTheme="minorHAnsi" w:hAnsi="Times New Roman"/>
          <w:sz w:val="26"/>
          <w:szCs w:val="26"/>
          <w:lang w:val="ro-RO"/>
        </w:rPr>
        <w:t>Pagină web publică</w:t>
      </w:r>
      <w:r w:rsidRPr="00D357F2">
        <w:rPr>
          <w:rFonts w:ascii="Times New Roman" w:eastAsiaTheme="minorHAnsi" w:hAnsi="Times New Roman"/>
          <w:b/>
          <w:sz w:val="26"/>
          <w:szCs w:val="26"/>
          <w:lang w:val="ro-RO"/>
        </w:rPr>
        <w:t xml:space="preserve"> – </w:t>
      </w:r>
      <w:r w:rsidRPr="00D357F2">
        <w:rPr>
          <w:rFonts w:ascii="Times New Roman" w:eastAsiaTheme="minorHAnsi" w:hAnsi="Times New Roman"/>
          <w:sz w:val="26"/>
          <w:szCs w:val="26"/>
          <w:lang w:val="ro-RO"/>
        </w:rPr>
        <w:t xml:space="preserve">pagina web cea mai accesată de utilizatorii de Internet din Republica Moldova la data </w:t>
      </w:r>
      <w:r w:rsidR="00917E9C">
        <w:rPr>
          <w:rFonts w:ascii="Times New Roman" w:eastAsiaTheme="minorHAnsi" w:hAnsi="Times New Roman"/>
          <w:sz w:val="26"/>
          <w:szCs w:val="26"/>
          <w:lang w:val="ro-RO"/>
        </w:rPr>
        <w:t>efectuării</w:t>
      </w:r>
      <w:r w:rsidR="00917E9C" w:rsidRPr="00D357F2">
        <w:rPr>
          <w:rFonts w:ascii="Times New Roman" w:eastAsiaTheme="minorHAnsi" w:hAnsi="Times New Roman"/>
          <w:sz w:val="26"/>
          <w:szCs w:val="26"/>
          <w:lang w:val="ro-RO"/>
        </w:rPr>
        <w:t xml:space="preserve"> </w:t>
      </w:r>
      <w:r w:rsidRPr="00D357F2">
        <w:rPr>
          <w:rFonts w:ascii="Times New Roman" w:eastAsiaTheme="minorHAnsi" w:hAnsi="Times New Roman"/>
          <w:sz w:val="26"/>
          <w:szCs w:val="26"/>
          <w:lang w:val="ro-RO"/>
        </w:rPr>
        <w:t>testării, găzduită pe un server public</w:t>
      </w:r>
      <w:r w:rsidR="00917E9C">
        <w:rPr>
          <w:rFonts w:ascii="Times New Roman" w:eastAsiaTheme="minorHAnsi" w:hAnsi="Times New Roman"/>
          <w:sz w:val="26"/>
          <w:szCs w:val="26"/>
          <w:lang w:val="ro-RO"/>
        </w:rPr>
        <w:t xml:space="preserve"> (conform </w:t>
      </w:r>
      <w:hyperlink r:id="rId11" w:history="1">
        <w:r w:rsidR="00917E9C" w:rsidRPr="00F86BA5">
          <w:rPr>
            <w:rStyle w:val="Hyperlink"/>
            <w:rFonts w:ascii="Times New Roman" w:eastAsiaTheme="minorHAnsi" w:hAnsi="Times New Roman"/>
            <w:sz w:val="26"/>
            <w:szCs w:val="26"/>
            <w:lang w:val="ro-RO"/>
          </w:rPr>
          <w:t>www.alexa.com</w:t>
        </w:r>
      </w:hyperlink>
      <w:r w:rsidR="00917E9C">
        <w:rPr>
          <w:rFonts w:ascii="Times New Roman" w:eastAsiaTheme="minorHAnsi" w:hAnsi="Times New Roman"/>
          <w:sz w:val="26"/>
          <w:szCs w:val="26"/>
          <w:lang w:val="ro-RO"/>
        </w:rPr>
        <w:t>/topsites/countries/MD)</w:t>
      </w:r>
      <w:r w:rsidRPr="00D357F2">
        <w:rPr>
          <w:rFonts w:ascii="Times New Roman" w:eastAsiaTheme="minorHAnsi" w:hAnsi="Times New Roman"/>
          <w:sz w:val="26"/>
          <w:szCs w:val="26"/>
          <w:lang w:val="ro-RO"/>
        </w:rPr>
        <w:t>.</w:t>
      </w:r>
    </w:p>
    <w:p w14:paraId="7F30E529"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Pagina WEB de referință Kepler este alcătuită dintr-o combinaţie de text și imagini și nu include conținut dinamic.</w:t>
      </w:r>
    </w:p>
    <w:p w14:paraId="11D46370"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 stabilesc următorii parametri specifici pentru măsurarea timpului de descărcare completă a paginii WEB:</w:t>
      </w:r>
    </w:p>
    <w:p w14:paraId="1BF777D0" w14:textId="77777777" w:rsidR="009010F8" w:rsidRPr="00D357F2" w:rsidRDefault="009010F8">
      <w:pPr>
        <w:pStyle w:val="ListParagraph"/>
        <w:numPr>
          <w:ilvl w:val="0"/>
          <w:numId w:val="24"/>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pagina WEB de referinţă utilizată: Kepler;</w:t>
      </w:r>
    </w:p>
    <w:p w14:paraId="7FBC1BE8" w14:textId="77777777" w:rsidR="009010F8" w:rsidRPr="00D357F2" w:rsidRDefault="009010F8">
      <w:pPr>
        <w:pStyle w:val="ListParagraph"/>
        <w:numPr>
          <w:ilvl w:val="0"/>
          <w:numId w:val="24"/>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dimensiunea paginii WEB de referinţă: 800 000 Byte;</w:t>
      </w:r>
    </w:p>
    <w:p w14:paraId="6E87A012" w14:textId="77777777" w:rsidR="009010F8" w:rsidRPr="00D357F2" w:rsidRDefault="009010F8">
      <w:pPr>
        <w:pStyle w:val="ListParagraph"/>
        <w:numPr>
          <w:ilvl w:val="0"/>
          <w:numId w:val="24"/>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serverul de test dedicat: conectat la comutatorul MD-IX;</w:t>
      </w:r>
    </w:p>
    <w:p w14:paraId="6414B811" w14:textId="77777777" w:rsidR="009010F8" w:rsidRPr="00D357F2" w:rsidRDefault="009010F8">
      <w:pPr>
        <w:pStyle w:val="ListParagraph"/>
        <w:numPr>
          <w:ilvl w:val="0"/>
          <w:numId w:val="24"/>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timpul maxim de stabilire a sesiunii (</w:t>
      </w:r>
      <w:r w:rsidRPr="00D357F2">
        <w:rPr>
          <w:rFonts w:ascii="Times New Roman" w:eastAsiaTheme="minorHAnsi" w:hAnsi="Times New Roman"/>
          <w:i/>
          <w:sz w:val="26"/>
          <w:szCs w:val="26"/>
        </w:rPr>
        <w:t>maximum session setup time</w:t>
      </w:r>
      <w:r w:rsidRPr="00D357F2">
        <w:rPr>
          <w:rFonts w:ascii="Times New Roman" w:eastAsiaTheme="minorHAnsi" w:hAnsi="Times New Roman"/>
          <w:sz w:val="26"/>
          <w:szCs w:val="26"/>
          <w:lang w:val="ro-RO"/>
        </w:rPr>
        <w:t>): 30 s.</w:t>
      </w:r>
    </w:p>
    <w:p w14:paraId="09E642D0"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40" w:name="_Ref535846556"/>
      <w:r w:rsidRPr="00D357F2">
        <w:rPr>
          <w:rFonts w:eastAsiaTheme="minorHAnsi"/>
          <w:sz w:val="26"/>
          <w:szCs w:val="26"/>
          <w:lang w:val="ro-RO"/>
        </w:rPr>
        <w:t>În baza rezultatelor măsurărilor se calculează valoarea medie pe reţea a timpului de descărcare completă a paginii WEB, pe drumul public măsurat sau în localitatea măsurată (</w:t>
      </w:r>
      <m:oMath>
        <m:r>
          <w:rPr>
            <w:rFonts w:ascii="Cambria Math" w:eastAsiaTheme="minorHAnsi" w:hAnsi="Cambria Math"/>
            <w:sz w:val="26"/>
            <w:szCs w:val="26"/>
            <w:lang w:val="ro-RO"/>
          </w:rPr>
          <m:t xml:space="preserve"> </m:t>
        </m:r>
        <m:sSub>
          <m:sSubPr>
            <m:ctrlPr>
              <w:rPr>
                <w:rFonts w:ascii="Cambria Math" w:eastAsiaTheme="minorHAnsi" w:hAnsi="Cambria Math"/>
                <w:sz w:val="26"/>
                <w:szCs w:val="26"/>
                <w:lang w:val="ro-RO"/>
              </w:rPr>
            </m:ctrlPr>
          </m:sSubPr>
          <m:e>
            <m:bar>
              <m:barPr>
                <m:pos m:val="top"/>
                <m:ctrlPr>
                  <w:rPr>
                    <w:rFonts w:ascii="Cambria Math" w:eastAsiaTheme="minorHAnsi" w:hAnsi="Cambria Math"/>
                    <w:iCs/>
                    <w:sz w:val="26"/>
                    <w:szCs w:val="26"/>
                    <w:lang w:val="ro-RO"/>
                  </w:rPr>
                </m:ctrlPr>
              </m:barPr>
              <m:e>
                <m:r>
                  <m:rPr>
                    <m:sty m:val="p"/>
                  </m:rPr>
                  <w:rPr>
                    <w:rFonts w:ascii="Cambria Math" w:eastAsiaTheme="minorHAnsi" w:hAnsi="Cambria Math"/>
                    <w:sz w:val="26"/>
                    <w:szCs w:val="26"/>
                    <w:lang w:val="ro-RO"/>
                  </w:rPr>
                  <m:t>T</m:t>
                </m:r>
              </m:e>
            </m:bar>
          </m:e>
          <m:sub>
            <m:sSub>
              <m:sSubPr>
                <m:ctrlPr>
                  <w:rPr>
                    <w:rFonts w:ascii="Cambria Math" w:eastAsiaTheme="minorHAnsi" w:hAnsi="Cambria Math"/>
                    <w:iCs/>
                    <w:sz w:val="26"/>
                    <w:szCs w:val="26"/>
                    <w:lang w:val="ro-RO"/>
                  </w:rPr>
                </m:ctrlPr>
              </m:sSubPr>
              <m:e>
                <m:sSub>
                  <m:sSubPr>
                    <m:ctrlPr>
                      <w:rPr>
                        <w:rFonts w:ascii="Cambria Math" w:eastAsiaTheme="minorHAnsi" w:hAnsi="Cambria Math"/>
                        <w:sz w:val="26"/>
                        <w:szCs w:val="26"/>
                        <w:lang w:val="ro-RO"/>
                      </w:rPr>
                    </m:ctrlPr>
                  </m:sSubPr>
                  <m:e>
                    <m:r>
                      <m:rPr>
                        <m:sty m:val="p"/>
                      </m:rPr>
                      <w:rPr>
                        <w:rFonts w:ascii="Cambria Math" w:eastAsiaTheme="minorHAnsi" w:hAnsi="Cambria Math"/>
                        <w:sz w:val="26"/>
                        <w:szCs w:val="26"/>
                        <w:lang w:val="ro-RO"/>
                      </w:rPr>
                      <m:t>WEB</m:t>
                    </m:r>
                    <m:r>
                      <w:rPr>
                        <w:rFonts w:ascii="Cambria Math" w:eastAsiaTheme="minorHAnsi" w:hAnsi="Cambria Math"/>
                        <w:sz w:val="26"/>
                        <w:szCs w:val="26"/>
                        <w:lang w:val="ro-RO"/>
                      </w:rPr>
                      <m:t>_</m:t>
                    </m:r>
                  </m:e>
                  <m:sub>
                    <m:r>
                      <m:rPr>
                        <m:sty m:val="p"/>
                      </m:rPr>
                      <w:rPr>
                        <w:rFonts w:ascii="Cambria Math" w:eastAsiaTheme="minorHAnsi" w:hAnsi="Cambria Math"/>
                        <w:sz w:val="26"/>
                        <w:szCs w:val="26"/>
                        <w:lang w:val="ro-RO"/>
                      </w:rPr>
                      <m:t>R</m:t>
                    </m:r>
                  </m:sub>
                </m:sSub>
                <m:r>
                  <m:rPr>
                    <m:sty m:val="p"/>
                  </m:rPr>
                  <w:rPr>
                    <w:rFonts w:ascii="Cambria Math" w:eastAsiaTheme="minorHAnsi" w:hAnsi="Cambria Math"/>
                    <w:sz w:val="26"/>
                    <w:szCs w:val="26"/>
                    <w:lang w:val="ro-RO"/>
                  </w:rPr>
                  <m:t>/</m:t>
                </m:r>
              </m:e>
              <m:sub>
                <m:r>
                  <m:rPr>
                    <m:sty m:val="p"/>
                  </m:rPr>
                  <w:rPr>
                    <w:rFonts w:ascii="Cambria Math" w:eastAsiaTheme="minorHAnsi" w:hAnsi="Cambria Math"/>
                    <w:sz w:val="26"/>
                    <w:szCs w:val="26"/>
                    <w:lang w:val="ro-RO"/>
                  </w:rPr>
                  <m:t>D/L</m:t>
                </m:r>
              </m:sub>
            </m:sSub>
          </m:sub>
        </m:sSub>
      </m:oMath>
      <w:r w:rsidRPr="00D357F2">
        <w:rPr>
          <w:rFonts w:eastAsiaTheme="minorHAnsi"/>
          <w:sz w:val="26"/>
          <w:szCs w:val="26"/>
          <w:lang w:val="ro-RO"/>
        </w:rPr>
        <w:t xml:space="preserve"> , unde  R – indice pentru valoarea medie pe reţea, D – indice al drumului public măsurat, L – indice al localităţii măsurate), conform formulei:</w:t>
      </w:r>
      <w:bookmarkEnd w:id="40"/>
      <w:r w:rsidRPr="00D357F2">
        <w:rPr>
          <w:rFonts w:eastAsiaTheme="minorHAnsi"/>
          <w:sz w:val="26"/>
          <w:szCs w:val="26"/>
          <w:lang w:val="ro-RO"/>
        </w:rPr>
        <w:t xml:space="preserve"> </w:t>
      </w:r>
      <w:r>
        <w:rPr>
          <w:rFonts w:eastAsiaTheme="minorHAnsi"/>
          <w:sz w:val="26"/>
          <w:szCs w:val="26"/>
          <w:lang w:val="ro-RO"/>
        </w:rPr>
        <w:t xml:space="preserve"> </w:t>
      </w:r>
    </w:p>
    <w:p w14:paraId="619DE8D9" w14:textId="77777777" w:rsidR="009010F8" w:rsidRPr="00D357F2" w:rsidRDefault="00A02C7C">
      <w:pPr>
        <w:tabs>
          <w:tab w:val="left" w:pos="1134"/>
        </w:tabs>
        <w:autoSpaceDE w:val="0"/>
        <w:autoSpaceDN w:val="0"/>
        <w:adjustRightInd w:val="0"/>
        <w:ind w:left="709"/>
        <w:contextualSpacing/>
        <w:jc w:val="both"/>
        <w:rPr>
          <w:rFonts w:eastAsiaTheme="minorHAnsi"/>
          <w:sz w:val="26"/>
          <w:szCs w:val="26"/>
          <w:lang w:val="ro-RO"/>
        </w:rPr>
      </w:pPr>
      <m:oMathPara>
        <m:oMath>
          <m:bar>
            <m:barPr>
              <m:pos m:val="top"/>
              <m:ctrlPr>
                <w:rPr>
                  <w:rFonts w:ascii="Cambria Math" w:eastAsiaTheme="minorEastAsia" w:hAnsi="Cambria Math"/>
                  <w:i/>
                  <w:sz w:val="26"/>
                  <w:szCs w:val="26"/>
                  <w:lang w:val="ro-RO"/>
                </w:rPr>
              </m:ctrlPr>
            </m:barPr>
            <m:e>
              <m:sSub>
                <m:sSubPr>
                  <m:ctrlPr>
                    <w:rPr>
                      <w:rFonts w:ascii="Cambria Math" w:hAnsi="Cambria Math"/>
                      <w:sz w:val="26"/>
                      <w:szCs w:val="26"/>
                      <w:lang w:val="ro-RO"/>
                    </w:rPr>
                  </m:ctrlPr>
                </m:sSubPr>
                <m:e>
                  <m:r>
                    <m:rPr>
                      <m:sty m:val="p"/>
                    </m:rPr>
                    <w:rPr>
                      <w:rFonts w:ascii="Cambria Math" w:hAnsi="Cambria Math"/>
                      <w:sz w:val="26"/>
                      <w:szCs w:val="26"/>
                      <w:lang w:val="ro-RO"/>
                    </w:rPr>
                    <m:t>T</m:t>
                  </m:r>
                </m:e>
                <m:sub>
                  <m:sSub>
                    <m:sSubPr>
                      <m:ctrlPr>
                        <w:rPr>
                          <w:rFonts w:ascii="Cambria Math" w:hAnsi="Cambria Math"/>
                          <w:sz w:val="26"/>
                          <w:szCs w:val="26"/>
                          <w:lang w:val="ro-RO"/>
                        </w:rPr>
                      </m:ctrlPr>
                    </m:sSubPr>
                    <m:e>
                      <m:r>
                        <m:rPr>
                          <m:sty m:val="p"/>
                        </m:rPr>
                        <w:rPr>
                          <w:rFonts w:ascii="Cambria Math" w:hAnsi="Cambria Math"/>
                          <w:sz w:val="26"/>
                          <w:szCs w:val="26"/>
                          <w:lang w:val="ro-RO"/>
                        </w:rPr>
                        <m:t>WEB_</m:t>
                      </m:r>
                    </m:e>
                    <m:sub>
                      <m:r>
                        <m:rPr>
                          <m:sty m:val="p"/>
                        </m:rPr>
                        <w:rPr>
                          <w:rFonts w:ascii="Cambria Math" w:hAnsi="Cambria Math"/>
                          <w:sz w:val="26"/>
                          <w:szCs w:val="26"/>
                          <w:lang w:val="ro-RO"/>
                        </w:rPr>
                        <m:t>R</m:t>
                      </m:r>
                    </m:sub>
                  </m:sSub>
                  <m:r>
                    <m:rPr>
                      <m:sty m:val="p"/>
                    </m:rPr>
                    <w:rPr>
                      <w:rFonts w:ascii="Cambria Math" w:hAnsi="Cambria Math"/>
                      <w:sz w:val="26"/>
                      <w:szCs w:val="26"/>
                      <w:lang w:val="ro-RO"/>
                    </w:rPr>
                    <m:t>/D/L</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m:rPr>
                      <m:sty m:val="p"/>
                    </m:rPr>
                    <w:rPr>
                      <w:rFonts w:ascii="Cambria Math" w:eastAsia="Cambria Math" w:hAnsi="Cambria Math" w:cs="Cambria Math"/>
                      <w:sz w:val="26"/>
                      <w:szCs w:val="26"/>
                      <w:lang w:val="ro-RO"/>
                    </w:rPr>
                    <m:t>T</m:t>
                  </m:r>
                </m:e>
                <m:sub>
                  <m:r>
                    <m:rPr>
                      <m:sty m:val="p"/>
                    </m:rPr>
                    <w:rPr>
                      <w:rFonts w:ascii="Cambria Math" w:eastAsia="Cambria Math" w:hAnsi="Cambria Math" w:cs="Cambria Math"/>
                      <w:sz w:val="26"/>
                      <w:szCs w:val="26"/>
                      <w:lang w:val="ro-RO"/>
                    </w:rPr>
                    <m:t xml:space="preserve">WEBi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01FAAB05"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w:r w:rsidRPr="00D357F2">
        <w:rPr>
          <w:rFonts w:eastAsiaTheme="minorHAnsi"/>
          <w:sz w:val="26"/>
          <w:szCs w:val="26"/>
          <w:lang w:val="ro-RO"/>
        </w:rPr>
        <w:t>n – numărul de măsurări efectuate;</w:t>
      </w:r>
    </w:p>
    <w:p w14:paraId="087F9EA9" w14:textId="4C47B8C0"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lastRenderedPageBreak/>
        <w:t>T</w:t>
      </w:r>
      <w:r w:rsidRPr="00D357F2">
        <w:rPr>
          <w:rFonts w:eastAsiaTheme="minorHAnsi"/>
          <w:sz w:val="26"/>
          <w:szCs w:val="26"/>
          <w:vertAlign w:val="subscript"/>
          <w:lang w:val="ro-RO"/>
        </w:rPr>
        <w:t>WEBi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timpul de descărcare completă a paginii WEB în măsurarea i, calculat conform formulei </w:t>
      </w:r>
      <w:r>
        <w:rPr>
          <w:rFonts w:eastAsiaTheme="minorHAnsi"/>
          <w:sz w:val="26"/>
          <w:szCs w:val="26"/>
          <w:lang w:val="ro-RO"/>
        </w:rPr>
        <w:t xml:space="preserve">stabilite în </w:t>
      </w:r>
      <w:r w:rsidRPr="00D357F2">
        <w:rPr>
          <w:rFonts w:eastAsiaTheme="minorHAnsi"/>
          <w:sz w:val="26"/>
          <w:szCs w:val="26"/>
          <w:lang w:val="ro-RO"/>
        </w:rPr>
        <w:t xml:space="preserve">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_Ref529535467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63</w:t>
      </w:r>
      <w:r w:rsidRPr="00D357F2">
        <w:rPr>
          <w:rFonts w:eastAsiaTheme="minorHAnsi"/>
          <w:sz w:val="26"/>
          <w:szCs w:val="26"/>
          <w:lang w:val="ro-RO"/>
        </w:rPr>
        <w:fldChar w:fldCharType="end"/>
      </w:r>
      <w:r w:rsidRPr="00D357F2">
        <w:rPr>
          <w:rFonts w:eastAsiaTheme="minorHAnsi"/>
          <w:sz w:val="26"/>
          <w:szCs w:val="26"/>
          <w:lang w:val="ro-RO"/>
        </w:rPr>
        <w:t>.</w:t>
      </w:r>
    </w:p>
    <w:p w14:paraId="22F66395" w14:textId="478D7BCF"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41" w:name="_Ref529535611"/>
      <w:r w:rsidRPr="00D357F2">
        <w:rPr>
          <w:rFonts w:eastAsiaTheme="minorHAnsi"/>
          <w:sz w:val="26"/>
          <w:szCs w:val="26"/>
          <w:lang w:val="ro-RO"/>
        </w:rPr>
        <w:t>Timpul de descărcare completă a paginii WEB pe întreaga reţea (T</w:t>
      </w:r>
      <w:r w:rsidRPr="00D357F2">
        <w:rPr>
          <w:rFonts w:eastAsiaTheme="minorHAnsi"/>
          <w:sz w:val="26"/>
          <w:szCs w:val="26"/>
          <w:vertAlign w:val="subscript"/>
          <w:lang w:val="ro-RO"/>
        </w:rPr>
        <w:t>WEB_R</w:t>
      </w:r>
      <w:r w:rsidRPr="00D357F2">
        <w:rPr>
          <w:rFonts w:eastAsiaTheme="minorHAnsi"/>
          <w:sz w:val="26"/>
          <w:szCs w:val="26"/>
          <w:lang w:val="ro-RO"/>
        </w:rPr>
        <w:t>) este evaluat în baza rezultatelor măsurărilor obţinute în cadrul campanii</w:t>
      </w:r>
      <w:r>
        <w:rPr>
          <w:rFonts w:eastAsiaTheme="minorHAnsi"/>
          <w:sz w:val="26"/>
          <w:szCs w:val="26"/>
          <w:lang w:val="ro-RO"/>
        </w:rPr>
        <w:t>lor de măsurări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 </w:t>
      </w:r>
      <w:r w:rsidRPr="00D357F2">
        <w:rPr>
          <w:rFonts w:eastAsiaTheme="minorHAnsi"/>
          <w:sz w:val="26"/>
          <w:szCs w:val="26"/>
          <w:lang w:val="ro-RO"/>
        </w:rPr>
        <w:t>toate localităţile cu cel puțin 10 locuitori (≥10). În cazul în care se trece printr-o localitate cu mai puțin de 10 locuitori, se va măsura și această localitate.</w:t>
      </w:r>
      <w:bookmarkEnd w:id="41"/>
    </w:p>
    <w:p w14:paraId="61571FB6" w14:textId="46C45D6B"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menţionat la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_Ref529535611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169</w:t>
      </w:r>
      <w:r w:rsidRPr="00D357F2">
        <w:rPr>
          <w:rFonts w:eastAsiaTheme="minorHAnsi"/>
          <w:sz w:val="26"/>
          <w:szCs w:val="26"/>
          <w:lang w:val="ro-RO"/>
        </w:rPr>
        <w:fldChar w:fldCharType="end"/>
      </w:r>
      <w:r w:rsidRPr="00D357F2">
        <w:rPr>
          <w:rFonts w:eastAsiaTheme="minorHAnsi"/>
          <w:sz w:val="26"/>
          <w:szCs w:val="26"/>
          <w:lang w:val="ro-RO"/>
        </w:rPr>
        <w:t>, campania de măsurări cuprinde o mărime suficientă a eşantionului astfel încât să se asigura un nivel de încredere a rezultatelor măsurătorilor de minimum 95% [</w:t>
      </w:r>
      <w:r w:rsidR="00F41806">
        <w:rPr>
          <w:rFonts w:eastAsiaTheme="minorHAnsi"/>
          <w:sz w:val="26"/>
          <w:szCs w:val="26"/>
          <w:lang w:val="ro-RO"/>
        </w:rPr>
        <w:t xml:space="preserve">SM </w:t>
      </w:r>
      <w:r w:rsidRPr="00D357F2">
        <w:rPr>
          <w:rFonts w:eastAsiaTheme="minorHAnsi"/>
          <w:sz w:val="26"/>
          <w:szCs w:val="26"/>
          <w:lang w:val="ro-RO"/>
        </w:rPr>
        <w:t xml:space="preserve">ETSI EG 202 057-2 şi </w:t>
      </w:r>
      <w:r w:rsidR="00F41806">
        <w:rPr>
          <w:rFonts w:eastAsiaTheme="minorHAnsi"/>
          <w:sz w:val="26"/>
          <w:szCs w:val="26"/>
          <w:lang w:val="ro-RO"/>
        </w:rPr>
        <w:t xml:space="preserve">SM </w:t>
      </w:r>
      <w:r w:rsidRPr="00D357F2">
        <w:rPr>
          <w:rFonts w:eastAsiaTheme="minorHAnsi"/>
          <w:sz w:val="26"/>
          <w:szCs w:val="26"/>
          <w:lang w:val="ro-RO"/>
        </w:rPr>
        <w:t>ETSI EG 202 057-3].</w:t>
      </w:r>
    </w:p>
    <w:p w14:paraId="66687CD8" w14:textId="77777777" w:rsidR="009010F8" w:rsidRPr="00D357F2" w:rsidRDefault="009010F8" w:rsidP="007334F1">
      <w:pPr>
        <w:pStyle w:val="ListParagraph"/>
        <w:tabs>
          <w:tab w:val="left" w:pos="1134"/>
        </w:tabs>
        <w:spacing w:after="0" w:line="240" w:lineRule="auto"/>
        <w:ind w:left="1429" w:firstLine="1832"/>
        <w:jc w:val="both"/>
        <w:rPr>
          <w:rFonts w:ascii="Times New Roman" w:eastAsiaTheme="minorHAnsi" w:hAnsi="Times New Roman"/>
          <w:b/>
          <w:sz w:val="26"/>
          <w:szCs w:val="26"/>
          <w:lang w:val="ro-RO"/>
        </w:rPr>
      </w:pPr>
    </w:p>
    <w:p w14:paraId="151C4059" w14:textId="7640AE2E" w:rsidR="00861002" w:rsidRDefault="00861002" w:rsidP="007334F1">
      <w:pPr>
        <w:pStyle w:val="ListParagraph"/>
        <w:spacing w:after="0" w:line="240" w:lineRule="auto"/>
        <w:ind w:left="0"/>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 xml:space="preserve">Secţiunea a 16-a </w:t>
      </w:r>
    </w:p>
    <w:p w14:paraId="518A4608" w14:textId="77DD5E2F" w:rsidR="009010F8" w:rsidRPr="00D357F2" w:rsidRDefault="009010F8" w:rsidP="007334F1">
      <w:pPr>
        <w:pStyle w:val="ListParagraph"/>
        <w:spacing w:after="0" w:line="240" w:lineRule="auto"/>
        <w:ind w:left="1429" w:hanging="1429"/>
        <w:jc w:val="center"/>
        <w:rPr>
          <w:rFonts w:ascii="Times New Roman" w:eastAsiaTheme="minorHAnsi" w:hAnsi="Times New Roman"/>
          <w:b/>
          <w:sz w:val="26"/>
          <w:szCs w:val="26"/>
          <w:lang w:val="ro-RO"/>
        </w:rPr>
      </w:pPr>
      <w:r w:rsidRPr="00D357F2">
        <w:rPr>
          <w:rFonts w:ascii="Times New Roman" w:eastAsiaTheme="minorHAnsi" w:hAnsi="Times New Roman"/>
          <w:b/>
          <w:sz w:val="26"/>
          <w:szCs w:val="26"/>
          <w:lang w:val="ro-RO"/>
        </w:rPr>
        <w:t>Măsurarea şi evaluarea întârzierii de transfer al pachetelor de date</w:t>
      </w:r>
    </w:p>
    <w:p w14:paraId="40AD7966"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Măsurarea întârzierii de transfer al datelor se efectuează cu ajutorul instrumentului PING (ICMP Echo).</w:t>
      </w:r>
    </w:p>
    <w:p w14:paraId="5A170563"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Pentru măsurarea întârzierii de transfer al pachetelor de date se transmit a câte 12 pachete de test la fiecare măsurare către serverul de test dedicat</w:t>
      </w:r>
      <w:r>
        <w:rPr>
          <w:rFonts w:eastAsiaTheme="minorHAnsi"/>
          <w:sz w:val="26"/>
          <w:szCs w:val="26"/>
          <w:lang w:val="ro-RO"/>
        </w:rPr>
        <w:t>.</w:t>
      </w:r>
    </w:p>
    <w:p w14:paraId="40367DC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 stabilesc următorii parametri specifici pentru măsurarea întârzierii de transfer al pachetelor de date:</w:t>
      </w:r>
    </w:p>
    <w:p w14:paraId="058535AF" w14:textId="77777777" w:rsidR="009010F8" w:rsidRPr="00D357F2" w:rsidRDefault="009010F8">
      <w:pPr>
        <w:pStyle w:val="ListParagraph"/>
        <w:numPr>
          <w:ilvl w:val="0"/>
          <w:numId w:val="25"/>
        </w:numPr>
        <w:tabs>
          <w:tab w:val="left" w:pos="1134"/>
        </w:tabs>
        <w:spacing w:after="0" w:line="240" w:lineRule="auto"/>
        <w:ind w:hanging="84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dimensiunea pachetului de date: 100 </w:t>
      </w:r>
      <w:proofErr w:type="spellStart"/>
      <w:r w:rsidRPr="00D357F2">
        <w:rPr>
          <w:rFonts w:ascii="Times New Roman" w:eastAsiaTheme="minorHAnsi" w:hAnsi="Times New Roman"/>
          <w:sz w:val="26"/>
          <w:szCs w:val="26"/>
          <w:lang w:val="ro-RO"/>
        </w:rPr>
        <w:t>Bytes</w:t>
      </w:r>
      <w:proofErr w:type="spellEnd"/>
      <w:r w:rsidRPr="00D357F2">
        <w:rPr>
          <w:rFonts w:ascii="Times New Roman" w:eastAsiaTheme="minorHAnsi" w:hAnsi="Times New Roman"/>
          <w:sz w:val="26"/>
          <w:szCs w:val="26"/>
          <w:lang w:val="ro-RO"/>
        </w:rPr>
        <w:t>;</w:t>
      </w:r>
    </w:p>
    <w:p w14:paraId="626938FD" w14:textId="77777777" w:rsidR="009010F8" w:rsidRPr="00D357F2" w:rsidRDefault="009010F8">
      <w:pPr>
        <w:pStyle w:val="ListParagraph"/>
        <w:numPr>
          <w:ilvl w:val="0"/>
          <w:numId w:val="25"/>
        </w:numPr>
        <w:tabs>
          <w:tab w:val="left" w:pos="1134"/>
        </w:tabs>
        <w:spacing w:after="0" w:line="240" w:lineRule="auto"/>
        <w:ind w:hanging="84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numărul de cereri (</w:t>
      </w:r>
      <w:r w:rsidRPr="00B7266F">
        <w:rPr>
          <w:rFonts w:ascii="Times New Roman" w:eastAsiaTheme="minorHAnsi" w:hAnsi="Times New Roman"/>
          <w:i/>
          <w:sz w:val="26"/>
          <w:szCs w:val="26"/>
        </w:rPr>
        <w:t>number of requests</w:t>
      </w:r>
      <w:r w:rsidRPr="00D357F2">
        <w:rPr>
          <w:rFonts w:ascii="Times New Roman" w:eastAsiaTheme="minorHAnsi" w:hAnsi="Times New Roman"/>
          <w:sz w:val="26"/>
          <w:szCs w:val="26"/>
          <w:lang w:val="ro-RO"/>
        </w:rPr>
        <w:t>): 12;</w:t>
      </w:r>
    </w:p>
    <w:p w14:paraId="79BC2782" w14:textId="77777777" w:rsidR="009010F8" w:rsidRPr="00D357F2" w:rsidRDefault="009010F8">
      <w:pPr>
        <w:pStyle w:val="ListParagraph"/>
        <w:numPr>
          <w:ilvl w:val="0"/>
          <w:numId w:val="25"/>
        </w:numPr>
        <w:tabs>
          <w:tab w:val="left" w:pos="1134"/>
        </w:tabs>
        <w:spacing w:after="0" w:line="240" w:lineRule="auto"/>
        <w:ind w:hanging="84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pauza dintre cereri: 10 ms;</w:t>
      </w:r>
    </w:p>
    <w:p w14:paraId="4244B21E" w14:textId="7C9ADFC8" w:rsidR="009010F8" w:rsidRPr="00D357F2" w:rsidRDefault="009010F8">
      <w:pPr>
        <w:pStyle w:val="ListParagraph"/>
        <w:numPr>
          <w:ilvl w:val="0"/>
          <w:numId w:val="25"/>
        </w:numPr>
        <w:tabs>
          <w:tab w:val="left" w:pos="1134"/>
        </w:tabs>
        <w:spacing w:after="0" w:line="240" w:lineRule="auto"/>
        <w:ind w:hanging="848"/>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ICMP </w:t>
      </w:r>
      <w:r w:rsidRPr="00D357F2">
        <w:rPr>
          <w:rFonts w:ascii="Times New Roman" w:eastAsiaTheme="minorHAnsi" w:hAnsi="Times New Roman"/>
          <w:sz w:val="26"/>
          <w:szCs w:val="26"/>
        </w:rPr>
        <w:t>echo timeout</w:t>
      </w:r>
      <w:r w:rsidRPr="00D357F2">
        <w:rPr>
          <w:rFonts w:ascii="Times New Roman" w:eastAsiaTheme="minorHAnsi" w:hAnsi="Times New Roman"/>
          <w:sz w:val="26"/>
          <w:szCs w:val="26"/>
          <w:lang w:val="ro-RO"/>
        </w:rPr>
        <w:t>: 2 s;</w:t>
      </w:r>
      <w:r w:rsidR="00470904">
        <w:rPr>
          <w:rFonts w:ascii="Times New Roman" w:eastAsiaTheme="minorHAnsi" w:hAnsi="Times New Roman"/>
          <w:sz w:val="26"/>
          <w:szCs w:val="26"/>
          <w:lang w:val="ro-RO"/>
        </w:rPr>
        <w:t xml:space="preserve"> </w:t>
      </w:r>
    </w:p>
    <w:p w14:paraId="60720788" w14:textId="77777777" w:rsidR="009010F8" w:rsidRPr="00D357F2" w:rsidRDefault="009010F8">
      <w:pPr>
        <w:pStyle w:val="ListParagraph"/>
        <w:numPr>
          <w:ilvl w:val="0"/>
          <w:numId w:val="25"/>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serverul de test dedicat: conectat la comutatorul MD-IX.</w:t>
      </w:r>
    </w:p>
    <w:p w14:paraId="1197D60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42" w:name="_Ref535848591"/>
      <w:r w:rsidRPr="00D357F2">
        <w:rPr>
          <w:rFonts w:eastAsiaTheme="minorHAnsi"/>
          <w:sz w:val="26"/>
          <w:szCs w:val="26"/>
          <w:lang w:val="ro-RO"/>
        </w:rPr>
        <w:t>În baza rezultatelor măsurărilor se calculează valoarea medie a întârzierii de transfer al pachetelor de date pe reţea, pe drumul public măsurat sau în localitatea măsurată (</w:t>
      </w:r>
      <m:oMath>
        <m:r>
          <w:rPr>
            <w:rFonts w:ascii="Cambria Math" w:eastAsiaTheme="minorHAnsi" w:hAnsi="Cambria Math"/>
            <w:sz w:val="26"/>
            <w:szCs w:val="26"/>
            <w:lang w:val="ro-RO"/>
          </w:rPr>
          <m:t xml:space="preserve"> </m:t>
        </m:r>
        <m:sSub>
          <m:sSubPr>
            <m:ctrlPr>
              <w:rPr>
                <w:rFonts w:ascii="Cambria Math" w:eastAsiaTheme="minorHAnsi" w:hAnsi="Cambria Math"/>
                <w:sz w:val="26"/>
                <w:szCs w:val="26"/>
                <w:lang w:val="ro-RO"/>
              </w:rPr>
            </m:ctrlPr>
          </m:sSubPr>
          <m:e>
            <m:bar>
              <m:barPr>
                <m:pos m:val="top"/>
                <m:ctrlPr>
                  <w:rPr>
                    <w:rFonts w:ascii="Cambria Math" w:eastAsiaTheme="minorHAnsi" w:hAnsi="Cambria Math"/>
                    <w:iCs/>
                    <w:sz w:val="26"/>
                    <w:szCs w:val="26"/>
                    <w:lang w:val="ro-RO"/>
                  </w:rPr>
                </m:ctrlPr>
              </m:barPr>
              <m:e>
                <m:r>
                  <m:rPr>
                    <m:sty m:val="p"/>
                  </m:rPr>
                  <w:rPr>
                    <w:rFonts w:ascii="Cambria Math" w:eastAsiaTheme="minorHAnsi" w:hAnsi="Cambria Math"/>
                    <w:sz w:val="26"/>
                    <w:szCs w:val="26"/>
                    <w:lang w:val="ro-RO"/>
                  </w:rPr>
                  <m:t>ÎT</m:t>
                </m:r>
              </m:e>
            </m:bar>
          </m:e>
          <m:sub>
            <m:sSub>
              <m:sSubPr>
                <m:ctrlPr>
                  <w:rPr>
                    <w:rFonts w:ascii="Cambria Math" w:eastAsiaTheme="minorHAnsi" w:hAnsi="Cambria Math"/>
                    <w:iCs/>
                    <w:sz w:val="26"/>
                    <w:szCs w:val="26"/>
                    <w:lang w:val="ro-RO"/>
                  </w:rPr>
                </m:ctrlPr>
              </m:sSubPr>
              <m:e>
                <m:r>
                  <m:rPr>
                    <m:sty m:val="p"/>
                  </m:rPr>
                  <w:rPr>
                    <w:rFonts w:ascii="Cambria Math" w:eastAsiaTheme="minorHAnsi" w:hAnsi="Cambria Math"/>
                    <w:sz w:val="26"/>
                    <w:szCs w:val="26"/>
                    <w:lang w:val="ro-RO"/>
                  </w:rPr>
                  <m:t>PD_</m:t>
                </m:r>
              </m:e>
              <m:sub>
                <m:r>
                  <m:rPr>
                    <m:sty m:val="p"/>
                  </m:rPr>
                  <w:rPr>
                    <w:rFonts w:ascii="Cambria Math" w:eastAsiaTheme="minorHAnsi" w:hAnsi="Cambria Math"/>
                    <w:sz w:val="26"/>
                    <w:szCs w:val="26"/>
                    <w:lang w:val="ro-RO"/>
                  </w:rPr>
                  <m:t>R/D/L</m:t>
                </m:r>
              </m:sub>
            </m:sSub>
          </m:sub>
        </m:sSub>
      </m:oMath>
      <w:r w:rsidRPr="00D357F2">
        <w:rPr>
          <w:rFonts w:eastAsiaTheme="minorHAnsi"/>
          <w:sz w:val="26"/>
          <w:szCs w:val="26"/>
          <w:lang w:val="ro-RO"/>
        </w:rPr>
        <w:t xml:space="preserve"> , unde  R – indice pentru valoarea medie pe reţea, D – indice al drumului public măsurat, L – indice al localităţii măsurate), conform formulei:</w:t>
      </w:r>
      <w:bookmarkEnd w:id="42"/>
      <w:r w:rsidRPr="00D357F2">
        <w:rPr>
          <w:rFonts w:eastAsiaTheme="minorHAnsi"/>
          <w:sz w:val="26"/>
          <w:szCs w:val="26"/>
          <w:lang w:val="ro-RO"/>
        </w:rPr>
        <w:t xml:space="preserve"> </w:t>
      </w:r>
    </w:p>
    <w:p w14:paraId="08FBB546" w14:textId="77777777" w:rsidR="009010F8" w:rsidRPr="00D357F2" w:rsidRDefault="00A02C7C">
      <w:pPr>
        <w:tabs>
          <w:tab w:val="left" w:pos="1134"/>
        </w:tabs>
        <w:autoSpaceDE w:val="0"/>
        <w:autoSpaceDN w:val="0"/>
        <w:adjustRightInd w:val="0"/>
        <w:ind w:left="709"/>
        <w:contextualSpacing/>
        <w:jc w:val="both"/>
        <w:rPr>
          <w:rFonts w:eastAsiaTheme="minorHAnsi"/>
          <w:sz w:val="26"/>
          <w:szCs w:val="26"/>
          <w:lang w:val="ro-RO"/>
        </w:rPr>
      </w:pPr>
      <m:oMathPara>
        <m:oMath>
          <m:bar>
            <m:barPr>
              <m:pos m:val="top"/>
              <m:ctrlPr>
                <w:rPr>
                  <w:rFonts w:ascii="Cambria Math" w:eastAsiaTheme="minorEastAsia" w:hAnsi="Cambria Math"/>
                  <w:i/>
                  <w:sz w:val="26"/>
                  <w:szCs w:val="26"/>
                  <w:lang w:val="ro-RO"/>
                </w:rPr>
              </m:ctrlPr>
            </m:barPr>
            <m:e>
              <m:sSub>
                <m:sSubPr>
                  <m:ctrlPr>
                    <w:rPr>
                      <w:rFonts w:ascii="Cambria Math" w:hAnsi="Cambria Math"/>
                      <w:sz w:val="26"/>
                      <w:szCs w:val="26"/>
                      <w:lang w:val="ro-RO"/>
                    </w:rPr>
                  </m:ctrlPr>
                </m:sSubPr>
                <m:e>
                  <m:r>
                    <m:rPr>
                      <m:sty m:val="p"/>
                    </m:rPr>
                    <w:rPr>
                      <w:rFonts w:ascii="Cambria Math" w:hAnsi="Cambria Math" w:hint="eastAsia"/>
                      <w:sz w:val="26"/>
                      <w:szCs w:val="26"/>
                      <w:lang w:val="ro-RO"/>
                    </w:rPr>
                    <m:t>Î</m:t>
                  </m:r>
                  <m:r>
                    <m:rPr>
                      <m:sty m:val="p"/>
                    </m:rPr>
                    <w:rPr>
                      <w:rFonts w:ascii="Cambria Math" w:hAnsi="Cambria Math"/>
                      <w:sz w:val="26"/>
                      <w:szCs w:val="26"/>
                      <w:lang w:val="ro-RO"/>
                    </w:rPr>
                    <m:t>T</m:t>
                  </m:r>
                </m:e>
                <m:sub>
                  <m:sSub>
                    <m:sSubPr>
                      <m:ctrlPr>
                        <w:rPr>
                          <w:rFonts w:ascii="Cambria Math" w:hAnsi="Cambria Math"/>
                          <w:i/>
                          <w:sz w:val="26"/>
                          <w:szCs w:val="26"/>
                          <w:lang w:val="ro-RO"/>
                        </w:rPr>
                      </m:ctrlPr>
                    </m:sSubPr>
                    <m:e>
                      <m:r>
                        <m:rPr>
                          <m:sty m:val="p"/>
                        </m:rPr>
                        <w:rPr>
                          <w:rFonts w:ascii="Cambria Math" w:hAnsi="Cambria Math"/>
                          <w:sz w:val="26"/>
                          <w:szCs w:val="26"/>
                          <w:lang w:val="ro-RO"/>
                        </w:rPr>
                        <m:t>PD_</m:t>
                      </m:r>
                      <m:ctrlPr>
                        <w:rPr>
                          <w:rFonts w:ascii="Cambria Math" w:hAnsi="Cambria Math"/>
                          <w:sz w:val="26"/>
                          <w:szCs w:val="26"/>
                          <w:lang w:val="ro-RO"/>
                        </w:rPr>
                      </m:ctrlPr>
                    </m:e>
                    <m:sub>
                      <m:r>
                        <w:rPr>
                          <w:rFonts w:ascii="Cambria Math" w:hAnsi="Cambria Math"/>
                          <w:sz w:val="26"/>
                          <w:szCs w:val="26"/>
                          <w:lang w:val="ro-RO"/>
                        </w:rPr>
                        <m:t>R</m:t>
                      </m:r>
                    </m:sub>
                  </m:sSub>
                  <m:r>
                    <w:rPr>
                      <w:rFonts w:ascii="Cambria Math" w:hAnsi="Cambria Math"/>
                      <w:sz w:val="26"/>
                      <w:szCs w:val="26"/>
                      <w:lang w:val="ro-RO"/>
                    </w:rPr>
                    <m:t>/</m:t>
                  </m:r>
                  <m:r>
                    <m:rPr>
                      <m:sty m:val="p"/>
                    </m:rPr>
                    <w:rPr>
                      <w:rFonts w:ascii="Cambria Math" w:hAnsi="Cambria Math"/>
                      <w:sz w:val="26"/>
                      <w:szCs w:val="26"/>
                      <w:lang w:val="ro-RO"/>
                    </w:rPr>
                    <m:t>D/L</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m:rPr>
                      <m:sty m:val="p"/>
                    </m:rPr>
                    <w:rPr>
                      <w:rFonts w:ascii="Cambria Math" w:eastAsia="Cambria Math" w:hAnsi="Cambria Math" w:cs="Cambria Math"/>
                      <w:sz w:val="26"/>
                      <w:szCs w:val="26"/>
                      <w:lang w:val="ro-RO"/>
                    </w:rPr>
                    <m:t>ÎT</m:t>
                  </m:r>
                </m:e>
                <m:sub>
                  <m:r>
                    <m:rPr>
                      <m:sty m:val="p"/>
                    </m:rPr>
                    <w:rPr>
                      <w:rFonts w:ascii="Cambria Math" w:eastAsia="Cambria Math" w:hAnsi="Cambria Math" w:cs="Cambria Math"/>
                      <w:sz w:val="26"/>
                      <w:szCs w:val="26"/>
                      <w:lang w:val="ro-RO"/>
                    </w:rPr>
                    <m:t xml:space="preserve">PDi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3B65FE45"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w:r w:rsidRPr="00D357F2">
        <w:rPr>
          <w:rFonts w:eastAsiaTheme="minorHAnsi"/>
          <w:sz w:val="26"/>
          <w:szCs w:val="26"/>
          <w:lang w:val="ro-RO"/>
        </w:rPr>
        <w:t>n – numărul de măsurări efectuate;</w:t>
      </w:r>
    </w:p>
    <w:p w14:paraId="52D86D9D" w14:textId="4F3E633D"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t>ÎT</w:t>
      </w:r>
      <w:r w:rsidRPr="00D357F2">
        <w:rPr>
          <w:rFonts w:eastAsiaTheme="minorHAnsi"/>
          <w:sz w:val="26"/>
          <w:szCs w:val="26"/>
          <w:vertAlign w:val="subscript"/>
          <w:lang w:val="ro-RO"/>
        </w:rPr>
        <w:t>PDi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întârzierea de transfer al pachetelor de date în măsurarea i, calculată conform formulei </w:t>
      </w:r>
      <w:r>
        <w:rPr>
          <w:rFonts w:eastAsiaTheme="minorHAnsi"/>
          <w:sz w:val="26"/>
          <w:szCs w:val="26"/>
          <w:lang w:val="ro-RO"/>
        </w:rPr>
        <w:t xml:space="preserve">stabilite în </w:t>
      </w:r>
      <w:r w:rsidRPr="00D357F2">
        <w:rPr>
          <w:rFonts w:eastAsiaTheme="minorHAnsi"/>
          <w:sz w:val="26"/>
          <w:szCs w:val="26"/>
          <w:lang w:val="ro-RO"/>
        </w:rPr>
        <w:t>pct.</w:t>
      </w:r>
      <w:r>
        <w:rPr>
          <w:rFonts w:eastAsiaTheme="minorHAnsi"/>
          <w:sz w:val="26"/>
          <w:szCs w:val="26"/>
          <w:lang w:val="ro-RO"/>
        </w:rPr>
        <w:t xml:space="preserve"> </w:t>
      </w:r>
      <w:r>
        <w:rPr>
          <w:rFonts w:eastAsiaTheme="minorHAnsi"/>
          <w:sz w:val="26"/>
          <w:szCs w:val="26"/>
          <w:lang w:val="ro-RO"/>
        </w:rPr>
        <w:fldChar w:fldCharType="begin"/>
      </w:r>
      <w:r>
        <w:rPr>
          <w:rFonts w:eastAsiaTheme="minorHAnsi"/>
          <w:sz w:val="26"/>
          <w:szCs w:val="26"/>
          <w:lang w:val="ro-RO"/>
        </w:rPr>
        <w:instrText xml:space="preserve"> REF _Ref535227768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66</w:t>
      </w:r>
      <w:r>
        <w:rPr>
          <w:rFonts w:eastAsiaTheme="minorHAnsi"/>
          <w:sz w:val="26"/>
          <w:szCs w:val="26"/>
          <w:lang w:val="ro-RO"/>
        </w:rPr>
        <w:fldChar w:fldCharType="end"/>
      </w:r>
      <w:r w:rsidRPr="00D357F2">
        <w:rPr>
          <w:rFonts w:eastAsiaTheme="minorHAnsi"/>
          <w:sz w:val="26"/>
          <w:szCs w:val="26"/>
          <w:lang w:val="ro-RO"/>
        </w:rPr>
        <w:t>.</w:t>
      </w:r>
    </w:p>
    <w:p w14:paraId="53F203FD" w14:textId="5AF8E55A"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43" w:name="_Ref529536407"/>
      <w:r w:rsidRPr="00D357F2">
        <w:rPr>
          <w:rFonts w:eastAsiaTheme="minorHAnsi"/>
          <w:sz w:val="26"/>
          <w:szCs w:val="26"/>
          <w:lang w:val="ro-RO"/>
        </w:rPr>
        <w:t>Întârzierea de transfer al pachetelor de date pe întreaga reţea (Î</w:t>
      </w:r>
      <w:r w:rsidRPr="00D357F2">
        <w:rPr>
          <w:rFonts w:eastAsiaTheme="minorHAnsi"/>
          <w:sz w:val="26"/>
          <w:szCs w:val="26"/>
          <w:vertAlign w:val="subscript"/>
          <w:lang w:val="ro-RO"/>
        </w:rPr>
        <w:t>PD_R</w:t>
      </w:r>
      <w:r w:rsidRPr="00D357F2">
        <w:rPr>
          <w:rFonts w:eastAsiaTheme="minorHAnsi"/>
          <w:sz w:val="26"/>
          <w:szCs w:val="26"/>
          <w:lang w:val="ro-RO"/>
        </w:rPr>
        <w:t>) este evaluat</w:t>
      </w:r>
      <w:r>
        <w:rPr>
          <w:rFonts w:eastAsiaTheme="minorHAnsi"/>
          <w:sz w:val="26"/>
          <w:szCs w:val="26"/>
          <w:lang w:val="ro-RO"/>
        </w:rPr>
        <w:t>ă</w:t>
      </w:r>
      <w:r w:rsidRPr="00D357F2">
        <w:rPr>
          <w:rFonts w:eastAsiaTheme="minorHAnsi"/>
          <w:sz w:val="26"/>
          <w:szCs w:val="26"/>
          <w:lang w:val="ro-RO"/>
        </w:rPr>
        <w:t xml:space="preserve"> în baza rezultatelor măsurărilor obţinute în cadrul campanii</w:t>
      </w:r>
      <w:r>
        <w:rPr>
          <w:rFonts w:eastAsiaTheme="minorHAnsi"/>
          <w:sz w:val="26"/>
          <w:szCs w:val="26"/>
          <w:lang w:val="ro-RO"/>
        </w:rPr>
        <w:t>lor de măsurători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w:t>
      </w:r>
      <w:r>
        <w:rPr>
          <w:rFonts w:eastAsiaTheme="minorHAnsi"/>
          <w:sz w:val="26"/>
          <w:szCs w:val="26"/>
          <w:lang w:val="ro-RO"/>
        </w:rPr>
        <w:t>va măsura și această localitate</w:t>
      </w:r>
      <w:r w:rsidRPr="00D357F2">
        <w:rPr>
          <w:rFonts w:eastAsiaTheme="minorHAnsi"/>
          <w:sz w:val="26"/>
          <w:szCs w:val="26"/>
          <w:lang w:val="ro-RO"/>
        </w:rPr>
        <w:t>.</w:t>
      </w:r>
      <w:bookmarkEnd w:id="43"/>
    </w:p>
    <w:p w14:paraId="068FE697" w14:textId="1983849D"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menţionat la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_Ref529536407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175</w:t>
      </w:r>
      <w:r w:rsidRPr="00D357F2">
        <w:rPr>
          <w:rFonts w:eastAsiaTheme="minorHAnsi"/>
          <w:sz w:val="26"/>
          <w:szCs w:val="26"/>
          <w:lang w:val="ro-RO"/>
        </w:rPr>
        <w:fldChar w:fldCharType="end"/>
      </w:r>
      <w:r w:rsidRPr="00D357F2">
        <w:rPr>
          <w:rFonts w:eastAsiaTheme="minorHAnsi"/>
          <w:sz w:val="26"/>
          <w:szCs w:val="26"/>
          <w:lang w:val="ro-RO"/>
        </w:rPr>
        <w:t>, campania de măsurători cuprinde o mărime suficientă a eşantionului astfel încât să se asigura un nivel de încredere a rezultatelor măsurătorilor de minimum 95% [</w:t>
      </w:r>
      <w:r w:rsidR="00F822D9">
        <w:rPr>
          <w:rFonts w:eastAsiaTheme="minorHAnsi"/>
          <w:sz w:val="26"/>
          <w:szCs w:val="26"/>
          <w:lang w:val="ro-RO"/>
        </w:rPr>
        <w:t xml:space="preserve">SM </w:t>
      </w:r>
      <w:r w:rsidRPr="00D357F2">
        <w:rPr>
          <w:rFonts w:eastAsiaTheme="minorHAnsi"/>
          <w:sz w:val="26"/>
          <w:szCs w:val="26"/>
          <w:lang w:val="ro-RO"/>
        </w:rPr>
        <w:t xml:space="preserve">ETSI EG 202 057-2 şi </w:t>
      </w:r>
      <w:r w:rsidR="00F822D9">
        <w:rPr>
          <w:rFonts w:eastAsiaTheme="minorHAnsi"/>
          <w:sz w:val="26"/>
          <w:szCs w:val="26"/>
          <w:lang w:val="ro-RO"/>
        </w:rPr>
        <w:t xml:space="preserve">SM </w:t>
      </w:r>
      <w:r w:rsidRPr="00D357F2">
        <w:rPr>
          <w:rFonts w:eastAsiaTheme="minorHAnsi"/>
          <w:sz w:val="26"/>
          <w:szCs w:val="26"/>
          <w:lang w:val="ro-RO"/>
        </w:rPr>
        <w:t>ETSI EG 202 057-3].</w:t>
      </w:r>
    </w:p>
    <w:p w14:paraId="598DF4FD" w14:textId="77777777" w:rsidR="009010F8" w:rsidRDefault="009010F8">
      <w:pPr>
        <w:contextualSpacing/>
        <w:jc w:val="center"/>
        <w:rPr>
          <w:rFonts w:eastAsiaTheme="minorHAnsi"/>
          <w:b/>
          <w:sz w:val="26"/>
          <w:szCs w:val="26"/>
          <w:lang w:val="ro-RO"/>
        </w:rPr>
      </w:pPr>
    </w:p>
    <w:p w14:paraId="48A7DD7E" w14:textId="77777777" w:rsidR="00F21886" w:rsidRPr="00D357F2" w:rsidRDefault="00F21886">
      <w:pPr>
        <w:contextualSpacing/>
        <w:jc w:val="center"/>
        <w:rPr>
          <w:rFonts w:eastAsiaTheme="minorHAnsi"/>
          <w:b/>
          <w:sz w:val="26"/>
          <w:szCs w:val="26"/>
          <w:lang w:val="ro-RO"/>
        </w:rPr>
      </w:pPr>
    </w:p>
    <w:p w14:paraId="19BDECCF" w14:textId="77777777" w:rsidR="00DB087F" w:rsidRDefault="00DB087F" w:rsidP="007334F1">
      <w:pPr>
        <w:pStyle w:val="ListParagraph"/>
        <w:spacing w:after="0" w:line="240" w:lineRule="auto"/>
        <w:ind w:left="0"/>
        <w:jc w:val="center"/>
        <w:rPr>
          <w:rFonts w:ascii="Times New Roman" w:eastAsiaTheme="minorHAnsi" w:hAnsi="Times New Roman"/>
          <w:b/>
          <w:sz w:val="26"/>
          <w:szCs w:val="26"/>
          <w:lang w:val="ro-RO"/>
        </w:rPr>
      </w:pPr>
    </w:p>
    <w:p w14:paraId="3CBA6E63" w14:textId="6583497C" w:rsidR="00861002" w:rsidRDefault="00861002" w:rsidP="007334F1">
      <w:pPr>
        <w:pStyle w:val="ListParagraph"/>
        <w:spacing w:after="0" w:line="240" w:lineRule="auto"/>
        <w:ind w:left="0"/>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lastRenderedPageBreak/>
        <w:t xml:space="preserve">Secţiunea a 17-a </w:t>
      </w:r>
    </w:p>
    <w:p w14:paraId="35FC6859" w14:textId="5729B1CB" w:rsidR="009010F8" w:rsidRPr="00D357F2" w:rsidRDefault="009010F8" w:rsidP="007334F1">
      <w:pPr>
        <w:pStyle w:val="ListParagraph"/>
        <w:spacing w:after="0" w:line="240" w:lineRule="auto"/>
        <w:ind w:left="0"/>
        <w:jc w:val="center"/>
        <w:rPr>
          <w:rFonts w:ascii="Times New Roman" w:eastAsiaTheme="minorHAnsi" w:hAnsi="Times New Roman"/>
          <w:b/>
          <w:sz w:val="26"/>
          <w:szCs w:val="26"/>
          <w:lang w:val="ro-RO"/>
        </w:rPr>
      </w:pPr>
      <w:r w:rsidRPr="00D357F2">
        <w:rPr>
          <w:rFonts w:ascii="Times New Roman" w:eastAsiaTheme="minorHAnsi" w:hAnsi="Times New Roman"/>
          <w:b/>
          <w:sz w:val="26"/>
          <w:szCs w:val="26"/>
          <w:lang w:val="ro-RO"/>
        </w:rPr>
        <w:t>Măsurarea şi evaluarea ratei pierderii de pachete de date</w:t>
      </w:r>
    </w:p>
    <w:p w14:paraId="2F3C0163"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Măsurarea pierderii de pachete se efectuează cu ajutorul instrumentului PING (ICMP Echo).</w:t>
      </w:r>
    </w:p>
    <w:p w14:paraId="2C0E11C0"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Pentru măsurarea pierderii de pachete de date se transmit a câte 100 de pachete de test la fiecare măsurătoare către serverul de test dedicat;</w:t>
      </w:r>
    </w:p>
    <w:p w14:paraId="32CBC3F9"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 stabilesc următorii parametri specifici pentru evaluarea pierderii de pachete de date:</w:t>
      </w:r>
    </w:p>
    <w:p w14:paraId="4E29FD66" w14:textId="77777777" w:rsidR="009010F8" w:rsidRPr="00D357F2" w:rsidRDefault="009010F8">
      <w:pPr>
        <w:pStyle w:val="ListParagraph"/>
        <w:numPr>
          <w:ilvl w:val="0"/>
          <w:numId w:val="27"/>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dimensiunea pachetului de date: 100 </w:t>
      </w:r>
      <w:proofErr w:type="spellStart"/>
      <w:r w:rsidRPr="00D357F2">
        <w:rPr>
          <w:rFonts w:ascii="Times New Roman" w:eastAsiaTheme="minorHAnsi" w:hAnsi="Times New Roman"/>
          <w:sz w:val="26"/>
          <w:szCs w:val="26"/>
          <w:lang w:val="ro-RO"/>
        </w:rPr>
        <w:t>Bytes</w:t>
      </w:r>
      <w:proofErr w:type="spellEnd"/>
      <w:r w:rsidRPr="00D357F2">
        <w:rPr>
          <w:rFonts w:ascii="Times New Roman" w:eastAsiaTheme="minorHAnsi" w:hAnsi="Times New Roman"/>
          <w:sz w:val="26"/>
          <w:szCs w:val="26"/>
          <w:lang w:val="ro-RO"/>
        </w:rPr>
        <w:t>;</w:t>
      </w:r>
    </w:p>
    <w:p w14:paraId="3BEB1902" w14:textId="77777777" w:rsidR="009010F8" w:rsidRPr="00D357F2" w:rsidRDefault="009010F8">
      <w:pPr>
        <w:pStyle w:val="ListParagraph"/>
        <w:numPr>
          <w:ilvl w:val="0"/>
          <w:numId w:val="27"/>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numărul de cereri (</w:t>
      </w:r>
      <w:r w:rsidRPr="00D357F2">
        <w:rPr>
          <w:rFonts w:ascii="Times New Roman" w:eastAsiaTheme="minorHAnsi" w:hAnsi="Times New Roman"/>
          <w:sz w:val="26"/>
          <w:szCs w:val="26"/>
        </w:rPr>
        <w:t>number of requests</w:t>
      </w:r>
      <w:r w:rsidRPr="00D357F2">
        <w:rPr>
          <w:rFonts w:ascii="Times New Roman" w:eastAsiaTheme="minorHAnsi" w:hAnsi="Times New Roman"/>
          <w:sz w:val="26"/>
          <w:szCs w:val="26"/>
          <w:lang w:val="ro-RO"/>
        </w:rPr>
        <w:t>): 100;</w:t>
      </w:r>
    </w:p>
    <w:p w14:paraId="452B2B3B" w14:textId="77777777" w:rsidR="009010F8" w:rsidRPr="00D357F2" w:rsidRDefault="009010F8">
      <w:pPr>
        <w:pStyle w:val="ListParagraph"/>
        <w:numPr>
          <w:ilvl w:val="0"/>
          <w:numId w:val="27"/>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pauza dintre cereri: 10 ms;</w:t>
      </w:r>
    </w:p>
    <w:p w14:paraId="2426578B" w14:textId="77777777" w:rsidR="009010F8" w:rsidRPr="00D357F2" w:rsidRDefault="009010F8">
      <w:pPr>
        <w:pStyle w:val="ListParagraph"/>
        <w:numPr>
          <w:ilvl w:val="0"/>
          <w:numId w:val="27"/>
        </w:numPr>
        <w:tabs>
          <w:tab w:val="left" w:pos="1134"/>
        </w:tabs>
        <w:spacing w:after="0" w:line="240" w:lineRule="auto"/>
        <w:ind w:hanging="720"/>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ICMP </w:t>
      </w:r>
      <w:r w:rsidRPr="00D357F2">
        <w:rPr>
          <w:rFonts w:ascii="Times New Roman" w:eastAsiaTheme="minorHAnsi" w:hAnsi="Times New Roman"/>
          <w:sz w:val="26"/>
          <w:szCs w:val="26"/>
        </w:rPr>
        <w:t>echo timeout</w:t>
      </w:r>
      <w:r w:rsidRPr="00D357F2">
        <w:rPr>
          <w:rFonts w:ascii="Times New Roman" w:eastAsiaTheme="minorHAnsi" w:hAnsi="Times New Roman"/>
          <w:sz w:val="26"/>
          <w:szCs w:val="26"/>
          <w:lang w:val="ro-RO"/>
        </w:rPr>
        <w:t>: 2 s;</w:t>
      </w:r>
    </w:p>
    <w:p w14:paraId="6DF9328E" w14:textId="77777777" w:rsidR="009010F8" w:rsidRPr="00D357F2" w:rsidRDefault="009010F8">
      <w:pPr>
        <w:pStyle w:val="ListParagraph"/>
        <w:numPr>
          <w:ilvl w:val="0"/>
          <w:numId w:val="27"/>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serverul de test dedicat: conectat la comutatorul MD-IX.</w:t>
      </w:r>
    </w:p>
    <w:p w14:paraId="0C15613C"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44" w:name="_Ref535849340"/>
      <w:r w:rsidRPr="00D357F2">
        <w:rPr>
          <w:rFonts w:eastAsiaTheme="minorHAnsi"/>
          <w:sz w:val="26"/>
          <w:szCs w:val="26"/>
          <w:lang w:val="ro-RO"/>
        </w:rPr>
        <w:t>În baza rezultatelor măsurărilor se calculează valoarea medie a ratei pierderii de pachete de date pe reţea, pe drumul public măsurat sau în localitatea măsurată (</w:t>
      </w:r>
      <m:oMath>
        <m:r>
          <w:rPr>
            <w:rFonts w:ascii="Cambria Math" w:eastAsiaTheme="minorHAnsi" w:hAnsi="Cambria Math"/>
            <w:sz w:val="26"/>
            <w:szCs w:val="26"/>
            <w:lang w:val="ro-RO"/>
          </w:rPr>
          <m:t xml:space="preserve"> </m:t>
        </m:r>
        <m:sSub>
          <m:sSubPr>
            <m:ctrlPr>
              <w:rPr>
                <w:rFonts w:ascii="Cambria Math" w:eastAsiaTheme="minorHAnsi" w:hAnsi="Cambria Math"/>
                <w:sz w:val="26"/>
                <w:szCs w:val="26"/>
                <w:lang w:val="ro-RO"/>
              </w:rPr>
            </m:ctrlPr>
          </m:sSubPr>
          <m:e>
            <m:bar>
              <m:barPr>
                <m:pos m:val="top"/>
                <m:ctrlPr>
                  <w:rPr>
                    <w:rFonts w:ascii="Cambria Math" w:eastAsiaTheme="minorHAnsi" w:hAnsi="Cambria Math"/>
                    <w:iCs/>
                    <w:sz w:val="26"/>
                    <w:szCs w:val="26"/>
                    <w:lang w:val="ro-RO"/>
                  </w:rPr>
                </m:ctrlPr>
              </m:barPr>
              <m:e>
                <m:r>
                  <m:rPr>
                    <m:sty m:val="p"/>
                  </m:rPr>
                  <w:rPr>
                    <w:rFonts w:ascii="Cambria Math" w:eastAsiaTheme="minorHAnsi" w:hAnsi="Cambria Math"/>
                    <w:sz w:val="26"/>
                    <w:szCs w:val="26"/>
                    <w:lang w:val="ro-RO"/>
                  </w:rPr>
                  <m:t>RP</m:t>
                </m:r>
              </m:e>
            </m:bar>
          </m:e>
          <m:sub>
            <m:sSub>
              <m:sSubPr>
                <m:ctrlPr>
                  <w:rPr>
                    <w:rFonts w:ascii="Cambria Math" w:eastAsiaTheme="minorHAnsi" w:hAnsi="Cambria Math"/>
                    <w:iCs/>
                    <w:sz w:val="26"/>
                    <w:szCs w:val="26"/>
                    <w:lang w:val="ro-RO"/>
                  </w:rPr>
                </m:ctrlPr>
              </m:sSubPr>
              <m:e>
                <m:r>
                  <m:rPr>
                    <m:sty m:val="p"/>
                  </m:rPr>
                  <w:rPr>
                    <w:rFonts w:ascii="Cambria Math" w:eastAsiaTheme="minorHAnsi" w:hAnsi="Cambria Math"/>
                    <w:sz w:val="26"/>
                    <w:szCs w:val="26"/>
                    <w:lang w:val="ro-RO"/>
                  </w:rPr>
                  <m:t>PD_</m:t>
                </m:r>
              </m:e>
              <m:sub>
                <m:r>
                  <m:rPr>
                    <m:sty m:val="p"/>
                  </m:rPr>
                  <w:rPr>
                    <w:rFonts w:ascii="Cambria Math" w:eastAsiaTheme="minorHAnsi" w:hAnsi="Cambria Math"/>
                    <w:sz w:val="26"/>
                    <w:szCs w:val="26"/>
                    <w:lang w:val="ro-RO"/>
                  </w:rPr>
                  <m:t>R/D/L</m:t>
                </m:r>
              </m:sub>
            </m:sSub>
          </m:sub>
        </m:sSub>
      </m:oMath>
      <w:r w:rsidRPr="00D357F2">
        <w:rPr>
          <w:rFonts w:eastAsiaTheme="minorHAnsi"/>
          <w:sz w:val="26"/>
          <w:szCs w:val="26"/>
          <w:lang w:val="ro-RO"/>
        </w:rPr>
        <w:t xml:space="preserve"> , unde  R – indice pentru valoarea medie pe reţea, D – indice al drumului public măsurat, L – indice al localităţii măsurate), conform formulei:</w:t>
      </w:r>
      <w:bookmarkEnd w:id="44"/>
      <w:r w:rsidRPr="00D357F2">
        <w:rPr>
          <w:rFonts w:eastAsiaTheme="minorHAnsi"/>
          <w:sz w:val="26"/>
          <w:szCs w:val="26"/>
          <w:lang w:val="ro-RO"/>
        </w:rPr>
        <w:t xml:space="preserve"> </w:t>
      </w:r>
    </w:p>
    <w:p w14:paraId="2B3FE0CA" w14:textId="77777777" w:rsidR="009010F8" w:rsidRPr="00D357F2" w:rsidRDefault="00A02C7C">
      <w:pPr>
        <w:tabs>
          <w:tab w:val="left" w:pos="1134"/>
        </w:tabs>
        <w:autoSpaceDE w:val="0"/>
        <w:autoSpaceDN w:val="0"/>
        <w:adjustRightInd w:val="0"/>
        <w:ind w:left="709"/>
        <w:contextualSpacing/>
        <w:jc w:val="both"/>
        <w:rPr>
          <w:rFonts w:eastAsiaTheme="minorHAnsi"/>
          <w:sz w:val="26"/>
          <w:szCs w:val="26"/>
          <w:lang w:val="ro-RO"/>
        </w:rPr>
      </w:pPr>
      <m:oMathPara>
        <m:oMath>
          <m:bar>
            <m:barPr>
              <m:pos m:val="top"/>
              <m:ctrlPr>
                <w:rPr>
                  <w:rFonts w:ascii="Cambria Math" w:eastAsiaTheme="minorEastAsia" w:hAnsi="Cambria Math"/>
                  <w:i/>
                  <w:sz w:val="26"/>
                  <w:szCs w:val="26"/>
                  <w:lang w:val="ro-RO"/>
                </w:rPr>
              </m:ctrlPr>
            </m:barPr>
            <m:e>
              <m:sSub>
                <m:sSubPr>
                  <m:ctrlPr>
                    <w:rPr>
                      <w:rFonts w:ascii="Cambria Math" w:hAnsi="Cambria Math"/>
                      <w:sz w:val="26"/>
                      <w:szCs w:val="26"/>
                      <w:lang w:val="ro-RO"/>
                    </w:rPr>
                  </m:ctrlPr>
                </m:sSubPr>
                <m:e>
                  <m:r>
                    <m:rPr>
                      <m:sty m:val="p"/>
                    </m:rPr>
                    <w:rPr>
                      <w:rFonts w:ascii="Cambria Math" w:hAnsi="Cambria Math"/>
                      <w:sz w:val="26"/>
                      <w:szCs w:val="26"/>
                      <w:lang w:val="ro-RO"/>
                    </w:rPr>
                    <m:t>RP</m:t>
                  </m:r>
                </m:e>
                <m:sub>
                  <m:sSub>
                    <m:sSubPr>
                      <m:ctrlPr>
                        <w:rPr>
                          <w:rFonts w:ascii="Cambria Math" w:hAnsi="Cambria Math"/>
                          <w:sz w:val="26"/>
                          <w:szCs w:val="26"/>
                          <w:lang w:val="ro-RO"/>
                        </w:rPr>
                      </m:ctrlPr>
                    </m:sSubPr>
                    <m:e>
                      <m:r>
                        <m:rPr>
                          <m:sty m:val="p"/>
                        </m:rPr>
                        <w:rPr>
                          <w:rFonts w:ascii="Cambria Math" w:hAnsi="Cambria Math"/>
                          <w:sz w:val="26"/>
                          <w:szCs w:val="26"/>
                          <w:lang w:val="ro-RO"/>
                        </w:rPr>
                        <m:t>PD</m:t>
                      </m:r>
                    </m:e>
                    <m:sub>
                      <m:r>
                        <w:rPr>
                          <w:rFonts w:ascii="Cambria Math" w:hAnsi="Cambria Math"/>
                          <w:sz w:val="26"/>
                          <w:szCs w:val="26"/>
                          <w:lang w:val="ro-RO"/>
                        </w:rPr>
                        <m:t>_</m:t>
                      </m:r>
                      <m:r>
                        <m:rPr>
                          <m:sty m:val="p"/>
                        </m:rPr>
                        <w:rPr>
                          <w:rFonts w:ascii="Cambria Math" w:hAnsi="Cambria Math"/>
                          <w:sz w:val="26"/>
                          <w:szCs w:val="26"/>
                          <w:lang w:val="ro-RO"/>
                        </w:rPr>
                        <m:t>R</m:t>
                      </m:r>
                    </m:sub>
                  </m:sSub>
                  <m:r>
                    <m:rPr>
                      <m:sty m:val="p"/>
                    </m:rPr>
                    <w:rPr>
                      <w:rFonts w:ascii="Cambria Math" w:hAnsi="Cambria Math"/>
                      <w:sz w:val="26"/>
                      <w:szCs w:val="26"/>
                      <w:lang w:val="ro-RO"/>
                    </w:rPr>
                    <m:t>/D/L</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m:rPr>
                      <m:sty m:val="p"/>
                    </m:rPr>
                    <w:rPr>
                      <w:rFonts w:ascii="Cambria Math" w:eastAsia="Cambria Math" w:hAnsi="Cambria Math" w:cs="Cambria Math"/>
                      <w:sz w:val="26"/>
                      <w:szCs w:val="26"/>
                      <w:lang w:val="ro-RO"/>
                    </w:rPr>
                    <m:t>RP</m:t>
                  </m:r>
                </m:e>
                <m:sub>
                  <m:r>
                    <m:rPr>
                      <m:sty m:val="p"/>
                    </m:rPr>
                    <w:rPr>
                      <w:rFonts w:ascii="Cambria Math" w:eastAsia="Cambria Math" w:hAnsi="Cambria Math" w:cs="Cambria Math"/>
                      <w:sz w:val="26"/>
                      <w:szCs w:val="26"/>
                      <w:lang w:val="ro-RO"/>
                    </w:rPr>
                    <m:t xml:space="preserve">PDi </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4C9F5C61"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w:r w:rsidRPr="00D357F2">
        <w:rPr>
          <w:rFonts w:eastAsiaTheme="minorHAnsi"/>
          <w:sz w:val="26"/>
          <w:szCs w:val="26"/>
          <w:lang w:val="ro-RO"/>
        </w:rPr>
        <w:t>n – numărul de măsurări efectuate;</w:t>
      </w:r>
    </w:p>
    <w:p w14:paraId="18A7DB85" w14:textId="38ECB15E"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t>RP</w:t>
      </w:r>
      <w:r w:rsidRPr="00D357F2">
        <w:rPr>
          <w:rFonts w:eastAsiaTheme="minorHAnsi"/>
          <w:sz w:val="26"/>
          <w:szCs w:val="26"/>
          <w:vertAlign w:val="subscript"/>
          <w:lang w:val="ro-RO"/>
        </w:rPr>
        <w:t>PDi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rata pierderii pachetelor de date în măsurarea i, calculată conform formulei din pct. </w:t>
      </w:r>
      <w:r>
        <w:rPr>
          <w:rFonts w:eastAsiaTheme="minorHAnsi"/>
          <w:sz w:val="26"/>
          <w:szCs w:val="26"/>
          <w:lang w:val="ro-RO"/>
        </w:rPr>
        <w:fldChar w:fldCharType="begin"/>
      </w:r>
      <w:r>
        <w:rPr>
          <w:rFonts w:eastAsiaTheme="minorHAnsi"/>
          <w:sz w:val="26"/>
          <w:szCs w:val="26"/>
          <w:lang w:val="ro-RO"/>
        </w:rPr>
        <w:instrText xml:space="preserve"> REF _Ref535227965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69</w:t>
      </w:r>
      <w:r>
        <w:rPr>
          <w:rFonts w:eastAsiaTheme="minorHAnsi"/>
          <w:sz w:val="26"/>
          <w:szCs w:val="26"/>
          <w:lang w:val="ro-RO"/>
        </w:rPr>
        <w:fldChar w:fldCharType="end"/>
      </w:r>
      <w:r w:rsidRPr="00D357F2">
        <w:rPr>
          <w:rFonts w:eastAsiaTheme="minorHAnsi"/>
          <w:sz w:val="26"/>
          <w:szCs w:val="26"/>
          <w:lang w:val="ro-RO"/>
        </w:rPr>
        <w:t>.</w:t>
      </w:r>
    </w:p>
    <w:p w14:paraId="7A9D2E77" w14:textId="7435B95A"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45" w:name="_Ref529537757"/>
      <w:r w:rsidRPr="00D357F2">
        <w:rPr>
          <w:rFonts w:eastAsiaTheme="minorHAnsi"/>
          <w:sz w:val="26"/>
          <w:szCs w:val="26"/>
          <w:lang w:val="ro-RO"/>
        </w:rPr>
        <w:t>Rata pierderii de pachete de date pe întreaga reţea (RP</w:t>
      </w:r>
      <w:r w:rsidRPr="00D357F2">
        <w:rPr>
          <w:rFonts w:eastAsiaTheme="minorHAnsi"/>
          <w:sz w:val="26"/>
          <w:szCs w:val="26"/>
          <w:vertAlign w:val="subscript"/>
          <w:lang w:val="ro-RO"/>
        </w:rPr>
        <w:t>PD_R</w:t>
      </w:r>
      <w:r w:rsidRPr="00D357F2">
        <w:rPr>
          <w:rFonts w:eastAsiaTheme="minorHAnsi"/>
          <w:sz w:val="26"/>
          <w:szCs w:val="26"/>
          <w:lang w:val="ro-RO"/>
        </w:rPr>
        <w:t>) este evaluat</w:t>
      </w:r>
      <w:r>
        <w:rPr>
          <w:rFonts w:eastAsiaTheme="minorHAnsi"/>
          <w:sz w:val="26"/>
          <w:szCs w:val="26"/>
          <w:lang w:val="ro-RO"/>
        </w:rPr>
        <w:t>ă</w:t>
      </w:r>
      <w:r w:rsidRPr="00D357F2">
        <w:rPr>
          <w:rFonts w:eastAsiaTheme="minorHAnsi"/>
          <w:sz w:val="26"/>
          <w:szCs w:val="26"/>
          <w:lang w:val="ro-RO"/>
        </w:rPr>
        <w:t xml:space="preserve"> în baza rezultatelor măsurărilor obţinute în cadrul campanii</w:t>
      </w:r>
      <w:r>
        <w:rPr>
          <w:rFonts w:eastAsiaTheme="minorHAnsi"/>
          <w:sz w:val="26"/>
          <w:szCs w:val="26"/>
          <w:lang w:val="ro-RO"/>
        </w:rPr>
        <w:t>lor de măsurători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va măsura și această localitate.</w:t>
      </w:r>
      <w:bookmarkEnd w:id="45"/>
    </w:p>
    <w:p w14:paraId="7B0C916C" w14:textId="51F68AEC"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menţionat la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_Ref529537757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181</w:t>
      </w:r>
      <w:r w:rsidRPr="00D357F2">
        <w:rPr>
          <w:rFonts w:eastAsiaTheme="minorHAnsi"/>
          <w:sz w:val="26"/>
          <w:szCs w:val="26"/>
          <w:lang w:val="ro-RO"/>
        </w:rPr>
        <w:fldChar w:fldCharType="end"/>
      </w:r>
      <w:r w:rsidRPr="00D357F2">
        <w:rPr>
          <w:rFonts w:eastAsiaTheme="minorHAnsi"/>
          <w:sz w:val="26"/>
          <w:szCs w:val="26"/>
          <w:lang w:val="ro-RO"/>
        </w:rPr>
        <w:t>, campania de măsurători cuprinde o mărime suficientă a eşantionului astfel încât să se asigura un nivel de încredere a rezultatelor măsurătorilor de minimum 95% [</w:t>
      </w:r>
      <w:r w:rsidR="00F822D9">
        <w:rPr>
          <w:rFonts w:eastAsiaTheme="minorHAnsi"/>
          <w:sz w:val="26"/>
          <w:szCs w:val="26"/>
          <w:lang w:val="ro-RO"/>
        </w:rPr>
        <w:t xml:space="preserve">SM </w:t>
      </w:r>
      <w:r w:rsidRPr="00D357F2">
        <w:rPr>
          <w:rFonts w:eastAsiaTheme="minorHAnsi"/>
          <w:sz w:val="26"/>
          <w:szCs w:val="26"/>
          <w:lang w:val="ro-RO"/>
        </w:rPr>
        <w:t xml:space="preserve">ETSI EG 202 057-2 şi </w:t>
      </w:r>
      <w:r w:rsidR="00F822D9">
        <w:rPr>
          <w:rFonts w:eastAsiaTheme="minorHAnsi"/>
          <w:sz w:val="26"/>
          <w:szCs w:val="26"/>
          <w:lang w:val="ro-RO"/>
        </w:rPr>
        <w:t xml:space="preserve">SM </w:t>
      </w:r>
      <w:r w:rsidRPr="00D357F2">
        <w:rPr>
          <w:rFonts w:eastAsiaTheme="minorHAnsi"/>
          <w:sz w:val="26"/>
          <w:szCs w:val="26"/>
          <w:lang w:val="ro-RO"/>
        </w:rPr>
        <w:t>ETSI EG 202 057-3].</w:t>
      </w:r>
    </w:p>
    <w:p w14:paraId="2C33E8BA" w14:textId="77777777" w:rsidR="009010F8" w:rsidRPr="00D357F2" w:rsidRDefault="009010F8" w:rsidP="007334F1">
      <w:pPr>
        <w:pStyle w:val="ListParagraph"/>
        <w:tabs>
          <w:tab w:val="left" w:pos="1134"/>
        </w:tabs>
        <w:spacing w:after="0" w:line="240" w:lineRule="auto"/>
        <w:ind w:left="1429" w:firstLine="1832"/>
        <w:jc w:val="both"/>
        <w:rPr>
          <w:rFonts w:ascii="Times New Roman" w:eastAsiaTheme="minorHAnsi" w:hAnsi="Times New Roman"/>
          <w:b/>
          <w:sz w:val="26"/>
          <w:szCs w:val="26"/>
          <w:lang w:val="ro-RO"/>
        </w:rPr>
      </w:pPr>
    </w:p>
    <w:p w14:paraId="34B5267C" w14:textId="7A3C4EB5" w:rsidR="00861002" w:rsidRDefault="00861002" w:rsidP="007334F1">
      <w:pPr>
        <w:pStyle w:val="ListParagraph"/>
        <w:tabs>
          <w:tab w:val="left" w:pos="1134"/>
        </w:tabs>
        <w:spacing w:after="0" w:line="240" w:lineRule="auto"/>
        <w:ind w:left="0"/>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 xml:space="preserve">Secţiunea a 18-a </w:t>
      </w:r>
      <w:r w:rsidR="009010F8" w:rsidRPr="00D357F2">
        <w:rPr>
          <w:rFonts w:ascii="Times New Roman" w:eastAsiaTheme="minorHAnsi" w:hAnsi="Times New Roman"/>
          <w:b/>
          <w:sz w:val="26"/>
          <w:szCs w:val="26"/>
          <w:lang w:val="ro-RO"/>
        </w:rPr>
        <w:t xml:space="preserve"> </w:t>
      </w:r>
    </w:p>
    <w:p w14:paraId="5E73F139" w14:textId="24922450" w:rsidR="009010F8" w:rsidRPr="00D357F2" w:rsidRDefault="009010F8" w:rsidP="007334F1">
      <w:pPr>
        <w:pStyle w:val="ListParagraph"/>
        <w:tabs>
          <w:tab w:val="left" w:pos="1134"/>
        </w:tabs>
        <w:spacing w:after="0" w:line="240" w:lineRule="auto"/>
        <w:ind w:left="0"/>
        <w:jc w:val="center"/>
        <w:rPr>
          <w:rFonts w:ascii="Times New Roman" w:eastAsiaTheme="minorHAnsi" w:hAnsi="Times New Roman"/>
          <w:b/>
          <w:sz w:val="26"/>
          <w:szCs w:val="26"/>
          <w:lang w:val="ro-RO"/>
        </w:rPr>
      </w:pPr>
      <w:r w:rsidRPr="00D357F2">
        <w:rPr>
          <w:rFonts w:ascii="Times New Roman" w:eastAsiaTheme="minorHAnsi" w:hAnsi="Times New Roman"/>
          <w:b/>
          <w:sz w:val="26"/>
          <w:szCs w:val="26"/>
          <w:lang w:val="ro-RO"/>
        </w:rPr>
        <w:t xml:space="preserve">Măsurarea şi evaluarea latenţei şi a duratei întreruperii </w:t>
      </w:r>
    </w:p>
    <w:p w14:paraId="20FA06C1" w14:textId="77777777" w:rsidR="009010F8" w:rsidRPr="00D357F2" w:rsidRDefault="009010F8" w:rsidP="007334F1">
      <w:pPr>
        <w:pStyle w:val="ListParagraph"/>
        <w:spacing w:after="0" w:line="240" w:lineRule="auto"/>
        <w:ind w:left="0"/>
        <w:jc w:val="center"/>
        <w:rPr>
          <w:rFonts w:ascii="Times New Roman" w:eastAsiaTheme="minorHAnsi" w:hAnsi="Times New Roman"/>
          <w:b/>
          <w:sz w:val="26"/>
          <w:szCs w:val="26"/>
          <w:lang w:val="ro-RO"/>
        </w:rPr>
      </w:pPr>
      <w:r w:rsidRPr="00D357F2">
        <w:rPr>
          <w:rFonts w:ascii="Times New Roman" w:eastAsiaTheme="minorHAnsi" w:hAnsi="Times New Roman"/>
          <w:b/>
          <w:sz w:val="26"/>
          <w:szCs w:val="26"/>
          <w:lang w:val="ro-RO"/>
        </w:rPr>
        <w:t>în redarea conţinutului video</w:t>
      </w:r>
    </w:p>
    <w:p w14:paraId="32E1D4EF" w14:textId="76A460D3"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Analiza performanței serviciului de vizualizare a clipurilor video de pe portalul </w:t>
      </w:r>
      <w:proofErr w:type="spellStart"/>
      <w:r w:rsidRPr="00D357F2">
        <w:rPr>
          <w:rFonts w:eastAsiaTheme="minorHAnsi"/>
          <w:sz w:val="26"/>
          <w:szCs w:val="26"/>
          <w:lang w:val="ro-RO"/>
        </w:rPr>
        <w:t>YouTube</w:t>
      </w:r>
      <w:proofErr w:type="spellEnd"/>
      <w:r w:rsidRPr="00D357F2">
        <w:rPr>
          <w:rFonts w:eastAsiaTheme="minorHAnsi"/>
          <w:sz w:val="26"/>
          <w:szCs w:val="26"/>
          <w:lang w:val="ro-RO"/>
        </w:rPr>
        <w:t xml:space="preserve"> include abilitățile de a stabili și finaliza sesiunile</w:t>
      </w:r>
      <w:r w:rsidR="00F822D9">
        <w:rPr>
          <w:rFonts w:eastAsiaTheme="minorHAnsi"/>
          <w:sz w:val="26"/>
          <w:szCs w:val="26"/>
          <w:lang w:val="ro-RO"/>
        </w:rPr>
        <w:t>.</w:t>
      </w:r>
    </w:p>
    <w:p w14:paraId="1CB29EDB"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Clipurile video de pe portalul </w:t>
      </w:r>
      <w:proofErr w:type="spellStart"/>
      <w:r w:rsidRPr="00D357F2">
        <w:rPr>
          <w:rFonts w:eastAsiaTheme="minorHAnsi"/>
          <w:sz w:val="26"/>
          <w:szCs w:val="26"/>
          <w:lang w:val="ro-RO"/>
        </w:rPr>
        <w:t>YouTube</w:t>
      </w:r>
      <w:proofErr w:type="spellEnd"/>
      <w:r w:rsidRPr="00D357F2">
        <w:rPr>
          <w:rFonts w:eastAsiaTheme="minorHAnsi"/>
          <w:sz w:val="26"/>
          <w:szCs w:val="26"/>
          <w:lang w:val="ro-RO"/>
        </w:rPr>
        <w:t xml:space="preserve"> cu durată de 30 de secunde sunt descărcate utilizând telefoanele inteligente ale sistemului de testare;</w:t>
      </w:r>
    </w:p>
    <w:p w14:paraId="0B84FCB9"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Este utilizat unul dintre cele mai vizionate clipuri video publice la data începerii testării, conform portalului </w:t>
      </w:r>
      <w:proofErr w:type="spellStart"/>
      <w:r w:rsidRPr="00D357F2">
        <w:rPr>
          <w:rFonts w:eastAsiaTheme="minorHAnsi"/>
          <w:sz w:val="26"/>
          <w:szCs w:val="26"/>
          <w:lang w:val="ro-RO"/>
        </w:rPr>
        <w:t>YouTube</w:t>
      </w:r>
      <w:proofErr w:type="spellEnd"/>
      <w:r w:rsidRPr="00D357F2">
        <w:rPr>
          <w:rFonts w:eastAsiaTheme="minorHAnsi"/>
          <w:sz w:val="26"/>
          <w:szCs w:val="26"/>
          <w:lang w:val="ro-RO"/>
        </w:rPr>
        <w:t xml:space="preserve"> (</w:t>
      </w:r>
      <w:proofErr w:type="spellStart"/>
      <w:r w:rsidRPr="00D357F2">
        <w:rPr>
          <w:rFonts w:eastAsiaTheme="minorHAnsi"/>
          <w:sz w:val="26"/>
          <w:szCs w:val="26"/>
          <w:lang w:val="ro-RO"/>
        </w:rPr>
        <w:t>https</w:t>
      </w:r>
      <w:proofErr w:type="spellEnd"/>
      <w:r w:rsidRPr="00D357F2">
        <w:rPr>
          <w:rFonts w:eastAsiaTheme="minorHAnsi"/>
          <w:sz w:val="26"/>
          <w:szCs w:val="26"/>
          <w:lang w:val="ro-RO"/>
        </w:rPr>
        <w:t>//www.youtube.com/feed/trending);</w:t>
      </w:r>
    </w:p>
    <w:p w14:paraId="07DFEB6D"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Calitatea vizuală a conținuturilor recepționate este estimată prin algoritmul definit de ITU în Recomandarea J.343 [ITU-T J.343, ITU-T J.343.1];</w:t>
      </w:r>
    </w:p>
    <w:p w14:paraId="34575A23"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Se stabilesc următorii parametri specifici pentru măsurarea latenţei şi a duratei întreruperii în redarea conţinutului video:</w:t>
      </w:r>
    </w:p>
    <w:p w14:paraId="1629CAA2" w14:textId="77777777" w:rsidR="009010F8" w:rsidRPr="00D357F2" w:rsidRDefault="009010F8" w:rsidP="007334F1">
      <w:pPr>
        <w:pStyle w:val="ListParagraph"/>
        <w:numPr>
          <w:ilvl w:val="0"/>
          <w:numId w:val="26"/>
        </w:numPr>
        <w:spacing w:after="0" w:line="240" w:lineRule="auto"/>
        <w:ind w:left="1134" w:hanging="425"/>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durata conţinutului video: 30 s;</w:t>
      </w:r>
    </w:p>
    <w:p w14:paraId="5C4F5B21" w14:textId="77777777" w:rsidR="009010F8" w:rsidRPr="00D357F2" w:rsidRDefault="009010F8" w:rsidP="007334F1">
      <w:pPr>
        <w:pStyle w:val="ListParagraph"/>
        <w:numPr>
          <w:ilvl w:val="0"/>
          <w:numId w:val="26"/>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lastRenderedPageBreak/>
        <w:t xml:space="preserve">aplicaţia utilizată pentru reproducerea conţinutului: </w:t>
      </w:r>
      <w:r w:rsidRPr="00D357F2">
        <w:rPr>
          <w:rFonts w:ascii="Times New Roman" w:eastAsiaTheme="minorHAnsi" w:hAnsi="Times New Roman"/>
          <w:i/>
          <w:sz w:val="26"/>
          <w:szCs w:val="26"/>
          <w:lang w:val="ro-RO"/>
        </w:rPr>
        <w:t>player</w:t>
      </w:r>
      <w:r w:rsidRPr="00D357F2">
        <w:rPr>
          <w:rFonts w:ascii="Times New Roman" w:eastAsiaTheme="minorHAnsi" w:hAnsi="Times New Roman"/>
          <w:sz w:val="26"/>
          <w:szCs w:val="26"/>
          <w:lang w:val="ro-RO"/>
        </w:rPr>
        <w:t xml:space="preserve"> instalat pe telefoanele inteligente ale sistemului automat de testare;</w:t>
      </w:r>
    </w:p>
    <w:p w14:paraId="6B67D641" w14:textId="77777777" w:rsidR="009010F8" w:rsidRPr="00D357F2" w:rsidRDefault="009010F8">
      <w:pPr>
        <w:pStyle w:val="ListParagraph"/>
        <w:numPr>
          <w:ilvl w:val="0"/>
          <w:numId w:val="26"/>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pragul minim al unei întreruperi: 120 ms;</w:t>
      </w:r>
    </w:p>
    <w:p w14:paraId="09937094" w14:textId="77777777" w:rsidR="009010F8" w:rsidRPr="00D357F2" w:rsidRDefault="009010F8">
      <w:pPr>
        <w:pStyle w:val="ListParagraph"/>
        <w:numPr>
          <w:ilvl w:val="0"/>
          <w:numId w:val="26"/>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timpul maxim pentru stabilirea unei sesiuni de date: 30 s;</w:t>
      </w:r>
    </w:p>
    <w:p w14:paraId="7852A611" w14:textId="77777777" w:rsidR="009010F8" w:rsidRPr="00D357F2" w:rsidRDefault="009010F8">
      <w:pPr>
        <w:pStyle w:val="ListParagraph"/>
        <w:numPr>
          <w:ilvl w:val="0"/>
          <w:numId w:val="26"/>
        </w:numPr>
        <w:tabs>
          <w:tab w:val="left" w:pos="1134"/>
        </w:tabs>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durata maximă a unei sesiuni de date: 45 s.</w:t>
      </w:r>
    </w:p>
    <w:p w14:paraId="15B9E53F" w14:textId="77777777"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46" w:name="_Ref535850345"/>
      <w:r w:rsidRPr="00D357F2">
        <w:rPr>
          <w:rFonts w:eastAsiaTheme="minorHAnsi"/>
          <w:sz w:val="26"/>
          <w:szCs w:val="26"/>
          <w:lang w:val="ro-RO"/>
        </w:rPr>
        <w:t>În baza rezultatelor măsurărilor se calculează valoarea medie a latenţei în redarea conţinutului video pe reţea, pe drumul public măsurat sau în localitatea măsurată (</w:t>
      </w:r>
      <m:oMath>
        <m:r>
          <w:rPr>
            <w:rFonts w:ascii="Cambria Math" w:eastAsiaTheme="minorHAnsi" w:hAnsi="Cambria Math"/>
            <w:sz w:val="26"/>
            <w:szCs w:val="26"/>
            <w:lang w:val="ro-RO"/>
          </w:rPr>
          <m:t xml:space="preserve"> </m:t>
        </m:r>
        <m:sSub>
          <m:sSubPr>
            <m:ctrlPr>
              <w:rPr>
                <w:rFonts w:ascii="Cambria Math" w:eastAsiaTheme="minorHAnsi" w:hAnsi="Cambria Math"/>
                <w:sz w:val="26"/>
                <w:szCs w:val="26"/>
                <w:lang w:val="ro-RO"/>
              </w:rPr>
            </m:ctrlPr>
          </m:sSubPr>
          <m:e>
            <m:bar>
              <m:barPr>
                <m:pos m:val="top"/>
                <m:ctrlPr>
                  <w:rPr>
                    <w:rFonts w:ascii="Cambria Math" w:eastAsiaTheme="minorHAnsi" w:hAnsi="Cambria Math"/>
                    <w:iCs/>
                    <w:sz w:val="26"/>
                    <w:szCs w:val="26"/>
                    <w:lang w:val="ro-RO"/>
                  </w:rPr>
                </m:ctrlPr>
              </m:barPr>
              <m:e>
                <m:r>
                  <m:rPr>
                    <m:sty m:val="p"/>
                  </m:rPr>
                  <w:rPr>
                    <w:rFonts w:ascii="Cambria Math" w:eastAsiaTheme="minorHAnsi" w:hAnsi="Cambria Math"/>
                    <w:sz w:val="26"/>
                    <w:szCs w:val="26"/>
                    <w:lang w:val="ro-RO"/>
                  </w:rPr>
                  <m:t>LR</m:t>
                </m:r>
              </m:e>
            </m:bar>
          </m:e>
          <m:sub>
            <m:sSub>
              <m:sSubPr>
                <m:ctrlPr>
                  <w:rPr>
                    <w:rFonts w:ascii="Cambria Math" w:eastAsiaTheme="minorHAnsi" w:hAnsi="Cambria Math"/>
                    <w:iCs/>
                    <w:sz w:val="26"/>
                    <w:szCs w:val="26"/>
                    <w:lang w:val="ro-RO"/>
                  </w:rPr>
                </m:ctrlPr>
              </m:sSubPr>
              <m:e>
                <m:r>
                  <m:rPr>
                    <m:sty m:val="p"/>
                  </m:rPr>
                  <w:rPr>
                    <w:rFonts w:ascii="Cambria Math" w:eastAsiaTheme="minorHAnsi" w:hAnsi="Cambria Math"/>
                    <w:sz w:val="26"/>
                    <w:szCs w:val="26"/>
                    <w:lang w:val="ro-RO"/>
                  </w:rPr>
                  <m:t>CV_</m:t>
                </m:r>
              </m:e>
              <m:sub>
                <m:r>
                  <w:rPr>
                    <w:rFonts w:ascii="Cambria Math" w:eastAsiaTheme="minorHAnsi" w:hAnsi="Cambria Math"/>
                    <w:sz w:val="26"/>
                    <w:szCs w:val="26"/>
                    <w:lang w:val="ro-RO"/>
                  </w:rPr>
                  <m:t>R/</m:t>
                </m:r>
                <m:r>
                  <m:rPr>
                    <m:sty m:val="p"/>
                  </m:rPr>
                  <w:rPr>
                    <w:rFonts w:ascii="Cambria Math" w:eastAsiaTheme="minorHAnsi" w:hAnsi="Cambria Math"/>
                    <w:sz w:val="26"/>
                    <w:szCs w:val="26"/>
                    <w:lang w:val="ro-RO"/>
                  </w:rPr>
                  <m:t>D/L</m:t>
                </m:r>
              </m:sub>
            </m:sSub>
          </m:sub>
        </m:sSub>
      </m:oMath>
      <w:r w:rsidRPr="00D357F2">
        <w:rPr>
          <w:rFonts w:eastAsiaTheme="minorHAnsi"/>
          <w:sz w:val="26"/>
          <w:szCs w:val="26"/>
          <w:lang w:val="ro-RO"/>
        </w:rPr>
        <w:t xml:space="preserve"> , unde  R – indice pentru valoarea medie pe reţea, D – indice al drumului public măsurat, L – indice al localităţii măsurate), conform formulei:</w:t>
      </w:r>
      <w:bookmarkEnd w:id="46"/>
      <w:r w:rsidRPr="00D357F2">
        <w:rPr>
          <w:rFonts w:eastAsiaTheme="minorHAnsi"/>
          <w:sz w:val="26"/>
          <w:szCs w:val="26"/>
          <w:lang w:val="ro-RO"/>
        </w:rPr>
        <w:t xml:space="preserve"> </w:t>
      </w:r>
    </w:p>
    <w:p w14:paraId="179C5A29" w14:textId="77777777" w:rsidR="009010F8" w:rsidRPr="00D357F2" w:rsidRDefault="00A02C7C">
      <w:pPr>
        <w:tabs>
          <w:tab w:val="left" w:pos="1134"/>
        </w:tabs>
        <w:autoSpaceDE w:val="0"/>
        <w:autoSpaceDN w:val="0"/>
        <w:adjustRightInd w:val="0"/>
        <w:ind w:left="709"/>
        <w:contextualSpacing/>
        <w:jc w:val="both"/>
        <w:rPr>
          <w:rFonts w:eastAsiaTheme="minorHAnsi"/>
          <w:sz w:val="26"/>
          <w:szCs w:val="26"/>
          <w:lang w:val="ro-RO"/>
        </w:rPr>
      </w:pPr>
      <m:oMathPara>
        <m:oMath>
          <m:bar>
            <m:barPr>
              <m:pos m:val="top"/>
              <m:ctrlPr>
                <w:rPr>
                  <w:rFonts w:ascii="Cambria Math" w:eastAsiaTheme="minorEastAsia" w:hAnsi="Cambria Math"/>
                  <w:i/>
                  <w:sz w:val="26"/>
                  <w:szCs w:val="26"/>
                  <w:lang w:val="ro-RO"/>
                </w:rPr>
              </m:ctrlPr>
            </m:barPr>
            <m:e>
              <m:sSub>
                <m:sSubPr>
                  <m:ctrlPr>
                    <w:rPr>
                      <w:rFonts w:ascii="Cambria Math" w:hAnsi="Cambria Math"/>
                      <w:sz w:val="26"/>
                      <w:szCs w:val="26"/>
                      <w:lang w:val="ro-RO"/>
                    </w:rPr>
                  </m:ctrlPr>
                </m:sSubPr>
                <m:e>
                  <m:r>
                    <m:rPr>
                      <m:sty m:val="p"/>
                    </m:rPr>
                    <w:rPr>
                      <w:rFonts w:ascii="Cambria Math" w:hAnsi="Cambria Math"/>
                      <w:sz w:val="26"/>
                      <w:szCs w:val="26"/>
                      <w:lang w:val="ro-RO"/>
                    </w:rPr>
                    <m:t>LR</m:t>
                  </m:r>
                </m:e>
                <m:sub>
                  <m:sSub>
                    <m:sSubPr>
                      <m:ctrlPr>
                        <w:rPr>
                          <w:rFonts w:ascii="Cambria Math" w:hAnsi="Cambria Math"/>
                          <w:sz w:val="26"/>
                          <w:szCs w:val="26"/>
                          <w:lang w:val="ro-RO"/>
                        </w:rPr>
                      </m:ctrlPr>
                    </m:sSubPr>
                    <m:e>
                      <m:r>
                        <m:rPr>
                          <m:sty m:val="p"/>
                        </m:rPr>
                        <w:rPr>
                          <w:rFonts w:ascii="Cambria Math" w:hAnsi="Cambria Math"/>
                          <w:sz w:val="26"/>
                          <w:szCs w:val="26"/>
                          <w:lang w:val="ro-RO"/>
                        </w:rPr>
                        <m:t>CV</m:t>
                      </m:r>
                    </m:e>
                    <m:sub>
                      <m:r>
                        <m:rPr>
                          <m:sty m:val="p"/>
                        </m:rPr>
                        <w:rPr>
                          <w:rFonts w:ascii="Cambria Math" w:hAnsi="Cambria Math"/>
                          <w:sz w:val="26"/>
                          <w:szCs w:val="26"/>
                          <w:lang w:val="ro-RO"/>
                        </w:rPr>
                        <m:t>_R</m:t>
                      </m:r>
                    </m:sub>
                  </m:sSub>
                  <m:r>
                    <m:rPr>
                      <m:sty m:val="p"/>
                    </m:rPr>
                    <w:rPr>
                      <w:rFonts w:ascii="Cambria Math" w:hAnsi="Cambria Math"/>
                      <w:sz w:val="26"/>
                      <w:szCs w:val="26"/>
                      <w:lang w:val="ro-RO"/>
                    </w:rPr>
                    <m:t>/D/L</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m:rPr>
                      <m:sty m:val="p"/>
                    </m:rPr>
                    <w:rPr>
                      <w:rFonts w:ascii="Cambria Math" w:eastAsia="Cambria Math" w:hAnsi="Cambria Math" w:cs="Cambria Math"/>
                      <w:sz w:val="26"/>
                      <w:szCs w:val="26"/>
                      <w:lang w:val="ro-RO"/>
                    </w:rPr>
                    <m:t>LR</m:t>
                  </m:r>
                </m:e>
                <m:sub>
                  <m:r>
                    <m:rPr>
                      <m:sty m:val="p"/>
                    </m:rPr>
                    <w:rPr>
                      <w:rFonts w:ascii="Cambria Math" w:eastAsia="Cambria Math" w:hAnsi="Cambria Math" w:cs="Cambria Math"/>
                      <w:sz w:val="26"/>
                      <w:szCs w:val="26"/>
                      <w:lang w:val="ro-RO"/>
                    </w:rPr>
                    <m:t>CVi</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643B9A2E" w14:textId="77777777" w:rsidR="009010F8" w:rsidRPr="00D357F2" w:rsidRDefault="009010F8">
      <w:pPr>
        <w:tabs>
          <w:tab w:val="left" w:pos="1134"/>
        </w:tabs>
        <w:autoSpaceDE w:val="0"/>
        <w:autoSpaceDN w:val="0"/>
        <w:adjustRightInd w:val="0"/>
        <w:ind w:left="709" w:firstLine="567"/>
        <w:contextualSpacing/>
        <w:jc w:val="both"/>
        <w:rPr>
          <w:rFonts w:eastAsiaTheme="minorHAnsi"/>
          <w:sz w:val="26"/>
          <w:szCs w:val="26"/>
          <w:lang w:val="ro-RO"/>
        </w:rPr>
      </w:pPr>
      <w:r w:rsidRPr="00D357F2">
        <w:rPr>
          <w:rFonts w:eastAsiaTheme="minorHAnsi"/>
          <w:sz w:val="26"/>
          <w:szCs w:val="26"/>
          <w:lang w:val="ro-RO"/>
        </w:rPr>
        <w:t>n – numărul de măsurări efectuate;</w:t>
      </w:r>
    </w:p>
    <w:p w14:paraId="5D96B4E5" w14:textId="24B2E1F8" w:rsidR="009010F8" w:rsidRPr="00D357F2" w:rsidRDefault="009010F8">
      <w:pPr>
        <w:tabs>
          <w:tab w:val="left" w:pos="1134"/>
        </w:tabs>
        <w:autoSpaceDE w:val="0"/>
        <w:autoSpaceDN w:val="0"/>
        <w:adjustRightInd w:val="0"/>
        <w:ind w:firstLine="1276"/>
        <w:contextualSpacing/>
        <w:jc w:val="both"/>
        <w:rPr>
          <w:rFonts w:eastAsiaTheme="minorHAnsi"/>
          <w:sz w:val="26"/>
          <w:szCs w:val="26"/>
          <w:lang w:val="ro-RO"/>
        </w:rPr>
      </w:pPr>
      <w:proofErr w:type="spellStart"/>
      <w:r w:rsidRPr="00D357F2">
        <w:rPr>
          <w:rFonts w:eastAsiaTheme="minorHAnsi"/>
          <w:sz w:val="26"/>
          <w:szCs w:val="26"/>
          <w:lang w:val="ro-RO"/>
        </w:rPr>
        <w:t>LR</w:t>
      </w:r>
      <w:r w:rsidRPr="00D357F2">
        <w:rPr>
          <w:rFonts w:eastAsiaTheme="minorHAnsi"/>
          <w:sz w:val="26"/>
          <w:szCs w:val="26"/>
          <w:vertAlign w:val="subscript"/>
          <w:lang w:val="ro-RO"/>
        </w:rPr>
        <w:t>CVi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w:t>
      </w:r>
      <w:r w:rsidR="00470904" w:rsidRPr="00D357F2">
        <w:rPr>
          <w:rFonts w:eastAsiaTheme="minorHAnsi"/>
          <w:sz w:val="26"/>
          <w:szCs w:val="26"/>
          <w:lang w:val="ro-RO"/>
        </w:rPr>
        <w:t>latența</w:t>
      </w:r>
      <w:r w:rsidRPr="00D357F2">
        <w:rPr>
          <w:rFonts w:eastAsiaTheme="minorHAnsi"/>
          <w:sz w:val="26"/>
          <w:szCs w:val="26"/>
          <w:lang w:val="ro-RO"/>
        </w:rPr>
        <w:t xml:space="preserve"> în redarea conţinutului video în măsurarea i, calculată conform formulei </w:t>
      </w:r>
      <w:r>
        <w:rPr>
          <w:rFonts w:eastAsiaTheme="minorHAnsi"/>
          <w:sz w:val="26"/>
          <w:szCs w:val="26"/>
          <w:lang w:val="ro-RO"/>
        </w:rPr>
        <w:t xml:space="preserve">stabilite în </w:t>
      </w:r>
      <w:r w:rsidRPr="00D357F2">
        <w:rPr>
          <w:rFonts w:eastAsiaTheme="minorHAnsi"/>
          <w:sz w:val="26"/>
          <w:szCs w:val="26"/>
          <w:lang w:val="ro-RO"/>
        </w:rPr>
        <w:t>pct.</w:t>
      </w:r>
      <w:r>
        <w:rPr>
          <w:rFonts w:eastAsiaTheme="minorHAnsi"/>
          <w:sz w:val="26"/>
          <w:szCs w:val="26"/>
          <w:lang w:val="ro-RO"/>
        </w:rPr>
        <w:t xml:space="preserve"> </w:t>
      </w:r>
      <w:r>
        <w:rPr>
          <w:rFonts w:eastAsiaTheme="minorHAnsi"/>
          <w:sz w:val="26"/>
          <w:szCs w:val="26"/>
          <w:lang w:val="ro-RO"/>
        </w:rPr>
        <w:fldChar w:fldCharType="begin"/>
      </w:r>
      <w:r>
        <w:rPr>
          <w:rFonts w:eastAsiaTheme="minorHAnsi"/>
          <w:sz w:val="26"/>
          <w:szCs w:val="26"/>
          <w:lang w:val="ro-RO"/>
        </w:rPr>
        <w:instrText xml:space="preserve"> REF _Ref535228031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72</w:t>
      </w:r>
      <w:r>
        <w:rPr>
          <w:rFonts w:eastAsiaTheme="minorHAnsi"/>
          <w:sz w:val="26"/>
          <w:szCs w:val="26"/>
          <w:lang w:val="ro-RO"/>
        </w:rPr>
        <w:fldChar w:fldCharType="end"/>
      </w:r>
      <w:r w:rsidRPr="00D357F2">
        <w:rPr>
          <w:rFonts w:eastAsiaTheme="minorHAnsi"/>
          <w:sz w:val="26"/>
          <w:szCs w:val="26"/>
          <w:lang w:val="ro-RO"/>
        </w:rPr>
        <w:t>.</w:t>
      </w:r>
    </w:p>
    <w:p w14:paraId="79A69B64" w14:textId="77777777" w:rsidR="009010F8" w:rsidRPr="00D357F2" w:rsidRDefault="009010F8" w:rsidP="007334F1">
      <w:pPr>
        <w:numPr>
          <w:ilvl w:val="0"/>
          <w:numId w:val="2"/>
        </w:numPr>
        <w:tabs>
          <w:tab w:val="left" w:pos="1134"/>
          <w:tab w:val="left" w:pos="1418"/>
        </w:tabs>
        <w:autoSpaceDE w:val="0"/>
        <w:autoSpaceDN w:val="0"/>
        <w:adjustRightInd w:val="0"/>
        <w:ind w:left="0" w:firstLine="709"/>
        <w:contextualSpacing/>
        <w:jc w:val="both"/>
        <w:rPr>
          <w:rFonts w:eastAsiaTheme="minorHAnsi"/>
          <w:sz w:val="26"/>
          <w:szCs w:val="26"/>
          <w:lang w:val="ro-RO"/>
        </w:rPr>
      </w:pPr>
      <w:bookmarkStart w:id="47" w:name="_Ref535851451"/>
      <w:r w:rsidRPr="00D357F2">
        <w:rPr>
          <w:rFonts w:eastAsiaTheme="minorHAnsi"/>
          <w:sz w:val="26"/>
          <w:szCs w:val="26"/>
          <w:lang w:val="ro-RO"/>
        </w:rPr>
        <w:t>În baza rezultatelor măsurărilor se calculează valoarea medie a întreruperii în redarea conţinutului video pe reţea, pe drumul public măsurat sau în localitatea măsurată (</w:t>
      </w:r>
      <m:oMath>
        <m:r>
          <w:rPr>
            <w:rFonts w:ascii="Cambria Math" w:eastAsiaTheme="minorHAnsi" w:hAnsi="Cambria Math"/>
            <w:sz w:val="26"/>
            <w:szCs w:val="26"/>
            <w:lang w:val="ro-RO"/>
          </w:rPr>
          <m:t xml:space="preserve"> </m:t>
        </m:r>
        <m:sSub>
          <m:sSubPr>
            <m:ctrlPr>
              <w:rPr>
                <w:rFonts w:ascii="Cambria Math" w:eastAsiaTheme="minorHAnsi" w:hAnsi="Cambria Math"/>
                <w:sz w:val="26"/>
                <w:szCs w:val="26"/>
                <w:lang w:val="ro-RO"/>
              </w:rPr>
            </m:ctrlPr>
          </m:sSubPr>
          <m:e>
            <m:bar>
              <m:barPr>
                <m:pos m:val="top"/>
                <m:ctrlPr>
                  <w:rPr>
                    <w:rFonts w:ascii="Cambria Math" w:eastAsiaTheme="minorHAnsi" w:hAnsi="Cambria Math"/>
                    <w:iCs/>
                    <w:sz w:val="26"/>
                    <w:szCs w:val="26"/>
                    <w:lang w:val="ro-RO"/>
                  </w:rPr>
                </m:ctrlPr>
              </m:barPr>
              <m:e>
                <m:r>
                  <m:rPr>
                    <m:sty m:val="p"/>
                  </m:rPr>
                  <w:rPr>
                    <w:rFonts w:ascii="Cambria Math" w:eastAsiaTheme="minorHAnsi" w:hAnsi="Cambria Math"/>
                    <w:sz w:val="26"/>
                    <w:szCs w:val="26"/>
                    <w:lang w:val="ro-RO"/>
                  </w:rPr>
                  <m:t>DÎ</m:t>
                </m:r>
              </m:e>
            </m:bar>
          </m:e>
          <m:sub>
            <m:sSub>
              <m:sSubPr>
                <m:ctrlPr>
                  <w:rPr>
                    <w:rFonts w:ascii="Cambria Math" w:eastAsiaTheme="minorHAnsi" w:hAnsi="Cambria Math"/>
                    <w:iCs/>
                    <w:sz w:val="26"/>
                    <w:szCs w:val="26"/>
                    <w:lang w:val="ro-RO"/>
                  </w:rPr>
                </m:ctrlPr>
              </m:sSubPr>
              <m:e>
                <m:r>
                  <m:rPr>
                    <m:sty m:val="p"/>
                  </m:rPr>
                  <w:rPr>
                    <w:rFonts w:ascii="Cambria Math" w:eastAsiaTheme="minorHAnsi" w:hAnsi="Cambria Math"/>
                    <w:sz w:val="26"/>
                    <w:szCs w:val="26"/>
                    <w:lang w:val="ro-RO"/>
                  </w:rPr>
                  <m:t>CV_</m:t>
                </m:r>
              </m:e>
              <m:sub>
                <m:r>
                  <m:rPr>
                    <m:sty m:val="p"/>
                  </m:rPr>
                  <w:rPr>
                    <w:rFonts w:ascii="Cambria Math" w:eastAsiaTheme="minorHAnsi" w:hAnsi="Cambria Math"/>
                    <w:sz w:val="26"/>
                    <w:szCs w:val="26"/>
                    <w:lang w:val="ro-RO"/>
                  </w:rPr>
                  <m:t>R/D/L</m:t>
                </m:r>
              </m:sub>
            </m:sSub>
          </m:sub>
        </m:sSub>
      </m:oMath>
      <w:r w:rsidRPr="00D357F2">
        <w:rPr>
          <w:rFonts w:eastAsiaTheme="minorHAnsi"/>
          <w:sz w:val="26"/>
          <w:szCs w:val="26"/>
          <w:lang w:val="ro-RO"/>
        </w:rPr>
        <w:t xml:space="preserve"> , unde R – indice pentru valoarea medie pe reţea, D – indice al drumului public măsurat, L – indice al localităţii măsurate), conform formulei:</w:t>
      </w:r>
      <w:bookmarkEnd w:id="47"/>
      <w:r w:rsidRPr="00D357F2">
        <w:rPr>
          <w:rFonts w:eastAsiaTheme="minorHAnsi"/>
          <w:sz w:val="26"/>
          <w:szCs w:val="26"/>
          <w:lang w:val="ro-RO"/>
        </w:rPr>
        <w:t xml:space="preserve"> </w:t>
      </w:r>
    </w:p>
    <w:p w14:paraId="07A4423E" w14:textId="77777777" w:rsidR="009010F8" w:rsidRPr="00D357F2" w:rsidRDefault="00A02C7C">
      <w:pPr>
        <w:tabs>
          <w:tab w:val="left" w:pos="1134"/>
        </w:tabs>
        <w:autoSpaceDE w:val="0"/>
        <w:autoSpaceDN w:val="0"/>
        <w:adjustRightInd w:val="0"/>
        <w:ind w:left="709"/>
        <w:contextualSpacing/>
        <w:jc w:val="both"/>
        <w:rPr>
          <w:rFonts w:eastAsiaTheme="minorHAnsi"/>
          <w:sz w:val="26"/>
          <w:szCs w:val="26"/>
          <w:lang w:val="ro-RO"/>
        </w:rPr>
      </w:pPr>
      <m:oMathPara>
        <m:oMath>
          <m:bar>
            <m:barPr>
              <m:pos m:val="top"/>
              <m:ctrlPr>
                <w:rPr>
                  <w:rFonts w:ascii="Cambria Math" w:eastAsiaTheme="minorEastAsia" w:hAnsi="Cambria Math"/>
                  <w:i/>
                  <w:sz w:val="26"/>
                  <w:szCs w:val="26"/>
                  <w:lang w:val="ro-RO"/>
                </w:rPr>
              </m:ctrlPr>
            </m:barPr>
            <m:e>
              <m:sSub>
                <m:sSubPr>
                  <m:ctrlPr>
                    <w:rPr>
                      <w:rFonts w:ascii="Cambria Math" w:hAnsi="Cambria Math"/>
                      <w:sz w:val="26"/>
                      <w:szCs w:val="26"/>
                      <w:lang w:val="ro-RO"/>
                    </w:rPr>
                  </m:ctrlPr>
                </m:sSubPr>
                <m:e>
                  <m:r>
                    <m:rPr>
                      <m:sty m:val="p"/>
                    </m:rPr>
                    <w:rPr>
                      <w:rFonts w:ascii="Cambria Math" w:hAnsi="Cambria Math"/>
                      <w:sz w:val="26"/>
                      <w:szCs w:val="26"/>
                      <w:lang w:val="ro-RO"/>
                    </w:rPr>
                    <m:t>D</m:t>
                  </m:r>
                  <m:r>
                    <m:rPr>
                      <m:sty m:val="p"/>
                    </m:rPr>
                    <w:rPr>
                      <w:rFonts w:ascii="Cambria Math" w:hAnsi="Cambria Math" w:hint="eastAsia"/>
                      <w:sz w:val="26"/>
                      <w:szCs w:val="26"/>
                      <w:lang w:val="ro-RO"/>
                    </w:rPr>
                    <m:t>Î</m:t>
                  </m:r>
                </m:e>
                <m:sub>
                  <m:sSub>
                    <m:sSubPr>
                      <m:ctrlPr>
                        <w:rPr>
                          <w:rFonts w:ascii="Cambria Math" w:hAnsi="Cambria Math"/>
                          <w:sz w:val="26"/>
                          <w:szCs w:val="26"/>
                          <w:lang w:val="ro-RO"/>
                        </w:rPr>
                      </m:ctrlPr>
                    </m:sSubPr>
                    <m:e>
                      <m:r>
                        <m:rPr>
                          <m:sty m:val="p"/>
                        </m:rPr>
                        <w:rPr>
                          <w:rFonts w:ascii="Cambria Math" w:hAnsi="Cambria Math"/>
                          <w:sz w:val="26"/>
                          <w:szCs w:val="26"/>
                          <w:lang w:val="ro-RO"/>
                        </w:rPr>
                        <m:t>CV_</m:t>
                      </m:r>
                    </m:e>
                    <m:sub>
                      <m:r>
                        <m:rPr>
                          <m:sty m:val="p"/>
                        </m:rPr>
                        <w:rPr>
                          <w:rFonts w:ascii="Cambria Math" w:hAnsi="Cambria Math"/>
                          <w:sz w:val="26"/>
                          <w:szCs w:val="26"/>
                          <w:lang w:val="ro-RO"/>
                        </w:rPr>
                        <m:t>R</m:t>
                      </m:r>
                    </m:sub>
                  </m:sSub>
                  <m:r>
                    <m:rPr>
                      <m:sty m:val="p"/>
                    </m:rPr>
                    <w:rPr>
                      <w:rFonts w:ascii="Cambria Math" w:hAnsi="Cambria Math"/>
                      <w:sz w:val="26"/>
                      <w:szCs w:val="26"/>
                      <w:lang w:val="ro-RO"/>
                    </w:rPr>
                    <m:t>/D/L</m:t>
                  </m:r>
                </m:sub>
              </m:sSub>
            </m:e>
          </m:bar>
          <m:r>
            <w:rPr>
              <w:rFonts w:ascii="Cambria Math" w:eastAsiaTheme="minorEastAsia" w:hAnsi="Cambria Math"/>
              <w:sz w:val="26"/>
              <w:szCs w:val="26"/>
              <w:lang w:val="ro-RO"/>
            </w:rPr>
            <m:t>=(</m:t>
          </m:r>
          <m:f>
            <m:fPr>
              <m:ctrlPr>
                <w:rPr>
                  <w:rFonts w:ascii="Cambria Math" w:eastAsiaTheme="minorEastAsia" w:hAnsi="Cambria Math"/>
                  <w:sz w:val="26"/>
                  <w:szCs w:val="26"/>
                  <w:lang w:val="ro-RO"/>
                </w:rPr>
              </m:ctrlPr>
            </m:fPr>
            <m:num>
              <m:r>
                <m:rPr>
                  <m:sty m:val="p"/>
                </m:rPr>
                <w:rPr>
                  <w:rFonts w:ascii="Cambria Math" w:eastAsiaTheme="minorEastAsia" w:hAnsi="Cambria Math"/>
                  <w:sz w:val="26"/>
                  <w:szCs w:val="26"/>
                  <w:lang w:val="ro-RO"/>
                </w:rPr>
                <m:t>1</m:t>
              </m:r>
            </m:num>
            <m:den>
              <m:r>
                <m:rPr>
                  <m:sty m:val="p"/>
                </m:rPr>
                <w:rPr>
                  <w:rFonts w:ascii="Cambria Math" w:eastAsiaTheme="minorEastAsia" w:hAnsi="Cambria Math"/>
                  <w:sz w:val="26"/>
                  <w:szCs w:val="26"/>
                  <w:lang w:val="ro-RO"/>
                </w:rPr>
                <m:t>n</m:t>
              </m:r>
            </m:den>
          </m:f>
          <m:nary>
            <m:naryPr>
              <m:chr m:val="∑"/>
              <m:limLoc m:val="undOvr"/>
              <m:ctrlPr>
                <w:rPr>
                  <w:rFonts w:ascii="Cambria Math" w:eastAsia="Cambria Math" w:hAnsi="Cambria Math" w:cs="Cambria Math"/>
                  <w:sz w:val="26"/>
                  <w:szCs w:val="26"/>
                  <w:lang w:val="ro-RO"/>
                </w:rPr>
              </m:ctrlPr>
            </m:naryPr>
            <m:sub>
              <m:r>
                <m:rPr>
                  <m:sty m:val="p"/>
                </m:rPr>
                <w:rPr>
                  <w:rFonts w:ascii="Cambria Math" w:eastAsia="Cambria Math" w:hAnsi="Cambria Math" w:cs="Cambria Math"/>
                  <w:sz w:val="26"/>
                  <w:szCs w:val="26"/>
                  <w:lang w:val="ro-RO"/>
                </w:rPr>
                <m:t>i=1</m:t>
              </m:r>
            </m:sub>
            <m:sup>
              <m:r>
                <m:rPr>
                  <m:sty m:val="p"/>
                </m:rPr>
                <w:rPr>
                  <w:rFonts w:ascii="Cambria Math" w:eastAsia="Cambria Math" w:hAnsi="Cambria Math" w:cs="Cambria Math"/>
                  <w:sz w:val="26"/>
                  <w:szCs w:val="26"/>
                  <w:lang w:val="ro-RO"/>
                </w:rPr>
                <m:t>n</m:t>
              </m:r>
            </m:sup>
            <m:e>
              <m:sSub>
                <m:sSubPr>
                  <m:ctrlPr>
                    <w:rPr>
                      <w:rFonts w:ascii="Cambria Math" w:eastAsia="Cambria Math" w:hAnsi="Cambria Math" w:cs="Cambria Math"/>
                      <w:sz w:val="26"/>
                      <w:szCs w:val="26"/>
                      <w:lang w:val="ro-RO"/>
                    </w:rPr>
                  </m:ctrlPr>
                </m:sSubPr>
                <m:e>
                  <m:r>
                    <m:rPr>
                      <m:sty m:val="p"/>
                    </m:rPr>
                    <w:rPr>
                      <w:rFonts w:ascii="Cambria Math" w:eastAsia="Cambria Math" w:hAnsi="Cambria Math" w:cs="Cambria Math"/>
                      <w:sz w:val="26"/>
                      <w:szCs w:val="26"/>
                      <w:lang w:val="ro-RO"/>
                    </w:rPr>
                    <m:t>DÎ</m:t>
                  </m:r>
                </m:e>
                <m:sub>
                  <m:r>
                    <m:rPr>
                      <m:sty m:val="p"/>
                    </m:rPr>
                    <w:rPr>
                      <w:rFonts w:ascii="Cambria Math" w:eastAsia="Cambria Math" w:hAnsi="Cambria Math" w:cs="Cambria Math"/>
                      <w:sz w:val="26"/>
                      <w:szCs w:val="26"/>
                      <w:lang w:val="ro-RO"/>
                    </w:rPr>
                    <m:t>CVi</m:t>
                  </m:r>
                </m:sub>
              </m:sSub>
              <m:r>
                <m:rPr>
                  <m:sty m:val="p"/>
                </m:rPr>
                <w:rPr>
                  <w:rFonts w:ascii="Cambria Math" w:eastAsia="Cambria Math" w:hAnsi="Cambria Math" w:cs="Cambria Math"/>
                  <w:sz w:val="26"/>
                  <w:szCs w:val="26"/>
                  <w:lang w:val="ro-RO"/>
                </w:rPr>
                <m:t>),</m:t>
              </m:r>
            </m:e>
          </m:nary>
          <m:r>
            <w:rPr>
              <w:rFonts w:ascii="Cambria Math" w:eastAsia="Cambria Math" w:hAnsi="Cambria Math" w:cs="Cambria Math"/>
              <w:sz w:val="26"/>
              <w:szCs w:val="26"/>
              <w:lang w:val="ro-RO"/>
            </w:rPr>
            <m:t xml:space="preserve">  </m:t>
          </m:r>
          <m:r>
            <m:rPr>
              <m:sty m:val="p"/>
            </m:rPr>
            <w:rPr>
              <w:rFonts w:ascii="Cambria Math" w:eastAsia="Cambria Math" w:hAnsi="Cambria Math" w:cs="Cambria Math"/>
              <w:sz w:val="26"/>
              <w:szCs w:val="26"/>
              <w:lang w:val="ro-RO"/>
            </w:rPr>
            <m:t>unde</m:t>
          </m:r>
          <m:r>
            <w:rPr>
              <w:rFonts w:ascii="Cambria Math" w:eastAsia="Cambria Math" w:hAnsi="Cambria Math" w:cs="Cambria Math"/>
              <w:sz w:val="26"/>
              <w:szCs w:val="26"/>
              <w:lang w:val="ro-RO"/>
            </w:rPr>
            <m:t xml:space="preserve">  </m:t>
          </m:r>
        </m:oMath>
      </m:oMathPara>
    </w:p>
    <w:p w14:paraId="438E0231" w14:textId="77777777" w:rsidR="009010F8" w:rsidRPr="00D357F2" w:rsidRDefault="009010F8">
      <w:pPr>
        <w:tabs>
          <w:tab w:val="left" w:pos="1134"/>
        </w:tabs>
        <w:autoSpaceDE w:val="0"/>
        <w:autoSpaceDN w:val="0"/>
        <w:adjustRightInd w:val="0"/>
        <w:ind w:left="709" w:firstLine="567"/>
        <w:contextualSpacing/>
        <w:jc w:val="both"/>
        <w:rPr>
          <w:rFonts w:eastAsiaTheme="minorHAnsi"/>
          <w:sz w:val="26"/>
          <w:szCs w:val="26"/>
          <w:lang w:val="ro-RO"/>
        </w:rPr>
      </w:pPr>
      <w:r w:rsidRPr="00D357F2">
        <w:rPr>
          <w:rFonts w:eastAsiaTheme="minorHAnsi"/>
          <w:sz w:val="26"/>
          <w:szCs w:val="26"/>
          <w:lang w:val="ro-RO"/>
        </w:rPr>
        <w:t>n – numărul de măsurări efectuate;</w:t>
      </w:r>
    </w:p>
    <w:p w14:paraId="39F6D816" w14:textId="250A88C7" w:rsidR="009010F8" w:rsidRPr="00D357F2" w:rsidRDefault="009010F8">
      <w:pPr>
        <w:tabs>
          <w:tab w:val="left" w:pos="1134"/>
        </w:tabs>
        <w:autoSpaceDE w:val="0"/>
        <w:autoSpaceDN w:val="0"/>
        <w:adjustRightInd w:val="0"/>
        <w:ind w:firstLine="1276"/>
        <w:contextualSpacing/>
        <w:jc w:val="both"/>
        <w:rPr>
          <w:rFonts w:eastAsiaTheme="minorHAnsi"/>
          <w:sz w:val="26"/>
          <w:szCs w:val="26"/>
          <w:lang w:val="ro-RO"/>
        </w:rPr>
      </w:pPr>
      <w:proofErr w:type="spellStart"/>
      <w:r w:rsidRPr="00D357F2">
        <w:rPr>
          <w:rFonts w:eastAsiaTheme="minorHAnsi"/>
          <w:sz w:val="26"/>
          <w:szCs w:val="26"/>
          <w:lang w:val="ro-RO"/>
        </w:rPr>
        <w:t>DÎ</w:t>
      </w:r>
      <w:r w:rsidRPr="00D357F2">
        <w:rPr>
          <w:rFonts w:eastAsiaTheme="minorHAnsi"/>
          <w:sz w:val="26"/>
          <w:szCs w:val="26"/>
          <w:vertAlign w:val="subscript"/>
          <w:lang w:val="ro-RO"/>
        </w:rPr>
        <w:t>CVi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durata întreruperii în redarea conţinutului video în măsurarea i, calculată conform formulei </w:t>
      </w:r>
      <w:r>
        <w:rPr>
          <w:rFonts w:eastAsiaTheme="minorHAnsi"/>
          <w:sz w:val="26"/>
          <w:szCs w:val="26"/>
          <w:lang w:val="ro-RO"/>
        </w:rPr>
        <w:t xml:space="preserve">stabilite în </w:t>
      </w:r>
      <w:r w:rsidRPr="00D357F2">
        <w:rPr>
          <w:rFonts w:eastAsiaTheme="minorHAnsi"/>
          <w:sz w:val="26"/>
          <w:szCs w:val="26"/>
          <w:lang w:val="ro-RO"/>
        </w:rPr>
        <w:t>pct.</w:t>
      </w:r>
      <w:r>
        <w:rPr>
          <w:rFonts w:eastAsiaTheme="minorHAnsi"/>
          <w:sz w:val="26"/>
          <w:szCs w:val="26"/>
          <w:lang w:val="ro-RO"/>
        </w:rPr>
        <w:t xml:space="preserve"> </w:t>
      </w:r>
      <w:r>
        <w:rPr>
          <w:rFonts w:eastAsiaTheme="minorHAnsi"/>
          <w:sz w:val="26"/>
          <w:szCs w:val="26"/>
          <w:lang w:val="ro-RO"/>
        </w:rPr>
        <w:fldChar w:fldCharType="begin"/>
      </w:r>
      <w:r>
        <w:rPr>
          <w:rFonts w:eastAsiaTheme="minorHAnsi"/>
          <w:sz w:val="26"/>
          <w:szCs w:val="26"/>
          <w:lang w:val="ro-RO"/>
        </w:rPr>
        <w:instrText xml:space="preserve"> REF _Ref535228120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75</w:t>
      </w:r>
      <w:r>
        <w:rPr>
          <w:rFonts w:eastAsiaTheme="minorHAnsi"/>
          <w:sz w:val="26"/>
          <w:szCs w:val="26"/>
          <w:lang w:val="ro-RO"/>
        </w:rPr>
        <w:fldChar w:fldCharType="end"/>
      </w:r>
      <w:r w:rsidRPr="00D357F2">
        <w:rPr>
          <w:rFonts w:eastAsiaTheme="minorHAnsi"/>
          <w:sz w:val="26"/>
          <w:szCs w:val="26"/>
          <w:lang w:val="ro-RO"/>
        </w:rPr>
        <w:t>.</w:t>
      </w:r>
    </w:p>
    <w:p w14:paraId="4DCC8601" w14:textId="2190BBFE" w:rsidR="009010F8" w:rsidRPr="00D357F2" w:rsidRDefault="009010F8" w:rsidP="007334F1">
      <w:pPr>
        <w:numPr>
          <w:ilvl w:val="0"/>
          <w:numId w:val="2"/>
        </w:numPr>
        <w:tabs>
          <w:tab w:val="left" w:pos="1134"/>
          <w:tab w:val="left" w:pos="1418"/>
        </w:tabs>
        <w:autoSpaceDE w:val="0"/>
        <w:autoSpaceDN w:val="0"/>
        <w:adjustRightInd w:val="0"/>
        <w:ind w:left="0" w:firstLine="709"/>
        <w:contextualSpacing/>
        <w:jc w:val="both"/>
        <w:rPr>
          <w:rFonts w:eastAsiaTheme="minorHAnsi"/>
          <w:sz w:val="26"/>
          <w:szCs w:val="26"/>
          <w:lang w:val="ro-RO"/>
        </w:rPr>
      </w:pPr>
      <w:bookmarkStart w:id="48" w:name="_Ref529539195"/>
      <w:r w:rsidRPr="00D357F2">
        <w:rPr>
          <w:rFonts w:eastAsiaTheme="minorHAnsi"/>
          <w:sz w:val="26"/>
          <w:szCs w:val="26"/>
          <w:lang w:val="ro-RO"/>
        </w:rPr>
        <w:t>Valorile medii ale latenţei şi duratei întreruperii în redarea conţinutului video  pe reţea sunt evaluate în baza rezultatelor măsurărilor obţinute în cadrul campanii</w:t>
      </w:r>
      <w:r>
        <w:rPr>
          <w:rFonts w:eastAsiaTheme="minorHAnsi"/>
          <w:sz w:val="26"/>
          <w:szCs w:val="26"/>
          <w:lang w:val="ro-RO"/>
        </w:rPr>
        <w:t>lor</w:t>
      </w:r>
      <w:r w:rsidRPr="00D357F2">
        <w:rPr>
          <w:rFonts w:eastAsiaTheme="minorHAnsi"/>
          <w:sz w:val="26"/>
          <w:szCs w:val="26"/>
          <w:lang w:val="ro-RO"/>
        </w:rPr>
        <w:t xml:space="preserve"> </w:t>
      </w:r>
      <w:r>
        <w:rPr>
          <w:rFonts w:eastAsiaTheme="minorHAnsi"/>
          <w:sz w:val="26"/>
          <w:szCs w:val="26"/>
          <w:lang w:val="ro-RO"/>
        </w:rPr>
        <w:t>de măsurători care cuprind</w:t>
      </w:r>
      <w:r w:rsidRPr="00D357F2">
        <w:rPr>
          <w:rFonts w:eastAsiaTheme="minorHAnsi"/>
          <w:sz w:val="26"/>
          <w:szCs w:val="26"/>
          <w:lang w:val="ro-RO"/>
        </w:rPr>
        <w:t xml:space="preserve"> drumurile publice </w:t>
      </w:r>
      <w:r w:rsidRPr="00D4591B">
        <w:rPr>
          <w:rFonts w:eastAsiaTheme="minorEastAsia"/>
          <w:sz w:val="26"/>
          <w:szCs w:val="26"/>
          <w:lang w:val="ro-RO" w:eastAsia="zh-CN"/>
        </w:rPr>
        <w:t xml:space="preserve">specificate în </w:t>
      </w:r>
      <w:r>
        <w:rPr>
          <w:rFonts w:eastAsiaTheme="minorEastAsia"/>
          <w:sz w:val="26"/>
          <w:szCs w:val="26"/>
          <w:lang w:val="ro-RO" w:eastAsia="zh-CN"/>
        </w:rPr>
        <w:t>Anexă la C</w:t>
      </w:r>
      <w:r w:rsidRPr="00D4591B">
        <w:rPr>
          <w:rFonts w:eastAsiaTheme="minorEastAsia"/>
          <w:sz w:val="26"/>
          <w:szCs w:val="26"/>
          <w:lang w:val="ro-RO" w:eastAsia="zh-CN"/>
        </w:rPr>
        <w:t xml:space="preserve">ondiţiile </w:t>
      </w:r>
      <w:r>
        <w:rPr>
          <w:rFonts w:eastAsiaTheme="minorEastAsia"/>
          <w:sz w:val="26"/>
          <w:szCs w:val="26"/>
          <w:lang w:val="ro-RO" w:eastAsia="zh-CN"/>
        </w:rPr>
        <w:t xml:space="preserve">speciale tip </w:t>
      </w:r>
      <w:r w:rsidRPr="00D4591B">
        <w:rPr>
          <w:rFonts w:eastAsiaTheme="minorEastAsia"/>
          <w:sz w:val="26"/>
          <w:szCs w:val="26"/>
          <w:lang w:val="ro-RO" w:eastAsia="zh-CN"/>
        </w:rPr>
        <w:t>de licenţă</w:t>
      </w:r>
      <w:r>
        <w:rPr>
          <w:rFonts w:eastAsiaTheme="minorEastAsia"/>
          <w:sz w:val="26"/>
          <w:szCs w:val="26"/>
          <w:lang w:val="ro-RO" w:eastAsia="zh-CN"/>
        </w:rPr>
        <w:t>, aprobate prin Hotărârea Consiliului de Administrație al ANRCETI nr.31 din 14 iulie 2014</w:t>
      </w:r>
      <w:r w:rsidRPr="00D357F2">
        <w:rPr>
          <w:rFonts w:eastAsiaTheme="minorHAnsi"/>
          <w:sz w:val="26"/>
          <w:szCs w:val="26"/>
          <w:lang w:val="ro-RO"/>
        </w:rPr>
        <w:t>, minimum 80% din drumurile publice specificate</w:t>
      </w:r>
      <w:r w:rsidRPr="00E554BC">
        <w:rPr>
          <w:rFonts w:eastAsiaTheme="minorEastAsia"/>
          <w:sz w:val="26"/>
          <w:szCs w:val="26"/>
          <w:lang w:val="ro-RO" w:eastAsia="zh-CN"/>
        </w:rPr>
        <w:t xml:space="preserve"> </w:t>
      </w:r>
      <w:r w:rsidRPr="00D4591B">
        <w:rPr>
          <w:rFonts w:eastAsiaTheme="minorEastAsia"/>
          <w:sz w:val="26"/>
          <w:szCs w:val="26"/>
          <w:lang w:val="ro-RO" w:eastAsia="zh-CN"/>
        </w:rPr>
        <w:t>în Anexa nr.</w:t>
      </w:r>
      <w:r>
        <w:rPr>
          <w:rFonts w:eastAsiaTheme="minorEastAsia"/>
          <w:sz w:val="26"/>
          <w:szCs w:val="26"/>
          <w:lang w:val="ro-RO" w:eastAsia="zh-CN"/>
        </w:rPr>
        <w:t>1 la Hotărârea Guvernului nr.1468 din 30 decembrie 2016</w:t>
      </w:r>
      <w:r>
        <w:rPr>
          <w:rFonts w:eastAsiaTheme="minorHAnsi"/>
          <w:sz w:val="26"/>
          <w:szCs w:val="26"/>
          <w:lang w:val="ro-RO"/>
        </w:rPr>
        <w:t xml:space="preserve"> și</w:t>
      </w:r>
      <w:r w:rsidRPr="00D357F2">
        <w:rPr>
          <w:rFonts w:eastAsiaTheme="minorHAnsi"/>
          <w:sz w:val="26"/>
          <w:szCs w:val="26"/>
          <w:lang w:val="ro-RO"/>
        </w:rPr>
        <w:t xml:space="preserve"> toate localităţile cu cel puțin 10 locuitori (≥10). În cazul în care se trece printr-o localitate cu mai puțin de 10 locuitori, se va măsura și această localitate.</w:t>
      </w:r>
      <w:bookmarkEnd w:id="48"/>
    </w:p>
    <w:p w14:paraId="3A3DAF2D" w14:textId="42A25A5E"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 xml:space="preserve">În cazul menţionat la pct. </w:t>
      </w:r>
      <w:r w:rsidRPr="00D357F2">
        <w:rPr>
          <w:rFonts w:eastAsiaTheme="minorHAnsi"/>
          <w:sz w:val="26"/>
          <w:szCs w:val="26"/>
          <w:lang w:val="ro-RO"/>
        </w:rPr>
        <w:fldChar w:fldCharType="begin"/>
      </w:r>
      <w:r w:rsidRPr="00D357F2">
        <w:rPr>
          <w:rFonts w:eastAsiaTheme="minorHAnsi"/>
          <w:sz w:val="26"/>
          <w:szCs w:val="26"/>
          <w:lang w:val="ro-RO"/>
        </w:rPr>
        <w:instrText xml:space="preserve"> REF _Ref529539195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190</w:t>
      </w:r>
      <w:r w:rsidRPr="00D357F2">
        <w:rPr>
          <w:rFonts w:eastAsiaTheme="minorHAnsi"/>
          <w:sz w:val="26"/>
          <w:szCs w:val="26"/>
          <w:lang w:val="ro-RO"/>
        </w:rPr>
        <w:fldChar w:fldCharType="end"/>
      </w:r>
      <w:r w:rsidRPr="00D357F2">
        <w:rPr>
          <w:rFonts w:eastAsiaTheme="minorHAnsi"/>
          <w:sz w:val="26"/>
          <w:szCs w:val="26"/>
          <w:lang w:val="ro-RO"/>
        </w:rPr>
        <w:t>, campania de măsurări cuprinde o mărime suficientă a eşantionului astfel încât să se asigura un nivel de încredere a rezultatelor măsurătorilor de minimum 95% [</w:t>
      </w:r>
      <w:r w:rsidR="00F822D9">
        <w:rPr>
          <w:rFonts w:eastAsiaTheme="minorHAnsi"/>
          <w:sz w:val="26"/>
          <w:szCs w:val="26"/>
          <w:lang w:val="ro-RO"/>
        </w:rPr>
        <w:t xml:space="preserve">SM </w:t>
      </w:r>
      <w:r w:rsidRPr="00D357F2">
        <w:rPr>
          <w:rFonts w:eastAsiaTheme="minorHAnsi"/>
          <w:sz w:val="26"/>
          <w:szCs w:val="26"/>
          <w:lang w:val="ro-RO"/>
        </w:rPr>
        <w:t xml:space="preserve">ETSI EG 202 057-2 şi </w:t>
      </w:r>
      <w:r w:rsidR="00F822D9">
        <w:rPr>
          <w:rFonts w:eastAsiaTheme="minorHAnsi"/>
          <w:sz w:val="26"/>
          <w:szCs w:val="26"/>
          <w:lang w:val="ro-RO"/>
        </w:rPr>
        <w:t xml:space="preserve">SM </w:t>
      </w:r>
      <w:r w:rsidRPr="00D357F2">
        <w:rPr>
          <w:rFonts w:eastAsiaTheme="minorHAnsi"/>
          <w:sz w:val="26"/>
          <w:szCs w:val="26"/>
          <w:lang w:val="ro-RO"/>
        </w:rPr>
        <w:t>ETSI EG 202 057-3].</w:t>
      </w:r>
    </w:p>
    <w:p w14:paraId="6B7630E1" w14:textId="77777777" w:rsidR="009010F8" w:rsidRPr="00D357F2" w:rsidRDefault="009010F8">
      <w:pPr>
        <w:tabs>
          <w:tab w:val="left" w:pos="1134"/>
        </w:tabs>
        <w:autoSpaceDE w:val="0"/>
        <w:autoSpaceDN w:val="0"/>
        <w:adjustRightInd w:val="0"/>
        <w:contextualSpacing/>
        <w:jc w:val="both"/>
        <w:rPr>
          <w:rFonts w:eastAsiaTheme="minorHAnsi"/>
          <w:b/>
          <w:sz w:val="26"/>
          <w:szCs w:val="26"/>
          <w:lang w:val="ro-RO"/>
        </w:rPr>
      </w:pPr>
    </w:p>
    <w:p w14:paraId="42472980" w14:textId="6971909A" w:rsidR="00861002" w:rsidRDefault="00861002" w:rsidP="007334F1">
      <w:pPr>
        <w:pStyle w:val="ListParagraph"/>
        <w:spacing w:after="0" w:line="240" w:lineRule="auto"/>
        <w:ind w:left="0"/>
        <w:jc w:val="center"/>
        <w:rPr>
          <w:rFonts w:ascii="Times New Roman" w:eastAsiaTheme="minorHAnsi" w:hAnsi="Times New Roman"/>
          <w:b/>
          <w:sz w:val="26"/>
          <w:szCs w:val="26"/>
          <w:lang w:val="ro-RO"/>
        </w:rPr>
      </w:pPr>
      <w:r>
        <w:rPr>
          <w:rFonts w:ascii="Times New Roman" w:eastAsiaTheme="minorHAnsi" w:hAnsi="Times New Roman"/>
          <w:b/>
          <w:sz w:val="26"/>
          <w:szCs w:val="26"/>
          <w:lang w:val="ro-RO"/>
        </w:rPr>
        <w:t xml:space="preserve">Secţiunea a 19-a </w:t>
      </w:r>
      <w:r w:rsidR="009010F8" w:rsidRPr="00D357F2">
        <w:rPr>
          <w:rFonts w:ascii="Times New Roman" w:eastAsiaTheme="minorHAnsi" w:hAnsi="Times New Roman"/>
          <w:b/>
          <w:sz w:val="26"/>
          <w:szCs w:val="26"/>
          <w:lang w:val="ro-RO"/>
        </w:rPr>
        <w:t xml:space="preserve"> </w:t>
      </w:r>
    </w:p>
    <w:p w14:paraId="303E1848" w14:textId="3F0FDB95" w:rsidR="009010F8" w:rsidRPr="00D357F2" w:rsidRDefault="009010F8" w:rsidP="007334F1">
      <w:pPr>
        <w:pStyle w:val="ListParagraph"/>
        <w:spacing w:after="0" w:line="240" w:lineRule="auto"/>
        <w:ind w:left="0"/>
        <w:jc w:val="center"/>
        <w:rPr>
          <w:rFonts w:ascii="Times New Roman" w:eastAsiaTheme="minorHAnsi" w:hAnsi="Times New Roman"/>
          <w:b/>
          <w:sz w:val="26"/>
          <w:szCs w:val="26"/>
          <w:lang w:val="ro-RO"/>
        </w:rPr>
      </w:pPr>
      <w:r w:rsidRPr="00D357F2">
        <w:rPr>
          <w:rFonts w:ascii="Times New Roman" w:eastAsiaTheme="minorHAnsi" w:hAnsi="Times New Roman"/>
          <w:b/>
          <w:sz w:val="26"/>
          <w:szCs w:val="26"/>
          <w:lang w:val="ro-RO"/>
        </w:rPr>
        <w:t xml:space="preserve">Măsurarea şi evaluarea ratei de acoperire </w:t>
      </w:r>
      <w:r>
        <w:rPr>
          <w:rFonts w:ascii="Times New Roman" w:eastAsiaTheme="minorHAnsi" w:hAnsi="Times New Roman"/>
          <w:b/>
          <w:sz w:val="26"/>
          <w:szCs w:val="26"/>
          <w:lang w:val="ro-RO"/>
        </w:rPr>
        <w:t xml:space="preserve">a populației și a drumurilor publice </w:t>
      </w:r>
      <w:r w:rsidRPr="00D357F2">
        <w:rPr>
          <w:rFonts w:ascii="Times New Roman" w:eastAsiaTheme="minorHAnsi" w:hAnsi="Times New Roman"/>
          <w:b/>
          <w:sz w:val="26"/>
          <w:szCs w:val="26"/>
          <w:lang w:val="ro-RO"/>
        </w:rPr>
        <w:t>cu servicii de transfer al datelor în bandă largă</w:t>
      </w:r>
    </w:p>
    <w:p w14:paraId="59365566" w14:textId="68DDDE54"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În baza rezultatelor măsură</w:t>
      </w:r>
      <w:r w:rsidR="002332CD">
        <w:rPr>
          <w:rFonts w:eastAsiaTheme="minorHAnsi"/>
          <w:sz w:val="26"/>
          <w:szCs w:val="26"/>
          <w:lang w:val="ro-RO"/>
        </w:rPr>
        <w:t>r</w:t>
      </w:r>
      <w:r w:rsidRPr="00D357F2">
        <w:rPr>
          <w:rFonts w:eastAsiaTheme="minorHAnsi"/>
          <w:sz w:val="26"/>
          <w:szCs w:val="26"/>
          <w:lang w:val="ro-RO"/>
        </w:rPr>
        <w:t>ilor se evaluează:</w:t>
      </w:r>
    </w:p>
    <w:p w14:paraId="147722B1" w14:textId="77777777" w:rsidR="009010F8" w:rsidRPr="00D357F2" w:rsidRDefault="009010F8">
      <w:pPr>
        <w:pStyle w:val="ListParagraph"/>
        <w:numPr>
          <w:ilvl w:val="1"/>
          <w:numId w:val="47"/>
        </w:numPr>
        <w:tabs>
          <w:tab w:val="left" w:pos="1134"/>
        </w:tabs>
        <w:autoSpaceDE w:val="0"/>
        <w:autoSpaceDN w:val="0"/>
        <w:adjustRightInd w:val="0"/>
        <w:spacing w:after="0" w:line="240" w:lineRule="auto"/>
        <w:ind w:left="0" w:firstLine="709"/>
        <w:jc w:val="both"/>
        <w:rPr>
          <w:rFonts w:ascii="Times New Roman" w:eastAsiaTheme="minorEastAsia" w:hAnsi="Times New Roman"/>
          <w:sz w:val="26"/>
          <w:szCs w:val="26"/>
          <w:lang w:val="ro-RO" w:eastAsia="zh-CN"/>
        </w:rPr>
      </w:pPr>
      <w:r w:rsidRPr="00D357F2">
        <w:rPr>
          <w:rFonts w:ascii="Times New Roman" w:eastAsiaTheme="minorHAnsi" w:hAnsi="Times New Roman"/>
          <w:sz w:val="26"/>
          <w:szCs w:val="26"/>
          <w:lang w:val="ro-RO"/>
        </w:rPr>
        <w:t xml:space="preserve">rata </w:t>
      </w:r>
      <w:r w:rsidRPr="00D357F2">
        <w:rPr>
          <w:rFonts w:ascii="Times New Roman" w:eastAsiaTheme="minorEastAsia" w:hAnsi="Times New Roman"/>
          <w:sz w:val="26"/>
          <w:szCs w:val="26"/>
          <w:lang w:val="ro-RO" w:eastAsia="zh-CN"/>
        </w:rPr>
        <w:t xml:space="preserve">de acoperire a populației Republicii Moldova cu servicii de date în bandă largă cu o viteză </w:t>
      </w:r>
      <w:r>
        <w:rPr>
          <w:rFonts w:ascii="Times New Roman" w:eastAsiaTheme="minorEastAsia" w:hAnsi="Times New Roman"/>
          <w:sz w:val="26"/>
          <w:szCs w:val="26"/>
          <w:lang w:val="ro-RO" w:eastAsia="zh-CN"/>
        </w:rPr>
        <w:t xml:space="preserve">medie </w:t>
      </w:r>
      <w:r w:rsidRPr="00D357F2">
        <w:rPr>
          <w:rFonts w:ascii="Times New Roman" w:eastAsiaTheme="minorEastAsia" w:hAnsi="Times New Roman"/>
          <w:sz w:val="26"/>
          <w:szCs w:val="26"/>
          <w:lang w:val="ro-RO" w:eastAsia="zh-CN"/>
        </w:rPr>
        <w:t>de transfer al datelor la utilizator în direcţia descendentă (</w:t>
      </w:r>
      <w:r w:rsidRPr="00D357F2">
        <w:rPr>
          <w:rFonts w:ascii="Times New Roman" w:eastAsiaTheme="minorEastAsia" w:hAnsi="Times New Roman"/>
          <w:sz w:val="26"/>
          <w:szCs w:val="26"/>
          <w:lang w:eastAsia="zh-CN"/>
        </w:rPr>
        <w:t>downlink</w:t>
      </w:r>
      <w:r w:rsidRPr="00D357F2">
        <w:rPr>
          <w:rFonts w:ascii="Times New Roman" w:eastAsiaTheme="minorEastAsia" w:hAnsi="Times New Roman"/>
          <w:sz w:val="26"/>
          <w:szCs w:val="26"/>
          <w:lang w:val="ro-RO" w:eastAsia="zh-CN"/>
        </w:rPr>
        <w:t>) de cel puțin 512 kbps, cu o probabilitate de 95% a recepţiei indoor;</w:t>
      </w:r>
    </w:p>
    <w:p w14:paraId="397AA4B6" w14:textId="77777777" w:rsidR="009010F8" w:rsidRPr="00D357F2" w:rsidRDefault="009010F8">
      <w:pPr>
        <w:pStyle w:val="ListParagraph"/>
        <w:numPr>
          <w:ilvl w:val="1"/>
          <w:numId w:val="47"/>
        </w:numPr>
        <w:tabs>
          <w:tab w:val="left" w:pos="1134"/>
        </w:tabs>
        <w:autoSpaceDE w:val="0"/>
        <w:autoSpaceDN w:val="0"/>
        <w:adjustRightInd w:val="0"/>
        <w:spacing w:after="0" w:line="240" w:lineRule="auto"/>
        <w:ind w:left="0" w:firstLine="709"/>
        <w:jc w:val="both"/>
        <w:rPr>
          <w:rFonts w:ascii="Times New Roman" w:eastAsiaTheme="minorEastAsia" w:hAnsi="Times New Roman"/>
          <w:sz w:val="26"/>
          <w:szCs w:val="26"/>
          <w:lang w:val="ro-RO" w:eastAsia="zh-CN"/>
        </w:rPr>
      </w:pPr>
      <w:r w:rsidRPr="00D357F2">
        <w:rPr>
          <w:rFonts w:ascii="Times New Roman" w:eastAsiaTheme="minorHAnsi" w:hAnsi="Times New Roman"/>
          <w:sz w:val="26"/>
          <w:szCs w:val="26"/>
          <w:lang w:val="ro-RO"/>
        </w:rPr>
        <w:t xml:space="preserve">rata </w:t>
      </w:r>
      <w:r w:rsidRPr="00D357F2">
        <w:rPr>
          <w:rFonts w:ascii="Times New Roman" w:eastAsiaTheme="minorEastAsia" w:hAnsi="Times New Roman"/>
          <w:sz w:val="26"/>
          <w:szCs w:val="26"/>
          <w:lang w:val="ro-RO" w:eastAsia="zh-CN"/>
        </w:rPr>
        <w:t xml:space="preserve">de acoperire a populației Republicii Moldova cu servicii de date în bandă largă cu o viteză </w:t>
      </w:r>
      <w:r>
        <w:rPr>
          <w:rFonts w:ascii="Times New Roman" w:eastAsiaTheme="minorEastAsia" w:hAnsi="Times New Roman"/>
          <w:sz w:val="26"/>
          <w:szCs w:val="26"/>
          <w:lang w:val="ro-RO" w:eastAsia="zh-CN"/>
        </w:rPr>
        <w:t xml:space="preserve">medie </w:t>
      </w:r>
      <w:r w:rsidRPr="00D357F2">
        <w:rPr>
          <w:rFonts w:ascii="Times New Roman" w:eastAsiaTheme="minorEastAsia" w:hAnsi="Times New Roman"/>
          <w:sz w:val="26"/>
          <w:szCs w:val="26"/>
          <w:lang w:val="ro-RO" w:eastAsia="zh-CN"/>
        </w:rPr>
        <w:t>de transfer al datelor la utilizator în direcţia descendentă (</w:t>
      </w:r>
      <w:r w:rsidRPr="00D357F2">
        <w:rPr>
          <w:rFonts w:ascii="Times New Roman" w:eastAsiaTheme="minorEastAsia" w:hAnsi="Times New Roman"/>
          <w:sz w:val="26"/>
          <w:szCs w:val="26"/>
          <w:lang w:eastAsia="zh-CN"/>
        </w:rPr>
        <w:t>downlink</w:t>
      </w:r>
      <w:r w:rsidRPr="00D357F2">
        <w:rPr>
          <w:rFonts w:ascii="Times New Roman" w:eastAsiaTheme="minorEastAsia" w:hAnsi="Times New Roman"/>
          <w:sz w:val="26"/>
          <w:szCs w:val="26"/>
          <w:lang w:val="ro-RO" w:eastAsia="zh-CN"/>
        </w:rPr>
        <w:t>) de cel puțin 1 Mbps, cu o probabilitate de 95% a recepţiei indoor;</w:t>
      </w:r>
    </w:p>
    <w:p w14:paraId="310DADBD" w14:textId="44C55696" w:rsidR="009010F8" w:rsidRPr="007334F1" w:rsidRDefault="009010F8">
      <w:pPr>
        <w:pStyle w:val="ListParagraph"/>
        <w:numPr>
          <w:ilvl w:val="1"/>
          <w:numId w:val="47"/>
        </w:numPr>
        <w:tabs>
          <w:tab w:val="left" w:pos="1134"/>
        </w:tabs>
        <w:autoSpaceDE w:val="0"/>
        <w:autoSpaceDN w:val="0"/>
        <w:adjustRightInd w:val="0"/>
        <w:spacing w:after="0" w:line="240" w:lineRule="auto"/>
        <w:ind w:left="0" w:firstLine="709"/>
        <w:jc w:val="both"/>
        <w:rPr>
          <w:rFonts w:ascii="Times New Roman" w:hAnsi="Times New Roman"/>
          <w:sz w:val="26"/>
          <w:lang w:val="ro-RO"/>
        </w:rPr>
      </w:pPr>
      <w:r w:rsidRPr="00D357F2">
        <w:rPr>
          <w:rFonts w:ascii="Times New Roman" w:eastAsiaTheme="minorHAnsi" w:hAnsi="Times New Roman"/>
          <w:sz w:val="26"/>
          <w:szCs w:val="26"/>
          <w:lang w:val="ro-RO"/>
        </w:rPr>
        <w:lastRenderedPageBreak/>
        <w:t xml:space="preserve">rata de acoperire a populației Republicii Moldova cu servicii de date în bandă largă cu o viteză </w:t>
      </w:r>
      <w:r>
        <w:rPr>
          <w:rFonts w:ascii="Times New Roman" w:eastAsiaTheme="minorHAnsi" w:hAnsi="Times New Roman"/>
          <w:sz w:val="26"/>
          <w:szCs w:val="26"/>
          <w:lang w:val="ro-RO"/>
        </w:rPr>
        <w:t xml:space="preserve">medie </w:t>
      </w:r>
      <w:r w:rsidRPr="00D357F2">
        <w:rPr>
          <w:rFonts w:ascii="Times New Roman" w:eastAsiaTheme="minorHAnsi" w:hAnsi="Times New Roman"/>
          <w:sz w:val="26"/>
          <w:szCs w:val="26"/>
          <w:lang w:val="ro-RO"/>
        </w:rPr>
        <w:t xml:space="preserve">de transfer al datelor la utilizator în </w:t>
      </w:r>
      <w:r w:rsidR="00470904" w:rsidRPr="00D357F2">
        <w:rPr>
          <w:rFonts w:ascii="Times New Roman" w:eastAsiaTheme="minorHAnsi" w:hAnsi="Times New Roman"/>
          <w:sz w:val="26"/>
          <w:szCs w:val="26"/>
          <w:lang w:val="ro-RO"/>
        </w:rPr>
        <w:t>direcția</w:t>
      </w:r>
      <w:r w:rsidRPr="00D357F2">
        <w:rPr>
          <w:rFonts w:ascii="Times New Roman" w:eastAsiaTheme="minorHAnsi" w:hAnsi="Times New Roman"/>
          <w:sz w:val="26"/>
          <w:szCs w:val="26"/>
          <w:lang w:val="ro-RO"/>
        </w:rPr>
        <w:t xml:space="preserve"> descendentă (</w:t>
      </w:r>
      <w:r w:rsidRPr="007334F1">
        <w:rPr>
          <w:rFonts w:ascii="Times New Roman" w:eastAsiaTheme="minorHAnsi" w:hAnsi="Times New Roman"/>
          <w:sz w:val="26"/>
          <w:szCs w:val="26"/>
        </w:rPr>
        <w:t>downlink</w:t>
      </w:r>
      <w:r w:rsidRPr="00D357F2">
        <w:rPr>
          <w:rFonts w:ascii="Times New Roman" w:eastAsiaTheme="minorHAnsi" w:hAnsi="Times New Roman"/>
          <w:sz w:val="26"/>
          <w:szCs w:val="26"/>
          <w:lang w:val="ro-RO"/>
        </w:rPr>
        <w:t>) de cel puțin 10 Mbps, cu o probabilitate de 95% a recepţiei indoor;</w:t>
      </w:r>
    </w:p>
    <w:p w14:paraId="74CEFA68" w14:textId="77777777" w:rsidR="009010F8" w:rsidRDefault="009010F8">
      <w:pPr>
        <w:pStyle w:val="ListParagraph"/>
        <w:numPr>
          <w:ilvl w:val="1"/>
          <w:numId w:val="47"/>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ratele</w:t>
      </w:r>
      <w:r w:rsidRPr="00D70860">
        <w:rPr>
          <w:rFonts w:ascii="Times New Roman" w:eastAsiaTheme="minorHAnsi" w:hAnsi="Times New Roman"/>
          <w:sz w:val="26"/>
          <w:szCs w:val="26"/>
          <w:lang w:val="ro-RO"/>
        </w:rPr>
        <w:t xml:space="preserve"> de acoperire a </w:t>
      </w:r>
      <w:r>
        <w:rPr>
          <w:rFonts w:ascii="Times New Roman" w:eastAsiaTheme="minorHAnsi" w:hAnsi="Times New Roman"/>
          <w:sz w:val="26"/>
          <w:szCs w:val="26"/>
          <w:lang w:val="ro-RO"/>
        </w:rPr>
        <w:t>drumurilor publice ale</w:t>
      </w:r>
      <w:r w:rsidRPr="00D70860">
        <w:rPr>
          <w:rFonts w:ascii="Times New Roman" w:eastAsiaTheme="minorHAnsi" w:hAnsi="Times New Roman"/>
          <w:sz w:val="26"/>
          <w:szCs w:val="26"/>
          <w:lang w:val="ro-RO"/>
        </w:rPr>
        <w:t xml:space="preserve"> Republicii Moldova cu servicii de date în bandă largă cu o viteză </w:t>
      </w:r>
      <w:r>
        <w:rPr>
          <w:rFonts w:ascii="Times New Roman" w:eastAsiaTheme="minorHAnsi" w:hAnsi="Times New Roman"/>
          <w:sz w:val="26"/>
          <w:szCs w:val="26"/>
          <w:lang w:val="ro-RO"/>
        </w:rPr>
        <w:t xml:space="preserve">medie </w:t>
      </w:r>
      <w:r w:rsidRPr="00D70860">
        <w:rPr>
          <w:rFonts w:ascii="Times New Roman" w:eastAsiaTheme="minorHAnsi" w:hAnsi="Times New Roman"/>
          <w:sz w:val="26"/>
          <w:szCs w:val="26"/>
          <w:lang w:val="ro-RO"/>
        </w:rPr>
        <w:t>de transfer al datelor la utilizator în direcţia descendentă (</w:t>
      </w:r>
      <w:r w:rsidRPr="003209D6">
        <w:rPr>
          <w:rFonts w:ascii="Times New Roman" w:eastAsiaTheme="minorHAnsi" w:hAnsi="Times New Roman"/>
          <w:sz w:val="26"/>
          <w:szCs w:val="26"/>
          <w:lang w:val="en-GB"/>
        </w:rPr>
        <w:t>downlink</w:t>
      </w:r>
      <w:r w:rsidRPr="00D70860">
        <w:rPr>
          <w:rFonts w:ascii="Times New Roman" w:eastAsiaTheme="minorHAnsi" w:hAnsi="Times New Roman"/>
          <w:sz w:val="26"/>
          <w:szCs w:val="26"/>
          <w:lang w:val="ro-RO"/>
        </w:rPr>
        <w:t xml:space="preserve">) de cel puțin 512 kbps, cu o probabilitate de 95% a recepţiei </w:t>
      </w:r>
      <w:r>
        <w:rPr>
          <w:rFonts w:ascii="Times New Roman" w:eastAsiaTheme="minorHAnsi" w:hAnsi="Times New Roman"/>
          <w:sz w:val="26"/>
          <w:szCs w:val="26"/>
          <w:lang w:val="ro-RO"/>
        </w:rPr>
        <w:t>în vehicul</w:t>
      </w:r>
      <w:r w:rsidRPr="00D70860">
        <w:rPr>
          <w:rFonts w:ascii="Times New Roman" w:eastAsiaTheme="minorHAnsi" w:hAnsi="Times New Roman"/>
          <w:sz w:val="26"/>
          <w:szCs w:val="26"/>
          <w:lang w:val="ro-RO"/>
        </w:rPr>
        <w:t>;</w:t>
      </w:r>
    </w:p>
    <w:p w14:paraId="43696450" w14:textId="61978EE2" w:rsidR="009010F8" w:rsidRPr="00D70860" w:rsidRDefault="009010F8">
      <w:pPr>
        <w:pStyle w:val="ListParagraph"/>
        <w:numPr>
          <w:ilvl w:val="1"/>
          <w:numId w:val="47"/>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ratele</w:t>
      </w:r>
      <w:r w:rsidRPr="00D70860">
        <w:rPr>
          <w:rFonts w:ascii="Times New Roman" w:eastAsiaTheme="minorHAnsi" w:hAnsi="Times New Roman"/>
          <w:sz w:val="26"/>
          <w:szCs w:val="26"/>
          <w:lang w:val="ro-RO"/>
        </w:rPr>
        <w:t xml:space="preserve"> de acoperire a drumurilor publice ale Republicii Moldova cu servicii de date în bandă largă cu o viteză </w:t>
      </w:r>
      <w:r>
        <w:rPr>
          <w:rFonts w:ascii="Times New Roman" w:eastAsiaTheme="minorHAnsi" w:hAnsi="Times New Roman"/>
          <w:sz w:val="26"/>
          <w:szCs w:val="26"/>
          <w:lang w:val="ro-RO"/>
        </w:rPr>
        <w:t xml:space="preserve">medie </w:t>
      </w:r>
      <w:r w:rsidRPr="00D70860">
        <w:rPr>
          <w:rFonts w:ascii="Times New Roman" w:eastAsiaTheme="minorHAnsi" w:hAnsi="Times New Roman"/>
          <w:sz w:val="26"/>
          <w:szCs w:val="26"/>
          <w:lang w:val="ro-RO"/>
        </w:rPr>
        <w:t xml:space="preserve">de transfer al datelor la utilizator în </w:t>
      </w:r>
      <w:r w:rsidR="00470904" w:rsidRPr="00D70860">
        <w:rPr>
          <w:rFonts w:ascii="Times New Roman" w:eastAsiaTheme="minorHAnsi" w:hAnsi="Times New Roman"/>
          <w:sz w:val="26"/>
          <w:szCs w:val="26"/>
          <w:lang w:val="ro-RO"/>
        </w:rPr>
        <w:t>direcția</w:t>
      </w:r>
      <w:r w:rsidRPr="00D70860">
        <w:rPr>
          <w:rFonts w:ascii="Times New Roman" w:eastAsiaTheme="minorHAnsi" w:hAnsi="Times New Roman"/>
          <w:sz w:val="26"/>
          <w:szCs w:val="26"/>
          <w:lang w:val="ro-RO"/>
        </w:rPr>
        <w:t xml:space="preserve"> descendentă (</w:t>
      </w:r>
      <w:r w:rsidRPr="007334F1">
        <w:rPr>
          <w:rFonts w:ascii="Times New Roman" w:eastAsiaTheme="minorHAnsi" w:hAnsi="Times New Roman"/>
          <w:sz w:val="26"/>
          <w:szCs w:val="26"/>
        </w:rPr>
        <w:t>downlink</w:t>
      </w:r>
      <w:r w:rsidRPr="00D70860">
        <w:rPr>
          <w:rFonts w:ascii="Times New Roman" w:eastAsiaTheme="minorHAnsi" w:hAnsi="Times New Roman"/>
          <w:sz w:val="26"/>
          <w:szCs w:val="26"/>
          <w:lang w:val="ro-RO"/>
        </w:rPr>
        <w:t xml:space="preserve">) de cel puțin </w:t>
      </w:r>
      <w:r>
        <w:rPr>
          <w:rFonts w:ascii="Times New Roman" w:eastAsiaTheme="minorHAnsi" w:hAnsi="Times New Roman"/>
          <w:sz w:val="26"/>
          <w:szCs w:val="26"/>
          <w:lang w:val="ro-RO"/>
        </w:rPr>
        <w:t>1 Mbps</w:t>
      </w:r>
      <w:r w:rsidRPr="00D70860">
        <w:rPr>
          <w:rFonts w:ascii="Times New Roman" w:eastAsiaTheme="minorHAnsi" w:hAnsi="Times New Roman"/>
          <w:sz w:val="26"/>
          <w:szCs w:val="26"/>
          <w:lang w:val="ro-RO"/>
        </w:rPr>
        <w:t>, cu o probabilitate de 95% a recepţiei în vehicul;</w:t>
      </w:r>
    </w:p>
    <w:p w14:paraId="3D3A26B5" w14:textId="0E515E81" w:rsidR="009010F8" w:rsidRPr="003209D6" w:rsidRDefault="009010F8">
      <w:pPr>
        <w:pStyle w:val="ListParagraph"/>
        <w:numPr>
          <w:ilvl w:val="1"/>
          <w:numId w:val="47"/>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lang w:val="ro-RO"/>
        </w:rPr>
      </w:pPr>
      <w:r>
        <w:rPr>
          <w:rFonts w:ascii="Times New Roman" w:eastAsiaTheme="minorHAnsi" w:hAnsi="Times New Roman"/>
          <w:sz w:val="26"/>
          <w:szCs w:val="26"/>
          <w:lang w:val="ro-RO"/>
        </w:rPr>
        <w:t>ratele</w:t>
      </w:r>
      <w:r w:rsidRPr="00D70860">
        <w:rPr>
          <w:rFonts w:ascii="Times New Roman" w:eastAsiaTheme="minorHAnsi" w:hAnsi="Times New Roman"/>
          <w:sz w:val="26"/>
          <w:szCs w:val="26"/>
          <w:lang w:val="ro-RO"/>
        </w:rPr>
        <w:t xml:space="preserve"> de acoperire a drumurilor publice ale Republicii Moldova cu servicii de date în bandă largă cu o viteză </w:t>
      </w:r>
      <w:r>
        <w:rPr>
          <w:rFonts w:ascii="Times New Roman" w:eastAsiaTheme="minorHAnsi" w:hAnsi="Times New Roman"/>
          <w:sz w:val="26"/>
          <w:szCs w:val="26"/>
          <w:lang w:val="ro-RO"/>
        </w:rPr>
        <w:t xml:space="preserve">medie </w:t>
      </w:r>
      <w:r w:rsidRPr="00D70860">
        <w:rPr>
          <w:rFonts w:ascii="Times New Roman" w:eastAsiaTheme="minorHAnsi" w:hAnsi="Times New Roman"/>
          <w:sz w:val="26"/>
          <w:szCs w:val="26"/>
          <w:lang w:val="ro-RO"/>
        </w:rPr>
        <w:t xml:space="preserve">de transfer al datelor la utilizator în </w:t>
      </w:r>
      <w:r w:rsidR="00470904" w:rsidRPr="00D70860">
        <w:rPr>
          <w:rFonts w:ascii="Times New Roman" w:eastAsiaTheme="minorHAnsi" w:hAnsi="Times New Roman"/>
          <w:sz w:val="26"/>
          <w:szCs w:val="26"/>
          <w:lang w:val="ro-RO"/>
        </w:rPr>
        <w:t>direcția</w:t>
      </w:r>
      <w:r w:rsidRPr="00D70860">
        <w:rPr>
          <w:rFonts w:ascii="Times New Roman" w:eastAsiaTheme="minorHAnsi" w:hAnsi="Times New Roman"/>
          <w:sz w:val="26"/>
          <w:szCs w:val="26"/>
          <w:lang w:val="ro-RO"/>
        </w:rPr>
        <w:t xml:space="preserve"> descendentă (</w:t>
      </w:r>
      <w:r w:rsidRPr="007334F1">
        <w:rPr>
          <w:rFonts w:ascii="Times New Roman" w:eastAsiaTheme="minorHAnsi" w:hAnsi="Times New Roman"/>
          <w:sz w:val="26"/>
          <w:szCs w:val="26"/>
        </w:rPr>
        <w:t>downlink</w:t>
      </w:r>
      <w:r w:rsidRPr="00D70860">
        <w:rPr>
          <w:rFonts w:ascii="Times New Roman" w:eastAsiaTheme="minorHAnsi" w:hAnsi="Times New Roman"/>
          <w:sz w:val="26"/>
          <w:szCs w:val="26"/>
          <w:lang w:val="ro-RO"/>
        </w:rPr>
        <w:t xml:space="preserve">) de cel puțin </w:t>
      </w:r>
      <w:r>
        <w:rPr>
          <w:rFonts w:ascii="Times New Roman" w:eastAsiaTheme="minorHAnsi" w:hAnsi="Times New Roman"/>
          <w:sz w:val="26"/>
          <w:szCs w:val="26"/>
          <w:lang w:val="ro-RO"/>
        </w:rPr>
        <w:t>10 Mbps</w:t>
      </w:r>
      <w:r w:rsidRPr="00D70860">
        <w:rPr>
          <w:rFonts w:ascii="Times New Roman" w:eastAsiaTheme="minorHAnsi" w:hAnsi="Times New Roman"/>
          <w:sz w:val="26"/>
          <w:szCs w:val="26"/>
          <w:lang w:val="ro-RO"/>
        </w:rPr>
        <w:t>, cu o probabilitate de 95% a recepţiei în vehicul;</w:t>
      </w:r>
    </w:p>
    <w:p w14:paraId="7AEBB8D4" w14:textId="28CE15EF" w:rsidR="009010F8" w:rsidRPr="007334F1"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lang w:val="ro-RO"/>
        </w:rPr>
      </w:pPr>
      <w:bookmarkStart w:id="49" w:name="_Ref534208980"/>
      <w:r w:rsidRPr="00D357F2">
        <w:rPr>
          <w:rFonts w:eastAsiaTheme="minorHAnsi"/>
          <w:sz w:val="26"/>
          <w:szCs w:val="26"/>
          <w:lang w:val="ro-RO"/>
        </w:rPr>
        <w:t xml:space="preserve">Rata de acoperire a populaţiei cu servicii de transfer al datelor în bandă largă se evaluează cumulativ pentru rețelele UMTS/HSPA și LTE prin raportul procentual al numărului estimat al populaţiei acoperite cu viteza </w:t>
      </w:r>
      <w:r>
        <w:rPr>
          <w:rFonts w:eastAsiaTheme="minorHAnsi"/>
          <w:sz w:val="26"/>
          <w:szCs w:val="26"/>
          <w:lang w:val="ro-RO"/>
        </w:rPr>
        <w:t xml:space="preserve">medie </w:t>
      </w:r>
      <w:r w:rsidRPr="00D357F2">
        <w:rPr>
          <w:rFonts w:eastAsiaTheme="minorHAnsi"/>
          <w:sz w:val="26"/>
          <w:szCs w:val="26"/>
          <w:lang w:val="ro-RO"/>
        </w:rPr>
        <w:t xml:space="preserve">de transfer al datelor la utilizator în </w:t>
      </w:r>
      <w:r w:rsidR="00470904" w:rsidRPr="00D357F2">
        <w:rPr>
          <w:rFonts w:eastAsiaTheme="minorHAnsi"/>
          <w:sz w:val="26"/>
          <w:szCs w:val="26"/>
          <w:lang w:val="ro-RO"/>
        </w:rPr>
        <w:t>direcția</w:t>
      </w:r>
      <w:r w:rsidRPr="00D357F2">
        <w:rPr>
          <w:rFonts w:eastAsiaTheme="minorHAnsi"/>
          <w:sz w:val="26"/>
          <w:szCs w:val="26"/>
          <w:lang w:val="ro-RO"/>
        </w:rPr>
        <w:t xml:space="preserve"> descendentă (</w:t>
      </w:r>
      <w:proofErr w:type="spellStart"/>
      <w:r w:rsidRPr="00A02C7C">
        <w:rPr>
          <w:rFonts w:eastAsiaTheme="minorHAnsi"/>
          <w:sz w:val="26"/>
          <w:szCs w:val="26"/>
          <w:lang w:val="ro-RO"/>
        </w:rPr>
        <w:t>downlink</w:t>
      </w:r>
      <w:proofErr w:type="spellEnd"/>
      <w:r w:rsidRPr="00D357F2">
        <w:rPr>
          <w:rFonts w:eastAsiaTheme="minorHAnsi"/>
          <w:sz w:val="26"/>
          <w:szCs w:val="26"/>
          <w:lang w:val="ro-RO"/>
        </w:rPr>
        <w:t xml:space="preserve">) de cel </w:t>
      </w:r>
      <w:r w:rsidR="00470904" w:rsidRPr="00D357F2">
        <w:rPr>
          <w:rFonts w:eastAsiaTheme="minorHAnsi"/>
          <w:sz w:val="26"/>
          <w:szCs w:val="26"/>
          <w:lang w:val="ro-RO"/>
        </w:rPr>
        <w:t>puțin</w:t>
      </w:r>
      <w:r w:rsidRPr="00D357F2">
        <w:rPr>
          <w:rFonts w:eastAsiaTheme="minorHAnsi"/>
          <w:sz w:val="26"/>
          <w:szCs w:val="26"/>
          <w:lang w:val="ro-RO"/>
        </w:rPr>
        <w:t xml:space="preserve"> 512 kbps, de cel puţin 1 Mbps și, respectiv de cel puțin 10 Mbps, cu o probabilitate de 95% a recepţiei/acoperirii indoor (în interiorul clădirilor), la numărul total al populaţiei Republicii Moldova. Populaţia într-o localitate se consideră repartizată teritorial uniform.</w:t>
      </w:r>
      <w:bookmarkEnd w:id="49"/>
    </w:p>
    <w:p w14:paraId="401E9D5E" w14:textId="052C461F" w:rsidR="009010F8" w:rsidRPr="003209D6" w:rsidRDefault="009010F8" w:rsidP="007334F1">
      <w:pPr>
        <w:pStyle w:val="ListParagraph"/>
        <w:numPr>
          <w:ilvl w:val="0"/>
          <w:numId w:val="2"/>
        </w:numPr>
        <w:spacing w:after="0" w:line="240" w:lineRule="auto"/>
        <w:ind w:left="0" w:firstLine="709"/>
        <w:jc w:val="both"/>
        <w:rPr>
          <w:rFonts w:ascii="Times New Roman" w:eastAsiaTheme="minorHAnsi" w:hAnsi="Times New Roman"/>
          <w:sz w:val="26"/>
          <w:szCs w:val="26"/>
          <w:lang w:val="ro-RO"/>
        </w:rPr>
      </w:pPr>
      <w:r w:rsidRPr="000329BB">
        <w:rPr>
          <w:rFonts w:ascii="Times New Roman" w:eastAsiaTheme="minorHAnsi" w:hAnsi="Times New Roman"/>
          <w:sz w:val="26"/>
          <w:szCs w:val="26"/>
          <w:lang w:val="ro-RO"/>
        </w:rPr>
        <w:t xml:space="preserve">Rata de acoperire a </w:t>
      </w:r>
      <w:r>
        <w:rPr>
          <w:rFonts w:ascii="Times New Roman" w:eastAsiaTheme="minorHAnsi" w:hAnsi="Times New Roman"/>
          <w:sz w:val="26"/>
          <w:szCs w:val="26"/>
          <w:lang w:val="ro-RO"/>
        </w:rPr>
        <w:t xml:space="preserve">unui drum public </w:t>
      </w:r>
      <w:r w:rsidRPr="000329BB">
        <w:rPr>
          <w:rFonts w:ascii="Times New Roman" w:eastAsiaTheme="minorHAnsi" w:hAnsi="Times New Roman"/>
          <w:sz w:val="26"/>
          <w:szCs w:val="26"/>
          <w:lang w:val="ro-RO"/>
        </w:rPr>
        <w:t xml:space="preserve">cu servicii de transfer al datelor în bandă largă se evaluează cumulativ pentru rețelele UMTS/HSPA și LTE prin raportul procentual al numărului </w:t>
      </w:r>
      <w:r>
        <w:rPr>
          <w:rFonts w:ascii="Times New Roman" w:eastAsiaTheme="minorHAnsi" w:hAnsi="Times New Roman"/>
          <w:sz w:val="26"/>
          <w:szCs w:val="26"/>
          <w:lang w:val="ro-RO"/>
        </w:rPr>
        <w:t xml:space="preserve">de probe în care viteza medie </w:t>
      </w:r>
      <w:r w:rsidRPr="000329BB">
        <w:rPr>
          <w:rFonts w:ascii="Times New Roman" w:eastAsiaTheme="minorHAnsi" w:hAnsi="Times New Roman"/>
          <w:sz w:val="26"/>
          <w:szCs w:val="26"/>
          <w:lang w:val="ro-RO"/>
        </w:rPr>
        <w:t xml:space="preserve">de transfer al datelor la utilizator în </w:t>
      </w:r>
      <w:r w:rsidR="00470904" w:rsidRPr="000329BB">
        <w:rPr>
          <w:rFonts w:ascii="Times New Roman" w:eastAsiaTheme="minorHAnsi" w:hAnsi="Times New Roman"/>
          <w:sz w:val="26"/>
          <w:szCs w:val="26"/>
          <w:lang w:val="ro-RO"/>
        </w:rPr>
        <w:t>direcția</w:t>
      </w:r>
      <w:r w:rsidRPr="000329BB">
        <w:rPr>
          <w:rFonts w:ascii="Times New Roman" w:eastAsiaTheme="minorHAnsi" w:hAnsi="Times New Roman"/>
          <w:sz w:val="26"/>
          <w:szCs w:val="26"/>
          <w:lang w:val="ro-RO"/>
        </w:rPr>
        <w:t xml:space="preserve"> descendentă (</w:t>
      </w:r>
      <w:proofErr w:type="spellStart"/>
      <w:r w:rsidRPr="00A02C7C">
        <w:rPr>
          <w:rFonts w:ascii="Times New Roman" w:eastAsiaTheme="minorHAnsi" w:hAnsi="Times New Roman"/>
          <w:sz w:val="26"/>
          <w:szCs w:val="26"/>
          <w:lang w:val="ro-RO"/>
        </w:rPr>
        <w:t>downlink</w:t>
      </w:r>
      <w:proofErr w:type="spellEnd"/>
      <w:r w:rsidRPr="000329BB">
        <w:rPr>
          <w:rFonts w:ascii="Times New Roman" w:eastAsiaTheme="minorHAnsi" w:hAnsi="Times New Roman"/>
          <w:sz w:val="26"/>
          <w:szCs w:val="26"/>
          <w:lang w:val="ro-RO"/>
        </w:rPr>
        <w:t xml:space="preserve">) </w:t>
      </w:r>
      <w:r>
        <w:rPr>
          <w:rFonts w:ascii="Times New Roman" w:eastAsiaTheme="minorHAnsi" w:hAnsi="Times New Roman"/>
          <w:sz w:val="26"/>
          <w:szCs w:val="26"/>
          <w:lang w:val="ro-RO"/>
        </w:rPr>
        <w:t xml:space="preserve">este </w:t>
      </w:r>
      <w:r w:rsidRPr="000329BB">
        <w:rPr>
          <w:rFonts w:ascii="Times New Roman" w:eastAsiaTheme="minorHAnsi" w:hAnsi="Times New Roman"/>
          <w:sz w:val="26"/>
          <w:szCs w:val="26"/>
          <w:lang w:val="ro-RO"/>
        </w:rPr>
        <w:t xml:space="preserve">de cel puţin 512 kbps, de cel puţin 1 Mbps </w:t>
      </w:r>
      <w:r>
        <w:rPr>
          <w:rFonts w:ascii="Times New Roman" w:eastAsiaTheme="minorHAnsi" w:hAnsi="Times New Roman"/>
          <w:sz w:val="26"/>
          <w:szCs w:val="26"/>
          <w:lang w:val="ro-RO"/>
        </w:rPr>
        <w:t>sau</w:t>
      </w:r>
      <w:r w:rsidRPr="000329BB">
        <w:rPr>
          <w:rFonts w:ascii="Times New Roman" w:eastAsiaTheme="minorHAnsi" w:hAnsi="Times New Roman"/>
          <w:sz w:val="26"/>
          <w:szCs w:val="26"/>
          <w:lang w:val="ro-RO"/>
        </w:rPr>
        <w:t xml:space="preserve">, respectiv de cel puțin 10 Mbps, cu o probabilitate de 95% a recepţiei/acoperirii </w:t>
      </w:r>
      <w:r w:rsidRPr="003209D6">
        <w:rPr>
          <w:rFonts w:ascii="Times New Roman" w:eastAsiaTheme="minorHAnsi" w:hAnsi="Times New Roman"/>
          <w:i/>
          <w:sz w:val="26"/>
          <w:szCs w:val="26"/>
          <w:lang w:val="ro-RO"/>
        </w:rPr>
        <w:t>în vehicul</w:t>
      </w:r>
      <w:r w:rsidRPr="000329BB">
        <w:rPr>
          <w:rFonts w:ascii="Times New Roman" w:eastAsiaTheme="minorHAnsi" w:hAnsi="Times New Roman"/>
          <w:sz w:val="26"/>
          <w:szCs w:val="26"/>
          <w:lang w:val="ro-RO"/>
        </w:rPr>
        <w:t xml:space="preserve">, </w:t>
      </w:r>
      <w:r>
        <w:rPr>
          <w:rFonts w:ascii="Times New Roman" w:eastAsiaTheme="minorHAnsi" w:hAnsi="Times New Roman"/>
          <w:sz w:val="26"/>
          <w:szCs w:val="26"/>
          <w:lang w:val="ro-RO"/>
        </w:rPr>
        <w:t xml:space="preserve">pe drumul public măsurat, </w:t>
      </w:r>
      <w:r w:rsidRPr="000329BB">
        <w:rPr>
          <w:rFonts w:ascii="Times New Roman" w:eastAsiaTheme="minorHAnsi" w:hAnsi="Times New Roman"/>
          <w:sz w:val="26"/>
          <w:szCs w:val="26"/>
          <w:lang w:val="ro-RO"/>
        </w:rPr>
        <w:t xml:space="preserve">la numărul total al </w:t>
      </w:r>
      <w:r>
        <w:rPr>
          <w:rFonts w:ascii="Times New Roman" w:eastAsiaTheme="minorHAnsi" w:hAnsi="Times New Roman"/>
          <w:sz w:val="26"/>
          <w:szCs w:val="26"/>
          <w:lang w:val="ro-RO"/>
        </w:rPr>
        <w:t>probelor efectuate pe acest drum</w:t>
      </w:r>
      <w:r w:rsidRPr="000329BB">
        <w:rPr>
          <w:rFonts w:ascii="Times New Roman" w:eastAsiaTheme="minorHAnsi" w:hAnsi="Times New Roman"/>
          <w:sz w:val="26"/>
          <w:szCs w:val="26"/>
          <w:lang w:val="ro-RO"/>
        </w:rPr>
        <w:t>.</w:t>
      </w:r>
    </w:p>
    <w:p w14:paraId="7187FED4" w14:textId="7BB13954"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HAnsi"/>
          <w:sz w:val="26"/>
          <w:szCs w:val="26"/>
          <w:lang w:val="ro-RO"/>
        </w:rPr>
        <w:t>Valorile parametrilor menționați în pct.</w:t>
      </w:r>
      <w:r>
        <w:rPr>
          <w:rFonts w:eastAsiaTheme="minorHAnsi"/>
          <w:sz w:val="26"/>
          <w:szCs w:val="26"/>
          <w:lang w:val="ro-RO"/>
        </w:rPr>
        <w:t xml:space="preserve"> </w:t>
      </w:r>
      <w:r w:rsidRPr="00D357F2">
        <w:rPr>
          <w:rFonts w:eastAsiaTheme="minorHAnsi"/>
          <w:sz w:val="26"/>
          <w:szCs w:val="26"/>
          <w:lang w:val="ro-RO"/>
        </w:rPr>
        <w:fldChar w:fldCharType="begin"/>
      </w:r>
      <w:r w:rsidRPr="00D357F2">
        <w:rPr>
          <w:rFonts w:eastAsiaTheme="minorHAnsi"/>
          <w:sz w:val="26"/>
          <w:szCs w:val="26"/>
          <w:lang w:val="ro-RO"/>
        </w:rPr>
        <w:instrText xml:space="preserve"> REF _Ref534208980 \r \h </w:instrText>
      </w:r>
      <w:r w:rsidRPr="00D357F2">
        <w:rPr>
          <w:rFonts w:eastAsiaTheme="minorHAnsi"/>
          <w:sz w:val="26"/>
          <w:szCs w:val="26"/>
          <w:lang w:val="ro-RO"/>
        </w:rPr>
      </w:r>
      <w:r w:rsidRPr="00D357F2">
        <w:rPr>
          <w:rFonts w:eastAsiaTheme="minorHAnsi"/>
          <w:sz w:val="26"/>
          <w:szCs w:val="26"/>
          <w:lang w:val="ro-RO"/>
        </w:rPr>
        <w:fldChar w:fldCharType="separate"/>
      </w:r>
      <w:r w:rsidR="00AE7EDC">
        <w:rPr>
          <w:rFonts w:eastAsiaTheme="minorHAnsi"/>
          <w:sz w:val="26"/>
          <w:szCs w:val="26"/>
          <w:lang w:val="ro-RO"/>
        </w:rPr>
        <w:t>193</w:t>
      </w:r>
      <w:r w:rsidRPr="00D357F2">
        <w:rPr>
          <w:rFonts w:eastAsiaTheme="minorHAnsi"/>
          <w:sz w:val="26"/>
          <w:szCs w:val="26"/>
          <w:lang w:val="ro-RO"/>
        </w:rPr>
        <w:fldChar w:fldCharType="end"/>
      </w:r>
      <w:r w:rsidRPr="00D357F2">
        <w:rPr>
          <w:rFonts w:eastAsiaTheme="minorHAnsi"/>
          <w:sz w:val="26"/>
          <w:szCs w:val="26"/>
          <w:lang w:val="ro-RO"/>
        </w:rPr>
        <w:t xml:space="preserve"> sunt evaluate în baza măsurărilor efectuate prin sesiuni de măsurări în teren (drive test) pe străzile situate în intravilanul localităților, prevederile </w:t>
      </w:r>
      <w:r w:rsidR="008861B8">
        <w:rPr>
          <w:rFonts w:eastAsiaTheme="minorHAnsi"/>
          <w:sz w:val="26"/>
          <w:szCs w:val="26"/>
          <w:lang w:val="ro-RO"/>
        </w:rPr>
        <w:t>S</w:t>
      </w:r>
      <w:r w:rsidRPr="00D357F2">
        <w:rPr>
          <w:rFonts w:eastAsiaTheme="minorHAnsi"/>
          <w:sz w:val="26"/>
          <w:szCs w:val="26"/>
          <w:lang w:val="ro-RO"/>
        </w:rPr>
        <w:t xml:space="preserve">ecțiunii </w:t>
      </w:r>
      <w:r w:rsidR="008861B8">
        <w:rPr>
          <w:rFonts w:eastAsiaTheme="minorHAnsi"/>
          <w:sz w:val="26"/>
          <w:szCs w:val="26"/>
          <w:lang w:val="ro-RO"/>
        </w:rPr>
        <w:t>4 din Capitolul V</w:t>
      </w:r>
      <w:r w:rsidRPr="00D357F2">
        <w:rPr>
          <w:rFonts w:eastAsiaTheme="minorHAnsi"/>
          <w:sz w:val="26"/>
          <w:szCs w:val="26"/>
          <w:lang w:val="ro-RO"/>
        </w:rPr>
        <w:t xml:space="preserve"> fiind aplicate în mod corespunzător.</w:t>
      </w:r>
    </w:p>
    <w:p w14:paraId="09480980" w14:textId="2B734E36"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bookmarkStart w:id="50" w:name="_Ref534209377"/>
      <w:r w:rsidRPr="00D357F2">
        <w:rPr>
          <w:rFonts w:eastAsiaTheme="minorHAnsi"/>
          <w:sz w:val="26"/>
          <w:szCs w:val="26"/>
          <w:lang w:val="ro-RO"/>
        </w:rPr>
        <w:t xml:space="preserve">La efectuarea măsurărilor, echipamentele terminale de test </w:t>
      </w:r>
      <w:r w:rsidR="00F822D9">
        <w:rPr>
          <w:rFonts w:eastAsiaTheme="minorHAnsi"/>
          <w:sz w:val="26"/>
          <w:szCs w:val="26"/>
          <w:lang w:val="ro-RO"/>
        </w:rPr>
        <w:t xml:space="preserve">mobile </w:t>
      </w:r>
      <w:r w:rsidRPr="00D357F2">
        <w:rPr>
          <w:rFonts w:eastAsiaTheme="minorHAnsi"/>
          <w:sz w:val="26"/>
          <w:szCs w:val="26"/>
          <w:lang w:val="ro-RO"/>
        </w:rPr>
        <w:t xml:space="preserve">sunt amplasate într-un mediu în care să se asigure un factor de atenuare a propagării indoor de 8 dB; </w:t>
      </w:r>
      <w:r>
        <w:rPr>
          <w:rFonts w:eastAsiaTheme="minorHAnsi"/>
          <w:sz w:val="26"/>
          <w:szCs w:val="26"/>
          <w:lang w:val="ro-RO"/>
        </w:rPr>
        <w:t>e</w:t>
      </w:r>
      <w:r w:rsidRPr="00D357F2">
        <w:rPr>
          <w:rFonts w:eastAsiaTheme="minorHAnsi"/>
          <w:sz w:val="26"/>
          <w:szCs w:val="26"/>
          <w:lang w:val="ro-RO"/>
        </w:rPr>
        <w:t xml:space="preserve">chipamentele terminale de test </w:t>
      </w:r>
      <w:r w:rsidR="00F822D9">
        <w:rPr>
          <w:rFonts w:eastAsiaTheme="minorHAnsi"/>
          <w:sz w:val="26"/>
          <w:szCs w:val="26"/>
          <w:lang w:val="ro-RO"/>
        </w:rPr>
        <w:t xml:space="preserve">mobile </w:t>
      </w:r>
      <w:r w:rsidRPr="00D357F2">
        <w:rPr>
          <w:rFonts w:eastAsiaTheme="minorHAnsi"/>
          <w:sz w:val="26"/>
          <w:szCs w:val="26"/>
          <w:lang w:val="ro-RO"/>
        </w:rPr>
        <w:t>sunt suficient de performante pentru a reflecta performanța rețelei determinată de cele mai avansate tehnologii implementate la zi de către furnizor</w:t>
      </w:r>
      <w:bookmarkEnd w:id="50"/>
      <w:r>
        <w:rPr>
          <w:rFonts w:eastAsiaTheme="minorHAnsi"/>
          <w:sz w:val="26"/>
          <w:szCs w:val="26"/>
          <w:lang w:val="ro-RO"/>
        </w:rPr>
        <w:t>i</w:t>
      </w:r>
      <w:r w:rsidRPr="00D357F2">
        <w:rPr>
          <w:rFonts w:eastAsiaTheme="minorHAnsi"/>
          <w:sz w:val="26"/>
          <w:szCs w:val="26"/>
          <w:lang w:val="ro-RO"/>
        </w:rPr>
        <w:t>.</w:t>
      </w:r>
    </w:p>
    <w:p w14:paraId="2BA117FE" w14:textId="018C46DC"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HAnsi"/>
          <w:sz w:val="26"/>
          <w:szCs w:val="26"/>
          <w:lang w:val="ro-RO"/>
        </w:rPr>
      </w:pPr>
      <w:r w:rsidRPr="00D357F2">
        <w:rPr>
          <w:rFonts w:eastAsiaTheme="minorEastAsia"/>
          <w:sz w:val="26"/>
          <w:szCs w:val="26"/>
          <w:lang w:val="ro-RO" w:eastAsia="zh-CN"/>
        </w:rPr>
        <w:t>Viteza medie de transfer al datelor la utilizator în direcţia descendentă (</w:t>
      </w:r>
      <w:r w:rsidRPr="00D357F2">
        <w:rPr>
          <w:rFonts w:eastAsiaTheme="minorEastAsia"/>
          <w:sz w:val="26"/>
          <w:szCs w:val="26"/>
          <w:lang w:val="en-US" w:eastAsia="zh-CN"/>
        </w:rPr>
        <w:t>downlink</w:t>
      </w:r>
      <w:r w:rsidRPr="00D357F2">
        <w:rPr>
          <w:rFonts w:eastAsiaTheme="minorEastAsia"/>
          <w:sz w:val="26"/>
          <w:szCs w:val="26"/>
          <w:lang w:val="ro-RO" w:eastAsia="zh-CN"/>
        </w:rPr>
        <w:t xml:space="preserve">) se măsoară conform conceptului timp fix de transfer de date (Concept of </w:t>
      </w:r>
      <w:proofErr w:type="spellStart"/>
      <w:r w:rsidRPr="00D357F2">
        <w:rPr>
          <w:rFonts w:eastAsiaTheme="minorEastAsia"/>
          <w:sz w:val="26"/>
          <w:szCs w:val="26"/>
          <w:lang w:val="ro-RO" w:eastAsia="zh-CN"/>
        </w:rPr>
        <w:t>FDTT-QoS</w:t>
      </w:r>
      <w:proofErr w:type="spellEnd"/>
      <w:r w:rsidRPr="00D357F2">
        <w:rPr>
          <w:rFonts w:eastAsiaTheme="minorEastAsia"/>
          <w:sz w:val="26"/>
          <w:szCs w:val="26"/>
          <w:lang w:val="ro-RO" w:eastAsia="zh-CN"/>
        </w:rPr>
        <w:t xml:space="preserve"> – </w:t>
      </w:r>
      <w:r w:rsidRPr="00D357F2">
        <w:rPr>
          <w:rFonts w:eastAsiaTheme="minorEastAsia"/>
          <w:sz w:val="26"/>
          <w:szCs w:val="26"/>
          <w:lang w:val="en-US" w:eastAsia="zh-CN"/>
        </w:rPr>
        <w:t>Fixed</w:t>
      </w:r>
      <w:r w:rsidRPr="00D357F2">
        <w:rPr>
          <w:rFonts w:eastAsiaTheme="minorEastAsia"/>
          <w:sz w:val="26"/>
          <w:szCs w:val="26"/>
          <w:lang w:val="ro-RO" w:eastAsia="zh-CN"/>
        </w:rPr>
        <w:t xml:space="preserve"> Data </w:t>
      </w:r>
      <w:r w:rsidRPr="00D357F2">
        <w:rPr>
          <w:rFonts w:eastAsiaTheme="minorEastAsia"/>
          <w:sz w:val="26"/>
          <w:szCs w:val="26"/>
          <w:lang w:val="en-US" w:eastAsia="zh-CN"/>
        </w:rPr>
        <w:t>Transfer</w:t>
      </w:r>
      <w:r w:rsidRPr="00D357F2">
        <w:rPr>
          <w:rFonts w:eastAsiaTheme="minorEastAsia"/>
          <w:sz w:val="26"/>
          <w:szCs w:val="26"/>
          <w:lang w:val="ro-RO" w:eastAsia="zh-CN"/>
        </w:rPr>
        <w:t xml:space="preserve"> Time </w:t>
      </w:r>
      <w:proofErr w:type="spellStart"/>
      <w:r w:rsidRPr="00D357F2">
        <w:rPr>
          <w:rFonts w:eastAsiaTheme="minorEastAsia"/>
          <w:sz w:val="26"/>
          <w:szCs w:val="26"/>
          <w:lang w:val="ro-RO" w:eastAsia="zh-CN"/>
        </w:rPr>
        <w:t>QoS</w:t>
      </w:r>
      <w:proofErr w:type="spellEnd"/>
      <w:r w:rsidRPr="00D357F2">
        <w:rPr>
          <w:rFonts w:eastAsiaTheme="minorEastAsia"/>
          <w:sz w:val="26"/>
          <w:szCs w:val="26"/>
          <w:lang w:val="ro-RO" w:eastAsia="zh-CN"/>
        </w:rPr>
        <w:t xml:space="preserve">) definit în raportul tehnic </w:t>
      </w:r>
      <w:r w:rsidR="00F822D9">
        <w:rPr>
          <w:rFonts w:eastAsiaTheme="minorEastAsia"/>
          <w:sz w:val="26"/>
          <w:szCs w:val="26"/>
          <w:lang w:val="ro-RO" w:eastAsia="zh-CN"/>
        </w:rPr>
        <w:t xml:space="preserve">SM </w:t>
      </w:r>
      <w:r w:rsidRPr="00D357F2">
        <w:rPr>
          <w:rFonts w:eastAsiaTheme="minorEastAsia"/>
          <w:sz w:val="26"/>
          <w:szCs w:val="26"/>
          <w:lang w:val="ro-RO" w:eastAsia="zh-CN"/>
        </w:rPr>
        <w:t>ETSI TR 102 678</w:t>
      </w:r>
      <w:r>
        <w:rPr>
          <w:rFonts w:eastAsiaTheme="minorEastAsia"/>
          <w:sz w:val="26"/>
          <w:szCs w:val="26"/>
          <w:lang w:val="ro-RO" w:eastAsia="zh-CN"/>
        </w:rPr>
        <w:t>.</w:t>
      </w:r>
      <w:r w:rsidRPr="00D357F2">
        <w:rPr>
          <w:rFonts w:eastAsiaTheme="minorEastAsia"/>
          <w:sz w:val="26"/>
          <w:szCs w:val="26"/>
          <w:lang w:val="ro-RO" w:eastAsia="zh-CN"/>
        </w:rPr>
        <w:t xml:space="preserve"> </w:t>
      </w:r>
      <w:r>
        <w:rPr>
          <w:rFonts w:eastAsiaTheme="minorEastAsia"/>
          <w:sz w:val="26"/>
          <w:szCs w:val="26"/>
          <w:lang w:val="ro-RO" w:eastAsia="zh-CN"/>
        </w:rPr>
        <w:t>C</w:t>
      </w:r>
      <w:r w:rsidRPr="00D357F2">
        <w:rPr>
          <w:rFonts w:eastAsiaTheme="minorEastAsia"/>
          <w:sz w:val="26"/>
          <w:szCs w:val="26"/>
          <w:lang w:val="ro-RO" w:eastAsia="zh-CN"/>
        </w:rPr>
        <w:t>ondiția prealabilă pentru măsurarea acestui parametru este accesul la rețeaua mobilă și la serviciul de transfer al datelor</w:t>
      </w:r>
      <w:r>
        <w:rPr>
          <w:rFonts w:eastAsiaTheme="minorEastAsia"/>
          <w:sz w:val="26"/>
          <w:szCs w:val="26"/>
          <w:lang w:val="ro-RO" w:eastAsia="zh-CN"/>
        </w:rPr>
        <w:t>.</w:t>
      </w:r>
      <w:r w:rsidRPr="00D357F2">
        <w:rPr>
          <w:rFonts w:eastAsiaTheme="minorEastAsia"/>
          <w:sz w:val="26"/>
          <w:szCs w:val="26"/>
          <w:lang w:val="ro-RO" w:eastAsia="zh-CN"/>
        </w:rPr>
        <w:t xml:space="preserve"> </w:t>
      </w:r>
      <w:r>
        <w:rPr>
          <w:rFonts w:eastAsiaTheme="minorEastAsia"/>
          <w:sz w:val="26"/>
          <w:szCs w:val="26"/>
          <w:lang w:val="ro-RO" w:eastAsia="zh-CN"/>
        </w:rPr>
        <w:t>C</w:t>
      </w:r>
      <w:r w:rsidRPr="00D357F2">
        <w:rPr>
          <w:rFonts w:eastAsiaTheme="minorEastAsia"/>
          <w:sz w:val="26"/>
          <w:szCs w:val="26"/>
          <w:lang w:val="ro-RO" w:eastAsia="zh-CN"/>
        </w:rPr>
        <w:t>onexiunea trebuie să fie activă la sfârșitul intervalului de timp predefinit pentru efectuarea unei măsurări (</w:t>
      </w: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EastAsia"/>
          <w:sz w:val="26"/>
          <w:szCs w:val="26"/>
          <w:lang w:val="ro-RO" w:eastAsia="zh-CN"/>
        </w:rPr>
        <w:t>).</w:t>
      </w:r>
    </w:p>
    <w:p w14:paraId="5E22305B" w14:textId="3A82B425" w:rsidR="009010F8" w:rsidRPr="00D357F2" w:rsidRDefault="009010F8" w:rsidP="007334F1">
      <w:pPr>
        <w:numPr>
          <w:ilvl w:val="0"/>
          <w:numId w:val="2"/>
        </w:numPr>
        <w:tabs>
          <w:tab w:val="left" w:pos="1134"/>
        </w:tabs>
        <w:autoSpaceDE w:val="0"/>
        <w:autoSpaceDN w:val="0"/>
        <w:adjustRightInd w:val="0"/>
        <w:ind w:left="0" w:firstLine="709"/>
        <w:contextualSpacing/>
        <w:jc w:val="both"/>
        <w:rPr>
          <w:rFonts w:eastAsiaTheme="minorEastAsia"/>
          <w:sz w:val="26"/>
          <w:szCs w:val="26"/>
          <w:lang w:val="ro-RO" w:eastAsia="zh-CN"/>
        </w:rPr>
      </w:pPr>
      <w:r w:rsidRPr="00D357F2">
        <w:rPr>
          <w:rFonts w:eastAsiaTheme="minorEastAsia"/>
          <w:sz w:val="26"/>
          <w:szCs w:val="26"/>
          <w:lang w:val="ro-RO" w:eastAsia="zh-CN"/>
        </w:rPr>
        <w:t xml:space="preserve">La efectuarea măsurărilor se utilizează un server de test dedicat, echipamente terminale de test conform pct. </w:t>
      </w:r>
      <w:r w:rsidRPr="00D357F2">
        <w:rPr>
          <w:rFonts w:eastAsiaTheme="minorEastAsia"/>
          <w:sz w:val="26"/>
          <w:szCs w:val="26"/>
          <w:lang w:val="ro-RO" w:eastAsia="zh-CN"/>
        </w:rPr>
        <w:fldChar w:fldCharType="begin"/>
      </w:r>
      <w:r w:rsidRPr="00D357F2">
        <w:rPr>
          <w:rFonts w:eastAsiaTheme="minorEastAsia"/>
          <w:sz w:val="26"/>
          <w:szCs w:val="26"/>
          <w:lang w:val="ro-RO" w:eastAsia="zh-CN"/>
        </w:rPr>
        <w:instrText xml:space="preserve"> REF _Ref534209377 \r \h </w:instrText>
      </w:r>
      <w:r w:rsidRPr="00D357F2">
        <w:rPr>
          <w:rFonts w:eastAsiaTheme="minorEastAsia"/>
          <w:sz w:val="26"/>
          <w:szCs w:val="26"/>
          <w:lang w:val="ro-RO" w:eastAsia="zh-CN"/>
        </w:rPr>
      </w:r>
      <w:r w:rsidRPr="00D357F2">
        <w:rPr>
          <w:rFonts w:eastAsiaTheme="minorEastAsia"/>
          <w:sz w:val="26"/>
          <w:szCs w:val="26"/>
          <w:lang w:val="ro-RO" w:eastAsia="zh-CN"/>
        </w:rPr>
        <w:fldChar w:fldCharType="separate"/>
      </w:r>
      <w:r w:rsidR="00AE7EDC">
        <w:rPr>
          <w:rFonts w:eastAsiaTheme="minorEastAsia"/>
          <w:sz w:val="26"/>
          <w:szCs w:val="26"/>
          <w:lang w:val="ro-RO" w:eastAsia="zh-CN"/>
        </w:rPr>
        <w:t>196</w:t>
      </w:r>
      <w:r w:rsidRPr="00D357F2">
        <w:rPr>
          <w:rFonts w:eastAsiaTheme="minorEastAsia"/>
          <w:sz w:val="26"/>
          <w:szCs w:val="26"/>
          <w:lang w:val="ro-RO" w:eastAsia="zh-CN"/>
        </w:rPr>
        <w:fldChar w:fldCharType="end"/>
      </w:r>
      <w:r w:rsidRPr="00D357F2">
        <w:rPr>
          <w:rFonts w:eastAsiaTheme="minorEastAsia"/>
          <w:sz w:val="26"/>
          <w:szCs w:val="26"/>
          <w:lang w:val="ro-RO" w:eastAsia="zh-CN"/>
        </w:rPr>
        <w:t xml:space="preserve"> și un fișier de test cu conținut stabil (nu există variații cantitative și calitative ale conținutului fișierului de test), de tip binar, alcătuit din secvențe de biți aleatorii, care nu pot fi comprimate.</w:t>
      </w:r>
    </w:p>
    <w:p w14:paraId="60A5FF07" w14:textId="4345C635" w:rsidR="009010F8" w:rsidRPr="00D357F2" w:rsidRDefault="009010F8" w:rsidP="007334F1">
      <w:pPr>
        <w:numPr>
          <w:ilvl w:val="0"/>
          <w:numId w:val="2"/>
        </w:numPr>
        <w:tabs>
          <w:tab w:val="left" w:pos="1134"/>
        </w:tabs>
        <w:ind w:left="0" w:firstLine="709"/>
        <w:contextualSpacing/>
        <w:jc w:val="both"/>
        <w:rPr>
          <w:rFonts w:eastAsiaTheme="minorEastAsia"/>
          <w:sz w:val="26"/>
          <w:szCs w:val="26"/>
          <w:lang w:val="ro-RO" w:eastAsia="zh-CN"/>
        </w:rPr>
      </w:pPr>
      <w:r w:rsidRPr="00D357F2">
        <w:rPr>
          <w:rFonts w:eastAsiaTheme="minorEastAsia"/>
          <w:sz w:val="26"/>
          <w:szCs w:val="26"/>
          <w:lang w:val="ro-RO" w:eastAsia="zh-CN"/>
        </w:rPr>
        <w:t xml:space="preserve">Viteza </w:t>
      </w:r>
      <w:r>
        <w:rPr>
          <w:rFonts w:eastAsiaTheme="minorEastAsia"/>
          <w:sz w:val="26"/>
          <w:szCs w:val="26"/>
          <w:lang w:val="ro-RO" w:eastAsia="zh-CN"/>
        </w:rPr>
        <w:t xml:space="preserve">medie </w:t>
      </w:r>
      <w:r w:rsidRPr="00D357F2">
        <w:rPr>
          <w:rFonts w:eastAsiaTheme="minorEastAsia"/>
          <w:sz w:val="26"/>
          <w:szCs w:val="26"/>
          <w:lang w:val="ro-RO" w:eastAsia="zh-CN"/>
        </w:rPr>
        <w:t>de transfer al datelor la utilizator în direcția descendentă (</w:t>
      </w:r>
      <w:r w:rsidRPr="00D357F2">
        <w:rPr>
          <w:rFonts w:eastAsiaTheme="minorEastAsia"/>
          <w:sz w:val="26"/>
          <w:szCs w:val="26"/>
          <w:lang w:val="en-US" w:eastAsia="zh-CN"/>
        </w:rPr>
        <w:t>download</w:t>
      </w:r>
      <w:r w:rsidRPr="00D357F2">
        <w:rPr>
          <w:rFonts w:eastAsiaTheme="minorEastAsia"/>
          <w:sz w:val="26"/>
          <w:szCs w:val="26"/>
          <w:lang w:val="ro-RO" w:eastAsia="zh-CN"/>
        </w:rPr>
        <w:t>) în cadrul unei probe  (</w:t>
      </w:r>
      <w:proofErr w:type="spellStart"/>
      <w:r w:rsidRPr="00D357F2">
        <w:rPr>
          <w:rFonts w:eastAsiaTheme="minorHAnsi"/>
          <w:sz w:val="26"/>
          <w:szCs w:val="26"/>
          <w:lang w:val="ro-RO"/>
        </w:rPr>
        <w:t>V</w:t>
      </w:r>
      <w:r w:rsidRPr="00D357F2">
        <w:rPr>
          <w:rFonts w:eastAsiaTheme="minorHAnsi"/>
          <w:sz w:val="26"/>
          <w:szCs w:val="26"/>
          <w:vertAlign w:val="subscript"/>
          <w:lang w:val="ro-RO"/>
        </w:rPr>
        <w:t>DL</w:t>
      </w:r>
      <w:r w:rsidRPr="00D357F2">
        <w:rPr>
          <w:rFonts w:eastAsiaTheme="minorHAnsi"/>
          <w:i/>
          <w:sz w:val="26"/>
          <w:szCs w:val="26"/>
          <w:vertAlign w:val="subscript"/>
          <w:lang w:val="ro-RO"/>
        </w:rPr>
        <w:t>i</w:t>
      </w:r>
      <w:proofErr w:type="spellEnd"/>
      <w:r w:rsidRPr="00D357F2">
        <w:rPr>
          <w:rFonts w:eastAsiaTheme="minorEastAsia"/>
          <w:sz w:val="26"/>
          <w:szCs w:val="26"/>
          <w:lang w:val="ro-RO" w:eastAsia="zh-CN"/>
        </w:rPr>
        <w:t xml:space="preserve">) se evaluează conform formulei: </w:t>
      </w:r>
    </w:p>
    <w:tbl>
      <w:tblPr>
        <w:tblStyle w:val="TableGrid7"/>
        <w:tblW w:w="0" w:type="auto"/>
        <w:tblInd w:w="901" w:type="dxa"/>
        <w:tblLook w:val="04A0" w:firstRow="1" w:lastRow="0" w:firstColumn="1" w:lastColumn="0" w:noHBand="0" w:noVBand="1"/>
      </w:tblPr>
      <w:tblGrid>
        <w:gridCol w:w="4310"/>
        <w:gridCol w:w="1418"/>
        <w:gridCol w:w="1134"/>
      </w:tblGrid>
      <w:tr w:rsidR="009010F8" w:rsidRPr="00D357F2" w14:paraId="2DE6D7C5" w14:textId="77777777" w:rsidTr="00433001">
        <w:trPr>
          <w:trHeight w:val="320"/>
        </w:trPr>
        <w:tc>
          <w:tcPr>
            <w:tcW w:w="4310" w:type="dxa"/>
            <w:vMerge w:val="restart"/>
            <w:tcBorders>
              <w:top w:val="nil"/>
              <w:left w:val="nil"/>
              <w:bottom w:val="nil"/>
              <w:right w:val="nil"/>
            </w:tcBorders>
            <w:vAlign w:val="center"/>
          </w:tcPr>
          <w:p w14:paraId="5B35A5EE" w14:textId="77777777" w:rsidR="009010F8" w:rsidRPr="00D357F2" w:rsidRDefault="009010F8">
            <w:pPr>
              <w:contextualSpacing/>
              <w:jc w:val="right"/>
              <w:rPr>
                <w:rFonts w:eastAsiaTheme="minorHAnsi"/>
                <w:sz w:val="26"/>
                <w:szCs w:val="26"/>
                <w:lang w:val="ro-RO" w:eastAsia="en-US"/>
              </w:rPr>
            </w:pPr>
            <w:r w:rsidRPr="00D357F2">
              <w:rPr>
                <w:rFonts w:eastAsiaTheme="minorEastAsia"/>
                <w:sz w:val="26"/>
                <w:szCs w:val="26"/>
                <w:lang w:val="ro-RO" w:eastAsia="zh-CN"/>
              </w:rPr>
              <w:t xml:space="preserve">   </w:t>
            </w:r>
            <w:proofErr w:type="spellStart"/>
            <w:r w:rsidRPr="00D357F2">
              <w:rPr>
                <w:rFonts w:eastAsiaTheme="minorHAnsi"/>
                <w:sz w:val="26"/>
                <w:szCs w:val="26"/>
                <w:lang w:val="ro-RO"/>
              </w:rPr>
              <w:t>V</w:t>
            </w:r>
            <w:r w:rsidRPr="00D357F2">
              <w:rPr>
                <w:rFonts w:eastAsiaTheme="minorHAnsi"/>
                <w:sz w:val="26"/>
                <w:szCs w:val="26"/>
                <w:vertAlign w:val="subscript"/>
                <w:lang w:val="ro-RO"/>
              </w:rPr>
              <w:t>DL</w:t>
            </w:r>
            <w:r w:rsidRPr="00D357F2">
              <w:rPr>
                <w:rFonts w:eastAsiaTheme="minorHAnsi"/>
                <w:i/>
                <w:sz w:val="26"/>
                <w:szCs w:val="26"/>
                <w:vertAlign w:val="subscript"/>
                <w:lang w:val="ro-RO"/>
              </w:rPr>
              <w:t>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[kbps] </w:t>
            </w:r>
            <w:r w:rsidRPr="00D357F2">
              <w:rPr>
                <w:rFonts w:eastAsiaTheme="minorHAnsi"/>
                <w:sz w:val="26"/>
                <w:szCs w:val="26"/>
                <w:lang w:val="en-US"/>
              </w:rPr>
              <w:t>=</w:t>
            </w:r>
            <w:r w:rsidRPr="00D357F2">
              <w:rPr>
                <w:rFonts w:eastAsiaTheme="minorHAnsi"/>
                <w:sz w:val="26"/>
                <w:szCs w:val="26"/>
                <w:lang w:val="ro-RO"/>
              </w:rPr>
              <w:t xml:space="preserve"> </w:t>
            </w:r>
          </w:p>
        </w:tc>
        <w:tc>
          <w:tcPr>
            <w:tcW w:w="1418" w:type="dxa"/>
            <w:tcBorders>
              <w:top w:val="nil"/>
              <w:left w:val="nil"/>
              <w:bottom w:val="single" w:sz="4" w:space="0" w:color="auto"/>
              <w:right w:val="nil"/>
            </w:tcBorders>
            <w:vAlign w:val="center"/>
          </w:tcPr>
          <w:p w14:paraId="342B7500" w14:textId="77777777" w:rsidR="009010F8" w:rsidRPr="00D357F2" w:rsidRDefault="009010F8">
            <w:pPr>
              <w:contextualSpacing/>
              <w:rPr>
                <w:rFonts w:eastAsiaTheme="minorHAnsi"/>
                <w:sz w:val="26"/>
                <w:szCs w:val="26"/>
                <w:lang w:val="ro-RO" w:eastAsia="en-US"/>
              </w:rPr>
            </w:pPr>
            <w:proofErr w:type="spellStart"/>
            <w:r w:rsidRPr="00D357F2">
              <w:rPr>
                <w:rFonts w:eastAsiaTheme="minorHAnsi"/>
                <w:sz w:val="26"/>
                <w:szCs w:val="26"/>
                <w:lang w:val="ro-RO"/>
              </w:rPr>
              <w:t>D</w:t>
            </w:r>
            <w:r w:rsidRPr="00D357F2">
              <w:rPr>
                <w:rFonts w:eastAsiaTheme="minorHAnsi"/>
                <w:sz w:val="26"/>
                <w:szCs w:val="26"/>
                <w:vertAlign w:val="subscript"/>
                <w:lang w:val="ro-RO"/>
              </w:rPr>
              <w:t>di</w:t>
            </w:r>
            <w:proofErr w:type="spellEnd"/>
            <w:r w:rsidRPr="00D357F2">
              <w:rPr>
                <w:rFonts w:eastAsiaTheme="minorHAnsi"/>
                <w:sz w:val="26"/>
                <w:szCs w:val="26"/>
                <w:lang w:val="ro-RO"/>
              </w:rPr>
              <w:t xml:space="preserve"> [</w:t>
            </w:r>
            <w:proofErr w:type="spellStart"/>
            <w:r w:rsidRPr="00D357F2">
              <w:rPr>
                <w:rFonts w:eastAsiaTheme="minorHAnsi"/>
                <w:sz w:val="26"/>
                <w:szCs w:val="26"/>
                <w:lang w:val="ro-RO"/>
              </w:rPr>
              <w:t>kb</w:t>
            </w:r>
            <w:proofErr w:type="spellEnd"/>
            <w:r w:rsidRPr="00D357F2">
              <w:rPr>
                <w:rFonts w:eastAsiaTheme="minorHAnsi"/>
                <w:sz w:val="26"/>
                <w:szCs w:val="26"/>
                <w:lang w:val="ro-RO"/>
              </w:rPr>
              <w:t>]</w:t>
            </w:r>
          </w:p>
        </w:tc>
        <w:tc>
          <w:tcPr>
            <w:tcW w:w="1134" w:type="dxa"/>
            <w:vMerge w:val="restart"/>
            <w:tcBorders>
              <w:top w:val="nil"/>
              <w:left w:val="nil"/>
              <w:right w:val="nil"/>
            </w:tcBorders>
            <w:vAlign w:val="center"/>
          </w:tcPr>
          <w:p w14:paraId="02345D2A" w14:textId="77777777" w:rsidR="009010F8" w:rsidRPr="00D357F2" w:rsidRDefault="009010F8">
            <w:pPr>
              <w:ind w:left="-108"/>
              <w:contextualSpacing/>
              <w:rPr>
                <w:rFonts w:eastAsiaTheme="minorHAnsi"/>
                <w:sz w:val="26"/>
                <w:szCs w:val="26"/>
                <w:lang w:val="ro-RO" w:eastAsia="en-US"/>
              </w:rPr>
            </w:pPr>
            <w:r w:rsidRPr="00D357F2">
              <w:rPr>
                <w:rFonts w:eastAsiaTheme="minorHAnsi"/>
                <w:sz w:val="26"/>
                <w:szCs w:val="26"/>
                <w:lang w:val="ro-RO"/>
              </w:rPr>
              <w:t>, unde</w:t>
            </w:r>
            <w:r>
              <w:rPr>
                <w:rFonts w:eastAsiaTheme="minorHAnsi"/>
                <w:sz w:val="26"/>
                <w:szCs w:val="26"/>
                <w:lang w:val="ro-RO"/>
              </w:rPr>
              <w:t xml:space="preserve"> </w:t>
            </w:r>
          </w:p>
        </w:tc>
      </w:tr>
      <w:tr w:rsidR="009010F8" w:rsidRPr="00D357F2" w14:paraId="327F0895" w14:textId="77777777" w:rsidTr="00433001">
        <w:tc>
          <w:tcPr>
            <w:tcW w:w="4310" w:type="dxa"/>
            <w:vMerge/>
            <w:tcBorders>
              <w:top w:val="single" w:sz="4" w:space="0" w:color="auto"/>
              <w:left w:val="nil"/>
              <w:bottom w:val="nil"/>
              <w:right w:val="nil"/>
            </w:tcBorders>
          </w:tcPr>
          <w:p w14:paraId="0BF06D4C" w14:textId="77777777" w:rsidR="009010F8" w:rsidRPr="00D357F2" w:rsidRDefault="009010F8">
            <w:pPr>
              <w:contextualSpacing/>
              <w:jc w:val="both"/>
              <w:rPr>
                <w:rFonts w:eastAsiaTheme="minorHAnsi"/>
                <w:b/>
                <w:sz w:val="26"/>
                <w:szCs w:val="26"/>
                <w:lang w:val="ro-RO" w:eastAsia="en-US"/>
              </w:rPr>
            </w:pPr>
          </w:p>
        </w:tc>
        <w:tc>
          <w:tcPr>
            <w:tcW w:w="1418" w:type="dxa"/>
            <w:tcBorders>
              <w:top w:val="single" w:sz="4" w:space="0" w:color="auto"/>
              <w:left w:val="nil"/>
              <w:bottom w:val="nil"/>
              <w:right w:val="nil"/>
            </w:tcBorders>
            <w:vAlign w:val="center"/>
          </w:tcPr>
          <w:p w14:paraId="219DC717" w14:textId="77777777" w:rsidR="009010F8" w:rsidRPr="00D357F2" w:rsidRDefault="009010F8">
            <w:pPr>
              <w:contextualSpacing/>
              <w:jc w:val="center"/>
              <w:rPr>
                <w:rFonts w:eastAsiaTheme="minorHAnsi"/>
                <w:sz w:val="26"/>
                <w:szCs w:val="26"/>
                <w:lang w:val="ro-RO" w:eastAsia="en-US"/>
              </w:rPr>
            </w:pP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[s]</w:t>
            </w:r>
          </w:p>
        </w:tc>
        <w:tc>
          <w:tcPr>
            <w:tcW w:w="1134" w:type="dxa"/>
            <w:vMerge/>
            <w:tcBorders>
              <w:left w:val="nil"/>
              <w:bottom w:val="nil"/>
              <w:right w:val="nil"/>
            </w:tcBorders>
          </w:tcPr>
          <w:p w14:paraId="3CEB85F6" w14:textId="77777777" w:rsidR="009010F8" w:rsidRPr="00D357F2" w:rsidRDefault="009010F8">
            <w:pPr>
              <w:contextualSpacing/>
              <w:jc w:val="center"/>
              <w:rPr>
                <w:rFonts w:eastAsiaTheme="minorHAnsi"/>
                <w:sz w:val="26"/>
                <w:szCs w:val="26"/>
                <w:lang w:val="ro-RO" w:eastAsia="en-US"/>
              </w:rPr>
            </w:pPr>
          </w:p>
        </w:tc>
      </w:tr>
    </w:tbl>
    <w:p w14:paraId="4E790A47"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lastRenderedPageBreak/>
        <w:t>D</w:t>
      </w:r>
      <w:r w:rsidRPr="00D357F2">
        <w:rPr>
          <w:rFonts w:eastAsiaTheme="minorHAnsi"/>
          <w:sz w:val="26"/>
          <w:szCs w:val="26"/>
          <w:vertAlign w:val="subscript"/>
          <w:lang w:val="ro-RO"/>
        </w:rPr>
        <w:t>di</w:t>
      </w:r>
      <w:proofErr w:type="spellEnd"/>
      <w:r w:rsidRPr="00D357F2">
        <w:rPr>
          <w:rFonts w:eastAsiaTheme="minorHAnsi"/>
          <w:sz w:val="26"/>
          <w:szCs w:val="26"/>
          <w:lang w:val="ro-RO"/>
        </w:rPr>
        <w:t xml:space="preserve"> - volumul de date la nivel IP descărcate (</w:t>
      </w:r>
      <w:r w:rsidRPr="00B7266F">
        <w:rPr>
          <w:rFonts w:eastAsiaTheme="minorHAnsi"/>
          <w:i/>
          <w:sz w:val="26"/>
          <w:szCs w:val="26"/>
          <w:lang w:val="en-US"/>
        </w:rPr>
        <w:t>downloaded</w:t>
      </w:r>
      <w:r w:rsidRPr="00D357F2">
        <w:rPr>
          <w:rFonts w:eastAsiaTheme="minorHAnsi"/>
          <w:sz w:val="26"/>
          <w:szCs w:val="26"/>
          <w:lang w:val="ro-RO"/>
        </w:rPr>
        <w:t xml:space="preserve">) pe echipamentul terminal de test între momentul în care transferul de date începe şi momentul în care măsurătoarea se opreşte la sfârşitul intervalului de timp predefinit pentru măsurare </w:t>
      </w: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w:t>
      </w:r>
    </w:p>
    <w:p w14:paraId="148C30F2"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lang w:val="ro-RO"/>
        </w:rPr>
      </w:pPr>
      <w:proofErr w:type="spellStart"/>
      <w:r w:rsidRPr="00D357F2">
        <w:rPr>
          <w:rFonts w:eastAsiaTheme="minorHAnsi"/>
          <w:sz w:val="26"/>
          <w:szCs w:val="26"/>
          <w:lang w:val="ro-RO"/>
        </w:rPr>
        <w:t>Δt</w:t>
      </w:r>
      <w:r w:rsidRPr="00D357F2">
        <w:rPr>
          <w:rFonts w:eastAsiaTheme="minorHAnsi"/>
          <w:sz w:val="26"/>
          <w:szCs w:val="26"/>
          <w:vertAlign w:val="subscript"/>
          <w:lang w:val="ro-RO"/>
        </w:rPr>
        <w:t>d</w:t>
      </w:r>
      <w:proofErr w:type="spellEnd"/>
      <w:r w:rsidRPr="00D357F2">
        <w:rPr>
          <w:rFonts w:eastAsiaTheme="minorHAnsi"/>
          <w:sz w:val="26"/>
          <w:szCs w:val="26"/>
          <w:lang w:val="ro-RO"/>
        </w:rPr>
        <w:t xml:space="preserve"> – intervalul de timp predefinit pentru efectuarea unei probe, care se scurge din momentul primirii de către echipamentul terminal de test a primului pachet de date al fişierului de test descărcat de pe serverul de test;</w:t>
      </w:r>
    </w:p>
    <w:p w14:paraId="613E5DA6" w14:textId="77777777" w:rsidR="009010F8" w:rsidRPr="00D357F2" w:rsidRDefault="009010F8">
      <w:pPr>
        <w:tabs>
          <w:tab w:val="left" w:pos="1134"/>
        </w:tabs>
        <w:autoSpaceDE w:val="0"/>
        <w:autoSpaceDN w:val="0"/>
        <w:adjustRightInd w:val="0"/>
        <w:ind w:firstLine="709"/>
        <w:contextualSpacing/>
        <w:jc w:val="both"/>
        <w:rPr>
          <w:rFonts w:eastAsiaTheme="minorHAnsi"/>
          <w:sz w:val="26"/>
          <w:szCs w:val="26"/>
          <w:vertAlign w:val="subscript"/>
          <w:lang w:val="ro-RO"/>
        </w:rPr>
      </w:pPr>
      <w:r w:rsidRPr="00D357F2">
        <w:rPr>
          <w:rFonts w:eastAsiaTheme="minorHAnsi"/>
          <w:i/>
          <w:sz w:val="26"/>
          <w:szCs w:val="26"/>
          <w:lang w:val="ro-RO"/>
        </w:rPr>
        <w:t>i</w:t>
      </w:r>
      <w:r w:rsidRPr="00D357F2">
        <w:rPr>
          <w:rFonts w:eastAsiaTheme="minorHAnsi"/>
          <w:sz w:val="26"/>
          <w:szCs w:val="26"/>
          <w:lang w:val="ro-RO"/>
        </w:rPr>
        <w:t xml:space="preserve"> – proba în care a fost evaluată </w:t>
      </w:r>
      <w:proofErr w:type="spellStart"/>
      <w:r w:rsidRPr="00D357F2">
        <w:rPr>
          <w:rFonts w:eastAsiaTheme="minorHAnsi"/>
          <w:sz w:val="26"/>
          <w:szCs w:val="26"/>
          <w:lang w:val="ro-RO"/>
        </w:rPr>
        <w:t>V</w:t>
      </w:r>
      <w:r w:rsidRPr="00D357F2">
        <w:rPr>
          <w:rFonts w:eastAsiaTheme="minorHAnsi"/>
          <w:sz w:val="26"/>
          <w:szCs w:val="26"/>
          <w:vertAlign w:val="subscript"/>
          <w:lang w:val="ro-RO"/>
        </w:rPr>
        <w:t>DL</w:t>
      </w:r>
      <w:r w:rsidRPr="00D357F2">
        <w:rPr>
          <w:rFonts w:eastAsiaTheme="minorHAnsi"/>
          <w:i/>
          <w:sz w:val="26"/>
          <w:szCs w:val="26"/>
          <w:vertAlign w:val="subscript"/>
          <w:lang w:val="ro-RO"/>
        </w:rPr>
        <w:t>i</w:t>
      </w:r>
      <w:proofErr w:type="spellEnd"/>
      <w:r w:rsidRPr="00D357F2">
        <w:rPr>
          <w:rFonts w:eastAsiaTheme="minorHAnsi"/>
          <w:sz w:val="26"/>
          <w:szCs w:val="26"/>
          <w:vertAlign w:val="subscript"/>
          <w:lang w:val="ro-RO"/>
        </w:rPr>
        <w:t>.</w:t>
      </w:r>
    </w:p>
    <w:p w14:paraId="309B89D0" w14:textId="77777777" w:rsidR="009010F8" w:rsidRPr="00D357F2" w:rsidRDefault="009010F8">
      <w:pPr>
        <w:pStyle w:val="ListParagraph"/>
        <w:numPr>
          <w:ilvl w:val="0"/>
          <w:numId w:val="2"/>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Intervalul de timp predefinit pentru efectuarea unei măsurări (</w:t>
      </w:r>
      <w:proofErr w:type="spellStart"/>
      <w:r w:rsidRPr="00D357F2">
        <w:rPr>
          <w:rFonts w:ascii="Times New Roman" w:eastAsiaTheme="minorHAnsi" w:hAnsi="Times New Roman"/>
          <w:sz w:val="26"/>
          <w:szCs w:val="26"/>
          <w:lang w:val="ro-RO"/>
        </w:rPr>
        <w:t>Δt</w:t>
      </w:r>
      <w:r w:rsidRPr="00D357F2">
        <w:rPr>
          <w:rFonts w:ascii="Times New Roman" w:eastAsiaTheme="minorHAnsi" w:hAnsi="Times New Roman"/>
          <w:sz w:val="26"/>
          <w:szCs w:val="26"/>
          <w:vertAlign w:val="subscript"/>
          <w:lang w:val="ro-RO"/>
        </w:rPr>
        <w:t>d</w:t>
      </w:r>
      <w:proofErr w:type="spellEnd"/>
      <w:r w:rsidRPr="00D357F2">
        <w:rPr>
          <w:rFonts w:ascii="Times New Roman" w:eastAsiaTheme="minorHAnsi" w:hAnsi="Times New Roman"/>
          <w:sz w:val="26"/>
          <w:szCs w:val="26"/>
          <w:lang w:val="ro-RO"/>
        </w:rPr>
        <w:t xml:space="preserve">) nu include perioada necesară pentru înregistrarea echipamentului terminal de test în rețea, activarea contextului PDP (pentru rețeaua UMTS/HSPA) sau </w:t>
      </w:r>
      <w:proofErr w:type="spellStart"/>
      <w:r w:rsidRPr="00A02C7C">
        <w:rPr>
          <w:rFonts w:ascii="Times New Roman" w:eastAsiaTheme="minorHAnsi" w:hAnsi="Times New Roman"/>
          <w:sz w:val="26"/>
          <w:szCs w:val="26"/>
          <w:lang w:val="ro-RO"/>
        </w:rPr>
        <w:t>Dedicated</w:t>
      </w:r>
      <w:proofErr w:type="spellEnd"/>
      <w:r w:rsidRPr="00A02C7C">
        <w:rPr>
          <w:rFonts w:ascii="Times New Roman" w:eastAsiaTheme="minorHAnsi" w:hAnsi="Times New Roman"/>
          <w:sz w:val="26"/>
          <w:szCs w:val="26"/>
          <w:lang w:val="ro-RO"/>
        </w:rPr>
        <w:t xml:space="preserve"> EPS </w:t>
      </w:r>
      <w:proofErr w:type="spellStart"/>
      <w:r w:rsidRPr="00A02C7C">
        <w:rPr>
          <w:rFonts w:ascii="Times New Roman" w:eastAsiaTheme="minorHAnsi" w:hAnsi="Times New Roman"/>
          <w:sz w:val="26"/>
          <w:szCs w:val="26"/>
          <w:lang w:val="ro-RO"/>
        </w:rPr>
        <w:t>Bearer</w:t>
      </w:r>
      <w:proofErr w:type="spellEnd"/>
      <w:r w:rsidRPr="00A02C7C">
        <w:rPr>
          <w:rFonts w:ascii="Times New Roman" w:eastAsiaTheme="minorHAnsi" w:hAnsi="Times New Roman"/>
          <w:sz w:val="26"/>
          <w:szCs w:val="26"/>
          <w:lang w:val="ro-RO"/>
        </w:rPr>
        <w:t xml:space="preserve"> </w:t>
      </w:r>
      <w:proofErr w:type="spellStart"/>
      <w:r w:rsidRPr="00A02C7C">
        <w:rPr>
          <w:rFonts w:ascii="Times New Roman" w:eastAsiaTheme="minorHAnsi" w:hAnsi="Times New Roman"/>
          <w:sz w:val="26"/>
          <w:szCs w:val="26"/>
          <w:lang w:val="ro-RO"/>
        </w:rPr>
        <w:t>Setup</w:t>
      </w:r>
      <w:proofErr w:type="spellEnd"/>
      <w:r w:rsidRPr="00D357F2">
        <w:rPr>
          <w:rFonts w:ascii="Times New Roman" w:eastAsiaTheme="minorHAnsi" w:hAnsi="Times New Roman"/>
          <w:sz w:val="26"/>
          <w:szCs w:val="26"/>
          <w:lang w:val="ro-RO"/>
        </w:rPr>
        <w:t xml:space="preserve"> (pentru rețeaua LTE) sau autentificarea pe serverul de test.</w:t>
      </w:r>
    </w:p>
    <w:p w14:paraId="5A02C89A" w14:textId="77777777" w:rsidR="009010F8" w:rsidRPr="00D357F2" w:rsidRDefault="009010F8">
      <w:pPr>
        <w:pStyle w:val="ListParagraph"/>
        <w:numPr>
          <w:ilvl w:val="0"/>
          <w:numId w:val="2"/>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 stabilesc următoarele condiții specifice pentru măsurarea vitezei de transfer al datelor la utilizator în direcția descendentă:</w:t>
      </w:r>
    </w:p>
    <w:p w14:paraId="37D6A632" w14:textId="77777777" w:rsidR="009010F8" w:rsidRPr="00D357F2" w:rsidRDefault="009010F8">
      <w:pPr>
        <w:pStyle w:val="ListParagraph"/>
        <w:numPr>
          <w:ilvl w:val="2"/>
          <w:numId w:val="46"/>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serverul de test dedicat: conectat la comutatorul MD-IX;</w:t>
      </w:r>
    </w:p>
    <w:p w14:paraId="40B2955F" w14:textId="77777777" w:rsidR="009010F8" w:rsidRPr="00D357F2" w:rsidRDefault="009010F8">
      <w:pPr>
        <w:pStyle w:val="ListParagraph"/>
        <w:numPr>
          <w:ilvl w:val="2"/>
          <w:numId w:val="46"/>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intervalul de timp maxim acordat pentru stabilirea sesiunii de transfer al datelor </w:t>
      </w:r>
      <w:r w:rsidRPr="00D357F2">
        <w:rPr>
          <w:rFonts w:ascii="Times New Roman" w:eastAsiaTheme="minorHAnsi" w:hAnsi="Times New Roman"/>
          <w:i/>
          <w:sz w:val="26"/>
          <w:szCs w:val="26"/>
          <w:lang w:val="ro-RO"/>
        </w:rPr>
        <w:t>(</w:t>
      </w:r>
      <w:r w:rsidRPr="00D357F2">
        <w:rPr>
          <w:rFonts w:ascii="Times New Roman" w:eastAsiaTheme="minorHAnsi" w:hAnsi="Times New Roman"/>
          <w:i/>
          <w:sz w:val="26"/>
          <w:szCs w:val="26"/>
        </w:rPr>
        <w:t>maximum session setup time</w:t>
      </w:r>
      <w:r w:rsidRPr="00D357F2">
        <w:rPr>
          <w:rFonts w:ascii="Times New Roman" w:eastAsiaTheme="minorHAnsi" w:hAnsi="Times New Roman"/>
          <w:i/>
          <w:sz w:val="26"/>
          <w:szCs w:val="26"/>
          <w:lang w:val="ro-RO"/>
        </w:rPr>
        <w:t>)</w:t>
      </w:r>
      <w:r w:rsidRPr="00D357F2">
        <w:rPr>
          <w:rFonts w:ascii="Times New Roman" w:eastAsiaTheme="minorHAnsi" w:hAnsi="Times New Roman"/>
          <w:sz w:val="26"/>
          <w:szCs w:val="26"/>
          <w:lang w:val="ro-RO"/>
        </w:rPr>
        <w:t>: 30 s:</w:t>
      </w:r>
    </w:p>
    <w:p w14:paraId="1E1922BF" w14:textId="77777777" w:rsidR="009010F8" w:rsidRPr="00D357F2" w:rsidRDefault="009010F8">
      <w:pPr>
        <w:pStyle w:val="ListParagraph"/>
        <w:numPr>
          <w:ilvl w:val="2"/>
          <w:numId w:val="46"/>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intervalul de timp predefinit pentru efectuarea unei măsurări (</w:t>
      </w:r>
      <w:proofErr w:type="spellStart"/>
      <w:r w:rsidRPr="00D357F2">
        <w:rPr>
          <w:rFonts w:ascii="Times New Roman" w:eastAsiaTheme="minorHAnsi" w:hAnsi="Times New Roman"/>
          <w:sz w:val="26"/>
          <w:szCs w:val="26"/>
          <w:lang w:val="ro-RO"/>
        </w:rPr>
        <w:t>Δt</w:t>
      </w:r>
      <w:r w:rsidRPr="00D357F2">
        <w:rPr>
          <w:rFonts w:ascii="Times New Roman" w:eastAsiaTheme="minorHAnsi" w:hAnsi="Times New Roman"/>
          <w:sz w:val="26"/>
          <w:szCs w:val="26"/>
          <w:vertAlign w:val="subscript"/>
          <w:lang w:val="ro-RO"/>
        </w:rPr>
        <w:t>d</w:t>
      </w:r>
      <w:proofErr w:type="spellEnd"/>
      <w:r w:rsidRPr="00D357F2">
        <w:rPr>
          <w:rFonts w:ascii="Times New Roman" w:eastAsiaTheme="minorHAnsi" w:hAnsi="Times New Roman"/>
          <w:sz w:val="26"/>
          <w:szCs w:val="26"/>
          <w:lang w:val="ro-RO"/>
        </w:rPr>
        <w:t>): 30 s;</w:t>
      </w:r>
    </w:p>
    <w:p w14:paraId="4556CCEF" w14:textId="77777777" w:rsidR="009010F8" w:rsidRPr="00D357F2" w:rsidRDefault="009010F8">
      <w:pPr>
        <w:pStyle w:val="ListParagraph"/>
        <w:numPr>
          <w:ilvl w:val="2"/>
          <w:numId w:val="46"/>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pauza dintre secvenţele de test consecutive: 20 s;</w:t>
      </w:r>
    </w:p>
    <w:p w14:paraId="2E00B49B" w14:textId="77777777" w:rsidR="009010F8" w:rsidRPr="00D357F2" w:rsidRDefault="009010F8">
      <w:pPr>
        <w:pStyle w:val="ListParagraph"/>
        <w:numPr>
          <w:ilvl w:val="2"/>
          <w:numId w:val="46"/>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protocolul IP utilizat la efectuarea măsurărilor: HTTP;</w:t>
      </w:r>
    </w:p>
    <w:p w14:paraId="6C1D7898" w14:textId="77777777" w:rsidR="009010F8" w:rsidRPr="00D357F2" w:rsidRDefault="009010F8">
      <w:pPr>
        <w:pStyle w:val="ListParagraph"/>
        <w:numPr>
          <w:ilvl w:val="2"/>
          <w:numId w:val="46"/>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dimensiunea fișierului de test: 2 </w:t>
      </w:r>
      <w:proofErr w:type="spellStart"/>
      <w:r w:rsidRPr="00D357F2">
        <w:rPr>
          <w:rFonts w:ascii="Times New Roman" w:eastAsiaTheme="minorHAnsi" w:hAnsi="Times New Roman"/>
          <w:sz w:val="26"/>
          <w:szCs w:val="26"/>
          <w:lang w:val="ro-RO"/>
        </w:rPr>
        <w:t>GBytes</w:t>
      </w:r>
      <w:proofErr w:type="spellEnd"/>
      <w:r w:rsidRPr="00D357F2">
        <w:rPr>
          <w:rFonts w:ascii="Times New Roman" w:eastAsiaTheme="minorHAnsi" w:hAnsi="Times New Roman"/>
          <w:sz w:val="26"/>
          <w:szCs w:val="26"/>
          <w:lang w:val="ro-RO"/>
        </w:rPr>
        <w:t>.</w:t>
      </w:r>
    </w:p>
    <w:p w14:paraId="41A85AB3" w14:textId="77777777" w:rsidR="009010F8" w:rsidRPr="00D357F2" w:rsidRDefault="009010F8">
      <w:pPr>
        <w:pStyle w:val="ListParagraph"/>
        <w:numPr>
          <w:ilvl w:val="0"/>
          <w:numId w:val="2"/>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Serverul de test este găzduit într-o locație neutră și echidistantă pentru toți furnizorii mobili, funcționează la fel ca serverele disponibile pe internet, fiind dedicat exclusiv măsurărilor, fără limitări în ceea ce privește capacitatea de procesare sau stocare a informațiilor, disponibilitatea accesului și lățimea de bandă</w:t>
      </w:r>
      <w:r>
        <w:rPr>
          <w:rFonts w:ascii="Times New Roman" w:eastAsiaTheme="minorHAnsi" w:hAnsi="Times New Roman"/>
          <w:sz w:val="26"/>
          <w:szCs w:val="26"/>
          <w:lang w:val="ro-RO"/>
        </w:rPr>
        <w:t>.</w:t>
      </w:r>
    </w:p>
    <w:p w14:paraId="72AC6C0D" w14:textId="77777777" w:rsidR="009010F8" w:rsidRPr="00D357F2" w:rsidRDefault="009010F8">
      <w:pPr>
        <w:pStyle w:val="ListParagraph"/>
        <w:numPr>
          <w:ilvl w:val="0"/>
          <w:numId w:val="2"/>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În cazul în care în intervalul de timp maxim acordat pentru stabilirea sesiunii de transfer al datelor sesiunea nu se stabilește, această sesiune se consideră a fi eșuată.</w:t>
      </w:r>
    </w:p>
    <w:p w14:paraId="5BBA258F" w14:textId="66D1C621" w:rsidR="009010F8" w:rsidRPr="00D357F2" w:rsidRDefault="009010F8">
      <w:pPr>
        <w:pStyle w:val="ListParagraph"/>
        <w:numPr>
          <w:ilvl w:val="0"/>
          <w:numId w:val="2"/>
        </w:numPr>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 xml:space="preserve">Rata de acoperire </w:t>
      </w:r>
      <w:r w:rsidRPr="00D357F2">
        <w:rPr>
          <w:rFonts w:ascii="Times New Roman" w:hAnsi="Times New Roman"/>
          <w:sz w:val="26"/>
          <w:szCs w:val="26"/>
          <w:lang w:val="ro-RO" w:eastAsia="zh-CN"/>
        </w:rPr>
        <w:t xml:space="preserve">a populației Republicii Moldova cu servicii de date în bandă largă cu o viteză </w:t>
      </w:r>
      <w:r w:rsidR="00D54F8E">
        <w:rPr>
          <w:rFonts w:ascii="Times New Roman" w:hAnsi="Times New Roman"/>
          <w:sz w:val="26"/>
          <w:szCs w:val="26"/>
          <w:lang w:val="ro-RO" w:eastAsia="zh-CN"/>
        </w:rPr>
        <w:t xml:space="preserve">medie </w:t>
      </w:r>
      <w:r w:rsidRPr="00D357F2">
        <w:rPr>
          <w:rFonts w:ascii="Times New Roman" w:hAnsi="Times New Roman"/>
          <w:sz w:val="26"/>
          <w:szCs w:val="26"/>
          <w:lang w:val="ro-RO" w:eastAsia="zh-CN"/>
        </w:rPr>
        <w:t xml:space="preserve">de transfer al datelor la utilizator în </w:t>
      </w:r>
      <w:r w:rsidR="00F21886" w:rsidRPr="00D357F2">
        <w:rPr>
          <w:rFonts w:ascii="Times New Roman" w:hAnsi="Times New Roman"/>
          <w:sz w:val="26"/>
          <w:szCs w:val="26"/>
          <w:lang w:val="ro-RO" w:eastAsia="zh-CN"/>
        </w:rPr>
        <w:t>direcția</w:t>
      </w:r>
      <w:r w:rsidRPr="00D357F2">
        <w:rPr>
          <w:rFonts w:ascii="Times New Roman" w:hAnsi="Times New Roman"/>
          <w:sz w:val="26"/>
          <w:szCs w:val="26"/>
          <w:lang w:val="ro-RO" w:eastAsia="zh-CN"/>
        </w:rPr>
        <w:t xml:space="preserve"> descendentă (</w:t>
      </w:r>
      <w:proofErr w:type="spellStart"/>
      <w:r w:rsidRPr="00F45056">
        <w:rPr>
          <w:rFonts w:ascii="Times New Roman" w:hAnsi="Times New Roman"/>
          <w:i/>
          <w:sz w:val="26"/>
          <w:szCs w:val="26"/>
          <w:lang w:val="ro-RO" w:eastAsia="zh-CN"/>
        </w:rPr>
        <w:t>downlink</w:t>
      </w:r>
      <w:proofErr w:type="spellEnd"/>
      <w:r w:rsidRPr="00D357F2">
        <w:rPr>
          <w:rFonts w:ascii="Times New Roman" w:hAnsi="Times New Roman"/>
          <w:sz w:val="26"/>
          <w:szCs w:val="26"/>
          <w:lang w:val="ro-RO" w:eastAsia="zh-CN"/>
        </w:rPr>
        <w:t>) de cel puțin 512 kbps (</w:t>
      </w:r>
      <m:oMath>
        <m:sSubSup>
          <m:sSubSupPr>
            <m:ctrlPr>
              <w:rPr>
                <w:rFonts w:ascii="Cambria Math" w:hAnsi="Cambria Math"/>
                <w:i/>
                <w:sz w:val="26"/>
                <w:szCs w:val="26"/>
                <w:lang w:val="ro-RO" w:eastAsia="zh-CN"/>
              </w:rPr>
            </m:ctrlPr>
          </m:sSubSupPr>
          <m:e>
            <m:r>
              <w:rPr>
                <w:rFonts w:ascii="Cambria Math" w:hAnsi="Cambria Math"/>
                <w:sz w:val="26"/>
                <w:szCs w:val="26"/>
                <w:lang w:val="ro-RO" w:eastAsia="zh-CN"/>
              </w:rPr>
              <m:t>R</m:t>
            </m:r>
          </m:e>
          <m:sub>
            <m:r>
              <w:rPr>
                <w:rFonts w:ascii="Cambria Math" w:hAnsi="Cambria Math"/>
                <w:sz w:val="26"/>
                <w:szCs w:val="26"/>
                <w:lang w:val="ro-RO" w:eastAsia="zh-CN"/>
              </w:rPr>
              <m:t>TD</m:t>
            </m:r>
          </m:sub>
          <m:sup>
            <m:r>
              <w:rPr>
                <w:rFonts w:ascii="Cambria Math" w:hAnsi="Cambria Math"/>
                <w:sz w:val="26"/>
                <w:szCs w:val="26"/>
                <w:lang w:val="ro-RO" w:eastAsia="zh-CN"/>
              </w:rPr>
              <m:t>≥512kbps</m:t>
            </m:r>
          </m:sup>
        </m:sSubSup>
      </m:oMath>
      <w:r w:rsidRPr="00D357F2">
        <w:rPr>
          <w:rFonts w:ascii="Times New Roman" w:hAnsi="Times New Roman"/>
          <w:sz w:val="26"/>
          <w:szCs w:val="26"/>
          <w:lang w:val="ro-RO" w:eastAsia="zh-CN"/>
        </w:rPr>
        <w:t>) se evaluează conform formulei:</w:t>
      </w:r>
    </w:p>
    <w:p w14:paraId="0F3FBC17" w14:textId="77777777" w:rsidR="009010F8" w:rsidRPr="00D357F2" w:rsidRDefault="00A02C7C">
      <w:pPr>
        <w:tabs>
          <w:tab w:val="left" w:pos="1134"/>
        </w:tabs>
        <w:autoSpaceDE w:val="0"/>
        <w:autoSpaceDN w:val="0"/>
        <w:adjustRightInd w:val="0"/>
        <w:ind w:left="709"/>
        <w:contextualSpacing/>
        <w:jc w:val="both"/>
        <w:rPr>
          <w:rFonts w:eastAsiaTheme="minorHAnsi"/>
          <w:sz w:val="26"/>
          <w:szCs w:val="26"/>
          <w:lang w:val="ro-RO"/>
        </w:rPr>
      </w:pPr>
      <m:oMathPara>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R</m:t>
              </m:r>
            </m:e>
            <m:sub>
              <m:r>
                <w:rPr>
                  <w:rFonts w:ascii="Cambria Math" w:eastAsiaTheme="minorEastAsia" w:hAnsi="Cambria Math"/>
                  <w:sz w:val="26"/>
                  <w:szCs w:val="26"/>
                  <w:lang w:val="ro-RO" w:eastAsia="zh-CN"/>
                </w:rPr>
                <m:t>TD</m:t>
              </m:r>
            </m:sub>
            <m:sup>
              <m:r>
                <w:rPr>
                  <w:rFonts w:ascii="Cambria Math" w:eastAsiaTheme="minorEastAsia" w:hAnsi="Cambria Math"/>
                  <w:sz w:val="26"/>
                  <w:szCs w:val="26"/>
                  <w:lang w:val="ro-RO" w:eastAsia="zh-CN"/>
                </w:rPr>
                <m:t>(≥512kbps)</m:t>
              </m:r>
            </m:sup>
          </m:sSubSup>
          <m:d>
            <m:dPr>
              <m:begChr m:val="["/>
              <m:endChr m:val="]"/>
              <m:ctrlPr>
                <w:rPr>
                  <w:rFonts w:ascii="Cambria Math" w:eastAsia="Cambria Math" w:hAnsi="Cambria Math" w:cs="Cambria Math"/>
                  <w:i/>
                  <w:sz w:val="26"/>
                  <w:szCs w:val="26"/>
                  <w:lang w:val="ro-RO" w:eastAsia="zh-CN"/>
                </w:rPr>
              </m:ctrlPr>
            </m:dPr>
            <m:e>
              <m:r>
                <w:rPr>
                  <w:rFonts w:ascii="Cambria Math" w:eastAsia="Cambria Math" w:hAnsi="Cambria Math" w:cs="Cambria Math"/>
                  <w:sz w:val="26"/>
                  <w:szCs w:val="26"/>
                  <w:lang w:val="ro-RO" w:eastAsia="zh-CN"/>
                </w:rPr>
                <m:t>%</m:t>
              </m:r>
            </m:e>
          </m:d>
          <m:r>
            <w:rPr>
              <w:rFonts w:ascii="Cambria Math" w:eastAsia="Cambria Math" w:hAnsi="Cambria Math" w:cs="Cambria Math"/>
              <w:sz w:val="26"/>
              <w:szCs w:val="26"/>
              <w:lang w:val="ro-RO" w:eastAsia="zh-CN"/>
            </w:rPr>
            <m:t>=</m:t>
          </m:r>
          <m:f>
            <m:fPr>
              <m:ctrlPr>
                <w:rPr>
                  <w:rFonts w:ascii="Cambria Math" w:eastAsia="Cambria Math" w:hAnsi="Cambria Math" w:cs="Cambria Math"/>
                  <w:i/>
                  <w:sz w:val="26"/>
                  <w:szCs w:val="26"/>
                  <w:lang w:val="ro-RO" w:eastAsia="zh-CN"/>
                </w:rPr>
              </m:ctrlPr>
            </m:fPr>
            <m:num>
              <m:r>
                <w:rPr>
                  <w:rFonts w:ascii="Cambria Math" w:eastAsia="Cambria Math" w:hAnsi="Cambria Math" w:cs="Cambria Math"/>
                  <w:sz w:val="26"/>
                  <w:szCs w:val="26"/>
                  <w:lang w:val="ro-RO" w:eastAsia="zh-CN"/>
                </w:rPr>
                <m:t>1</m:t>
              </m:r>
            </m:num>
            <m:den>
              <m:sSub>
                <m:sSubPr>
                  <m:ctrlPr>
                    <w:rPr>
                      <w:rFonts w:ascii="Cambria Math" w:eastAsia="Cambria Math" w:hAnsi="Cambria Math" w:cs="Cambria Math"/>
                      <w:i/>
                      <w:sz w:val="26"/>
                      <w:szCs w:val="26"/>
                      <w:lang w:val="ro-RO" w:eastAsia="zh-CN"/>
                    </w:rPr>
                  </m:ctrlPr>
                </m:sSubPr>
                <m:e>
                  <m:r>
                    <w:rPr>
                      <w:rFonts w:ascii="Cambria Math" w:eastAsia="Cambria Math" w:hAnsi="Cambria Math" w:cs="Cambria Math"/>
                      <w:sz w:val="26"/>
                      <w:szCs w:val="26"/>
                      <w:lang w:val="ro-RO" w:eastAsia="zh-CN"/>
                    </w:rPr>
                    <m:t>P</m:t>
                  </m:r>
                </m:e>
                <m:sub>
                  <m:r>
                    <w:rPr>
                      <w:rFonts w:ascii="Cambria Math" w:eastAsia="Cambria Math" w:hAnsi="Cambria Math" w:cs="Cambria Math"/>
                      <w:sz w:val="26"/>
                      <w:szCs w:val="26"/>
                      <w:lang w:val="ro-RO" w:eastAsia="zh-CN"/>
                    </w:rPr>
                    <m:t>RM</m:t>
                  </m:r>
                </m:sub>
              </m:sSub>
            </m:den>
          </m:f>
          <m:nary>
            <m:naryPr>
              <m:chr m:val="∑"/>
              <m:grow m:val="1"/>
              <m:ctrlPr>
                <w:rPr>
                  <w:rFonts w:ascii="Cambria Math" w:eastAsiaTheme="minorEastAsia" w:hAnsi="Cambria Math"/>
                  <w:sz w:val="26"/>
                  <w:szCs w:val="26"/>
                  <w:lang w:val="ro-RO" w:eastAsia="zh-CN"/>
                </w:rPr>
              </m:ctrlPr>
            </m:naryPr>
            <m:sub>
              <m:r>
                <w:rPr>
                  <w:rFonts w:ascii="Cambria Math" w:eastAsia="Cambria Math" w:hAnsi="Cambria Math" w:cs="Cambria Math"/>
                  <w:sz w:val="26"/>
                  <w:szCs w:val="26"/>
                  <w:lang w:val="ro-RO" w:eastAsia="zh-CN"/>
                </w:rPr>
                <m:t>k=1</m:t>
              </m:r>
            </m:sub>
            <m:sup>
              <m:r>
                <w:rPr>
                  <w:rFonts w:ascii="Cambria Math" w:eastAsiaTheme="minorEastAsia" w:hAnsi="Cambria Math"/>
                  <w:sz w:val="26"/>
                  <w:szCs w:val="26"/>
                  <w:lang w:val="ro-RO" w:eastAsia="zh-CN"/>
                </w:rPr>
                <m:t>N</m:t>
              </m:r>
            </m:sup>
            <m:e>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≥512kbps</m:t>
                      </m:r>
                    </m:e>
                  </m:d>
                </m:sup>
              </m:sSubSup>
            </m:e>
          </m:nary>
          <m:r>
            <w:rPr>
              <w:rFonts w:ascii="Cambria Math" w:eastAsiaTheme="minorEastAsia" w:hAnsi="Cambria Math"/>
              <w:sz w:val="26"/>
              <w:szCs w:val="26"/>
              <w:lang w:val="ro-RO" w:eastAsia="zh-CN"/>
            </w:rPr>
            <m:t xml:space="preserve">x100, </m:t>
          </m:r>
          <m:r>
            <m:rPr>
              <m:sty m:val="p"/>
            </m:rPr>
            <w:rPr>
              <w:rFonts w:ascii="Cambria Math" w:eastAsiaTheme="minorEastAsia" w:hAnsi="Cambria Math"/>
              <w:sz w:val="26"/>
              <w:szCs w:val="26"/>
              <w:lang w:val="ro-RO" w:eastAsia="zh-CN"/>
            </w:rPr>
            <m:t>unde</m:t>
          </m:r>
        </m:oMath>
      </m:oMathPara>
    </w:p>
    <w:p w14:paraId="1B1F695E" w14:textId="77777777" w:rsidR="009010F8" w:rsidRPr="00D357F2" w:rsidRDefault="009010F8">
      <w:pPr>
        <w:tabs>
          <w:tab w:val="left" w:pos="1134"/>
        </w:tabs>
        <w:ind w:firstLine="567"/>
        <w:contextualSpacing/>
        <w:jc w:val="both"/>
        <w:rPr>
          <w:rFonts w:eastAsiaTheme="minorEastAsia"/>
          <w:sz w:val="26"/>
          <w:szCs w:val="26"/>
          <w:lang w:val="ro-RO" w:eastAsia="zh-CN"/>
        </w:rPr>
      </w:pPr>
      <w:r w:rsidRPr="00D357F2">
        <w:rPr>
          <w:rFonts w:eastAsiaTheme="minorEastAsia"/>
          <w:sz w:val="26"/>
          <w:szCs w:val="26"/>
          <w:lang w:val="ro-RO" w:eastAsia="zh-CN"/>
        </w:rPr>
        <w:t>P</w:t>
      </w:r>
      <w:r w:rsidRPr="00D357F2">
        <w:rPr>
          <w:rFonts w:eastAsiaTheme="minorEastAsia"/>
          <w:sz w:val="26"/>
          <w:szCs w:val="26"/>
          <w:vertAlign w:val="subscript"/>
          <w:lang w:val="ro-RO" w:eastAsia="zh-CN"/>
        </w:rPr>
        <w:t>RM</w:t>
      </w:r>
      <w:r w:rsidRPr="00D357F2">
        <w:rPr>
          <w:rFonts w:eastAsiaTheme="minorEastAsia"/>
          <w:sz w:val="26"/>
          <w:szCs w:val="26"/>
          <w:lang w:val="ro-RO" w:eastAsia="zh-CN"/>
        </w:rPr>
        <w:t xml:space="preserve"> – numărul populației Republicii Moldova;</w:t>
      </w:r>
    </w:p>
    <w:p w14:paraId="1F19F8AB"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r w:rsidRPr="00D357F2">
        <w:rPr>
          <w:rFonts w:eastAsiaTheme="minorHAnsi"/>
          <w:sz w:val="26"/>
          <w:szCs w:val="26"/>
          <w:lang w:val="ro-RO"/>
        </w:rPr>
        <w:t xml:space="preserve">N – numărul localităților în care, la cel puțin o probă </w:t>
      </w:r>
      <w:r w:rsidRPr="00D357F2">
        <w:rPr>
          <w:rFonts w:eastAsiaTheme="minorHAnsi"/>
          <w:i/>
          <w:sz w:val="26"/>
          <w:szCs w:val="26"/>
          <w:lang w:val="ro-RO"/>
        </w:rPr>
        <w:t>i,</w:t>
      </w:r>
      <w:r w:rsidRPr="00D357F2">
        <w:rPr>
          <w:rFonts w:eastAsiaTheme="minorHAnsi"/>
          <w:sz w:val="26"/>
          <w:szCs w:val="26"/>
          <w:lang w:val="ro-RO"/>
        </w:rPr>
        <w:t xml:space="preserve"> se constată </w:t>
      </w:r>
      <w:proofErr w:type="spellStart"/>
      <w:r w:rsidRPr="00D357F2">
        <w:rPr>
          <w:rFonts w:eastAsiaTheme="minorHAnsi"/>
          <w:sz w:val="26"/>
          <w:szCs w:val="26"/>
          <w:lang w:val="ro-RO"/>
        </w:rPr>
        <w:t>V</w:t>
      </w:r>
      <w:r w:rsidRPr="00D357F2">
        <w:rPr>
          <w:rFonts w:eastAsiaTheme="minorHAnsi"/>
          <w:sz w:val="26"/>
          <w:szCs w:val="26"/>
          <w:vertAlign w:val="subscript"/>
          <w:lang w:val="ro-RO"/>
        </w:rPr>
        <w:t>DL</w:t>
      </w:r>
      <w:r w:rsidRPr="00D357F2">
        <w:rPr>
          <w:rFonts w:eastAsiaTheme="minorHAnsi"/>
          <w:i/>
          <w:sz w:val="26"/>
          <w:szCs w:val="26"/>
          <w:vertAlign w:val="subscript"/>
          <w:lang w:val="ro-RO"/>
        </w:rPr>
        <w:t>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512 kbps;</w:t>
      </w:r>
    </w:p>
    <w:p w14:paraId="42657078" w14:textId="154B00B1" w:rsidR="009010F8" w:rsidRPr="00D357F2" w:rsidRDefault="00A02C7C">
      <w:pPr>
        <w:ind w:firstLine="567"/>
        <w:contextualSpacing/>
        <w:jc w:val="both"/>
        <w:rPr>
          <w:rFonts w:eastAsiaTheme="minorHAnsi"/>
          <w:sz w:val="26"/>
          <w:szCs w:val="26"/>
          <w:lang w:val="ro-RO"/>
        </w:rPr>
      </w:pPr>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≥512kbps</m:t>
                </m:r>
              </m:e>
            </m:d>
          </m:sup>
        </m:sSubSup>
      </m:oMath>
      <w:r w:rsidR="009010F8" w:rsidRPr="00D357F2">
        <w:rPr>
          <w:rFonts w:eastAsiaTheme="minorEastAsia"/>
          <w:sz w:val="26"/>
          <w:szCs w:val="26"/>
          <w:lang w:val="ro-RO" w:eastAsia="zh-CN"/>
        </w:rPr>
        <w:t xml:space="preserve"> – numărul populației în localitatea </w:t>
      </w:r>
      <w:r w:rsidR="009010F8" w:rsidRPr="00D357F2">
        <w:rPr>
          <w:rFonts w:eastAsiaTheme="minorEastAsia"/>
          <w:i/>
          <w:sz w:val="26"/>
          <w:szCs w:val="26"/>
          <w:lang w:val="ro-RO" w:eastAsia="zh-CN"/>
        </w:rPr>
        <w:t>k</w:t>
      </w:r>
      <w:r w:rsidR="009010F8" w:rsidRPr="00D357F2">
        <w:rPr>
          <w:rFonts w:eastAsiaTheme="minorEastAsia"/>
          <w:sz w:val="26"/>
          <w:szCs w:val="26"/>
          <w:lang w:val="ro-RO" w:eastAsia="zh-CN"/>
        </w:rPr>
        <w:t xml:space="preserve"> acoperite cu</w:t>
      </w:r>
      <w:r w:rsidR="009010F8" w:rsidRPr="00D357F2">
        <w:rPr>
          <w:rFonts w:eastAsiaTheme="minorHAnsi"/>
          <w:sz w:val="26"/>
          <w:szCs w:val="26"/>
          <w:lang w:val="ro-RO"/>
        </w:rPr>
        <w:t xml:space="preserve"> </w:t>
      </w:r>
      <w:r w:rsidR="009010F8" w:rsidRPr="00D357F2">
        <w:rPr>
          <w:sz w:val="26"/>
          <w:szCs w:val="26"/>
          <w:lang w:val="ro-RO" w:eastAsia="zh-CN"/>
        </w:rPr>
        <w:t xml:space="preserve">o viteză </w:t>
      </w:r>
      <w:r w:rsidR="00D54F8E">
        <w:rPr>
          <w:sz w:val="26"/>
          <w:szCs w:val="26"/>
          <w:lang w:val="ro-RO" w:eastAsia="zh-CN"/>
        </w:rPr>
        <w:t xml:space="preserve">medie </w:t>
      </w:r>
      <w:r w:rsidR="009010F8" w:rsidRPr="00D357F2">
        <w:rPr>
          <w:sz w:val="26"/>
          <w:szCs w:val="26"/>
          <w:lang w:val="ro-RO" w:eastAsia="zh-CN"/>
        </w:rPr>
        <w:t>de transfer al datelor la utilizator în direcţia descendentă (</w:t>
      </w:r>
      <w:r w:rsidR="009010F8" w:rsidRPr="00D357F2">
        <w:rPr>
          <w:sz w:val="26"/>
          <w:szCs w:val="26"/>
          <w:lang w:val="en-US" w:eastAsia="zh-CN"/>
        </w:rPr>
        <w:t>downlink</w:t>
      </w:r>
      <w:r w:rsidR="009010F8" w:rsidRPr="00D357F2">
        <w:rPr>
          <w:sz w:val="26"/>
          <w:szCs w:val="26"/>
          <w:lang w:val="ro-RO" w:eastAsia="zh-CN"/>
        </w:rPr>
        <w:t xml:space="preserve">) de cel puțin 512 kbps. Se calculează conform formulei: </w:t>
      </w:r>
    </w:p>
    <w:p w14:paraId="489875D9" w14:textId="77777777" w:rsidR="009010F8" w:rsidRPr="00D357F2" w:rsidRDefault="00A02C7C">
      <w:pPr>
        <w:tabs>
          <w:tab w:val="left" w:pos="1134"/>
        </w:tabs>
        <w:autoSpaceDE w:val="0"/>
        <w:autoSpaceDN w:val="0"/>
        <w:adjustRightInd w:val="0"/>
        <w:ind w:firstLine="2694"/>
        <w:contextualSpacing/>
        <w:jc w:val="both"/>
        <w:rPr>
          <w:rFonts w:eastAsiaTheme="minorHAnsi"/>
          <w:sz w:val="26"/>
          <w:szCs w:val="26"/>
          <w:lang w:val="ro-RO"/>
        </w:rPr>
      </w:pPr>
      <m:oMathPara>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up>
              <m:r>
                <w:rPr>
                  <w:rFonts w:ascii="Cambria Math" w:eastAsiaTheme="minorEastAsia" w:hAnsi="Cambria Math"/>
                  <w:sz w:val="26"/>
                  <w:szCs w:val="26"/>
                  <w:lang w:val="ro-RO" w:eastAsia="zh-CN"/>
                </w:rPr>
                <m:t>(≥512kbps)</m:t>
              </m:r>
            </m:sup>
          </m:sSubSup>
          <m:r>
            <w:rPr>
              <w:rFonts w:ascii="Cambria Math" w:eastAsia="Cambria Math" w:hAnsi="Cambria Math" w:cs="Cambria Math"/>
              <w:sz w:val="26"/>
              <w:szCs w:val="26"/>
              <w:lang w:val="ro-RO" w:eastAsia="zh-CN"/>
            </w:rPr>
            <m:t>=</m:t>
          </m:r>
          <m:f>
            <m:fPr>
              <m:ctrlPr>
                <w:rPr>
                  <w:rFonts w:ascii="Cambria Math" w:eastAsia="Cambria Math" w:hAnsi="Cambria Math" w:cs="Cambria Math"/>
                  <w:i/>
                  <w:sz w:val="26"/>
                  <w:szCs w:val="26"/>
                  <w:lang w:val="ro-RO" w:eastAsia="zh-CN"/>
                </w:rPr>
              </m:ctrlPr>
            </m:fPr>
            <m:num>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M</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≥512kbps</m:t>
                      </m:r>
                    </m:e>
                  </m:d>
                </m:sup>
              </m:sSubSup>
            </m:num>
            <m:den>
              <m:sSub>
                <m:sSubPr>
                  <m:ctrlPr>
                    <w:rPr>
                      <w:rFonts w:ascii="Cambria Math" w:eastAsia="Cambria Math" w:hAnsi="Cambria Math" w:cs="Cambria Math"/>
                      <w:i/>
                      <w:sz w:val="26"/>
                      <w:szCs w:val="26"/>
                      <w:lang w:val="ro-RO" w:eastAsia="zh-CN"/>
                    </w:rPr>
                  </m:ctrlPr>
                </m:sSubPr>
                <m:e>
                  <m:r>
                    <w:rPr>
                      <w:rFonts w:ascii="Cambria Math" w:eastAsia="Cambria Math" w:hAnsi="Cambria Math" w:cs="Cambria Math"/>
                      <w:sz w:val="26"/>
                      <w:szCs w:val="26"/>
                      <w:lang w:val="ro-RO" w:eastAsia="zh-CN"/>
                    </w:rPr>
                    <m:t>M</m:t>
                  </m:r>
                </m:e>
                <m:sub>
                  <m:r>
                    <w:rPr>
                      <w:rFonts w:ascii="Cambria Math" w:eastAsia="Cambria Math" w:hAnsi="Cambria Math" w:cs="Cambria Math"/>
                      <w:sz w:val="26"/>
                      <w:szCs w:val="26"/>
                      <w:lang w:val="ro-RO" w:eastAsia="zh-CN"/>
                    </w:rPr>
                    <m:t>k</m:t>
                  </m:r>
                </m:sub>
              </m:sSub>
            </m:den>
          </m:f>
          <m:r>
            <w:rPr>
              <w:rFonts w:ascii="Cambria Math" w:eastAsiaTheme="minorEastAsia" w:hAnsi="Cambria Math"/>
              <w:sz w:val="26"/>
              <w:szCs w:val="26"/>
              <w:lang w:val="ro-RO" w:eastAsia="zh-CN"/>
            </w:rPr>
            <m:t>x</m:t>
          </m:r>
          <m:sSub>
            <m:sSubPr>
              <m:ctrlPr>
                <w:rPr>
                  <w:rFonts w:ascii="Cambria Math" w:eastAsiaTheme="minorEastAsia" w:hAnsi="Cambria Math"/>
                  <w:i/>
                  <w:sz w:val="26"/>
                  <w:szCs w:val="26"/>
                  <w:lang w:val="ro-RO" w:eastAsia="zh-CN"/>
                </w:rPr>
              </m:ctrlPr>
            </m:sSub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Sub>
          <m:r>
            <w:rPr>
              <w:rFonts w:ascii="Cambria Math" w:eastAsiaTheme="minorEastAsia" w:hAnsi="Cambria Math"/>
              <w:sz w:val="26"/>
              <w:szCs w:val="26"/>
              <w:lang w:val="ro-RO" w:eastAsia="zh-CN"/>
            </w:rPr>
            <m:t xml:space="preserve">, </m:t>
          </m:r>
          <m:r>
            <m:rPr>
              <m:sty m:val="p"/>
            </m:rPr>
            <w:rPr>
              <w:rFonts w:ascii="Cambria Math" w:eastAsiaTheme="minorEastAsia" w:hAnsi="Cambria Math"/>
              <w:sz w:val="26"/>
              <w:szCs w:val="26"/>
              <w:lang w:val="ro-RO" w:eastAsia="zh-CN"/>
            </w:rPr>
            <m:t>unde</m:t>
          </m:r>
        </m:oMath>
      </m:oMathPara>
    </w:p>
    <w:p w14:paraId="1BEDDFE6"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proofErr w:type="spellStart"/>
      <w:r w:rsidRPr="00D357F2">
        <w:rPr>
          <w:rFonts w:eastAsiaTheme="minorHAnsi"/>
          <w:sz w:val="26"/>
          <w:szCs w:val="26"/>
          <w:lang w:val="ro-RO"/>
        </w:rPr>
        <w:t>M</w:t>
      </w:r>
      <w:r w:rsidRPr="00D357F2">
        <w:rPr>
          <w:rFonts w:eastAsiaTheme="minorHAnsi"/>
          <w:sz w:val="26"/>
          <w:szCs w:val="26"/>
          <w:vertAlign w:val="subscript"/>
          <w:lang w:val="ro-RO"/>
        </w:rPr>
        <w:t>k</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w:t>
      </w:r>
      <w:r w:rsidRPr="00D357F2">
        <w:rPr>
          <w:rFonts w:eastAsiaTheme="minorHAnsi"/>
          <w:sz w:val="26"/>
          <w:szCs w:val="26"/>
          <w:vertAlign w:val="subscript"/>
          <w:lang w:val="ro-RO"/>
        </w:rPr>
        <w:t xml:space="preserve">  </w:t>
      </w:r>
      <w:r w:rsidRPr="00D357F2">
        <w:rPr>
          <w:rFonts w:eastAsiaTheme="minorHAnsi"/>
          <w:sz w:val="26"/>
          <w:szCs w:val="26"/>
          <w:lang w:val="ro-RO"/>
        </w:rPr>
        <w:t xml:space="preserve">numărul total de încercări de test efectuate în localitatea </w:t>
      </w:r>
      <w:r w:rsidRPr="00D357F2">
        <w:rPr>
          <w:rFonts w:eastAsiaTheme="minorHAnsi"/>
          <w:i/>
          <w:sz w:val="26"/>
          <w:szCs w:val="26"/>
          <w:lang w:val="ro-RO"/>
        </w:rPr>
        <w:t>k</w:t>
      </w:r>
      <w:r w:rsidRPr="00D357F2">
        <w:rPr>
          <w:rFonts w:eastAsiaTheme="minorHAnsi"/>
          <w:sz w:val="26"/>
          <w:szCs w:val="26"/>
          <w:lang w:val="ro-RO"/>
        </w:rPr>
        <w:t>;</w:t>
      </w:r>
    </w:p>
    <w:p w14:paraId="0FB33AC6" w14:textId="77777777" w:rsidR="009010F8" w:rsidRPr="00D357F2" w:rsidRDefault="00A02C7C">
      <w:pPr>
        <w:tabs>
          <w:tab w:val="left" w:pos="1134"/>
        </w:tabs>
        <w:autoSpaceDE w:val="0"/>
        <w:autoSpaceDN w:val="0"/>
        <w:adjustRightInd w:val="0"/>
        <w:ind w:firstLine="567"/>
        <w:contextualSpacing/>
        <w:jc w:val="both"/>
        <w:rPr>
          <w:rFonts w:eastAsiaTheme="minorHAnsi"/>
          <w:sz w:val="26"/>
          <w:szCs w:val="26"/>
          <w:lang w:val="ro-RO"/>
        </w:rPr>
      </w:pPr>
      <m:oMath>
        <m:sSubSup>
          <m:sSubSupPr>
            <m:ctrlPr>
              <w:rPr>
                <w:rFonts w:ascii="Cambria Math" w:eastAsiaTheme="minorHAnsi" w:hAnsi="Cambria Math"/>
                <w:sz w:val="26"/>
                <w:szCs w:val="26"/>
                <w:lang w:val="ro-RO"/>
              </w:rPr>
            </m:ctrlPr>
          </m:sSubSupPr>
          <m:e>
            <m:r>
              <w:rPr>
                <w:rFonts w:ascii="Cambria Math" w:eastAsiaTheme="minorHAnsi" w:hAnsi="Cambria Math"/>
                <w:sz w:val="26"/>
                <w:szCs w:val="26"/>
                <w:lang w:val="ro-RO"/>
              </w:rPr>
              <m:t>M</m:t>
            </m:r>
          </m:e>
          <m:sub>
            <m:r>
              <w:rPr>
                <w:rFonts w:ascii="Cambria Math" w:eastAsiaTheme="minorHAnsi" w:hAnsi="Cambria Math"/>
                <w:sz w:val="26"/>
                <w:szCs w:val="26"/>
                <w:lang w:val="ro-RO"/>
              </w:rPr>
              <m:t>k</m:t>
            </m:r>
          </m:sub>
          <m:sup>
            <m:d>
              <m:dPr>
                <m:ctrlPr>
                  <w:rPr>
                    <w:rFonts w:ascii="Cambria Math" w:eastAsiaTheme="minorHAnsi" w:hAnsi="Cambria Math"/>
                    <w:i/>
                    <w:sz w:val="26"/>
                    <w:szCs w:val="26"/>
                    <w:lang w:val="ro-RO"/>
                  </w:rPr>
                </m:ctrlPr>
              </m:dPr>
              <m:e>
                <m:r>
                  <w:rPr>
                    <w:rFonts w:ascii="Cambria Math" w:eastAsiaTheme="minorHAnsi" w:hAnsi="Cambria Math"/>
                    <w:sz w:val="26"/>
                    <w:szCs w:val="26"/>
                    <w:lang w:val="ro-RO"/>
                  </w:rPr>
                  <m:t>≥512kbps</m:t>
                </m:r>
              </m:e>
            </m:d>
          </m:sup>
        </m:sSubSup>
      </m:oMath>
      <w:r w:rsidR="009010F8" w:rsidRPr="00D357F2">
        <w:rPr>
          <w:rFonts w:eastAsiaTheme="minorEastAsia"/>
          <w:sz w:val="26"/>
          <w:szCs w:val="26"/>
          <w:lang w:val="ro-RO"/>
        </w:rPr>
        <w:t xml:space="preserve"> – numărul de probe efectuate în localitatea </w:t>
      </w:r>
      <w:r w:rsidR="009010F8" w:rsidRPr="00D357F2">
        <w:rPr>
          <w:rFonts w:eastAsiaTheme="minorEastAsia"/>
          <w:i/>
          <w:sz w:val="26"/>
          <w:szCs w:val="26"/>
          <w:lang w:val="ro-RO"/>
        </w:rPr>
        <w:t>k</w:t>
      </w:r>
      <w:r w:rsidR="009010F8" w:rsidRPr="00D357F2">
        <w:rPr>
          <w:rFonts w:eastAsiaTheme="minorEastAsia"/>
          <w:sz w:val="26"/>
          <w:szCs w:val="26"/>
          <w:lang w:val="ro-RO"/>
        </w:rPr>
        <w:t xml:space="preserve"> în care </w:t>
      </w:r>
      <w:proofErr w:type="spellStart"/>
      <w:r w:rsidR="009010F8" w:rsidRPr="00D357F2">
        <w:rPr>
          <w:rFonts w:eastAsiaTheme="minorHAnsi"/>
          <w:sz w:val="26"/>
          <w:szCs w:val="26"/>
          <w:lang w:val="ro-RO"/>
        </w:rPr>
        <w:t>V</w:t>
      </w:r>
      <w:r w:rsidR="009010F8" w:rsidRPr="00D357F2">
        <w:rPr>
          <w:rFonts w:eastAsiaTheme="minorHAnsi"/>
          <w:sz w:val="26"/>
          <w:szCs w:val="26"/>
          <w:vertAlign w:val="subscript"/>
          <w:lang w:val="ro-RO"/>
        </w:rPr>
        <w:t>DL</w:t>
      </w:r>
      <w:r w:rsidR="009010F8" w:rsidRPr="00D357F2">
        <w:rPr>
          <w:rFonts w:eastAsiaTheme="minorHAnsi"/>
          <w:i/>
          <w:sz w:val="26"/>
          <w:szCs w:val="26"/>
          <w:vertAlign w:val="subscript"/>
          <w:lang w:val="ro-RO"/>
        </w:rPr>
        <w:t>i</w:t>
      </w:r>
      <w:proofErr w:type="spellEnd"/>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512 kbps;</w:t>
      </w:r>
    </w:p>
    <w:p w14:paraId="69E26497"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proofErr w:type="spellStart"/>
      <w:r w:rsidRPr="00D357F2">
        <w:rPr>
          <w:rFonts w:eastAsiaTheme="minorHAnsi"/>
          <w:sz w:val="26"/>
          <w:szCs w:val="26"/>
          <w:lang w:val="ro-RO"/>
        </w:rPr>
        <w:t>P</w:t>
      </w:r>
      <w:r w:rsidRPr="00D357F2">
        <w:rPr>
          <w:rFonts w:eastAsiaTheme="minorHAnsi"/>
          <w:sz w:val="26"/>
          <w:szCs w:val="26"/>
          <w:vertAlign w:val="subscript"/>
          <w:lang w:val="ro-RO"/>
        </w:rPr>
        <w:t>k</w:t>
      </w:r>
      <w:proofErr w:type="spellEnd"/>
      <w:r w:rsidRPr="00D357F2">
        <w:rPr>
          <w:rFonts w:eastAsiaTheme="minorHAnsi"/>
          <w:sz w:val="26"/>
          <w:szCs w:val="26"/>
          <w:lang w:val="ro-RO"/>
        </w:rPr>
        <w:t xml:space="preserve"> –</w:t>
      </w:r>
      <w:r w:rsidRPr="00D357F2">
        <w:rPr>
          <w:rFonts w:eastAsiaTheme="minorHAnsi"/>
          <w:sz w:val="26"/>
          <w:szCs w:val="26"/>
          <w:vertAlign w:val="subscript"/>
          <w:lang w:val="ro-RO"/>
        </w:rPr>
        <w:t xml:space="preserve"> </w:t>
      </w:r>
      <w:r w:rsidRPr="00D357F2">
        <w:rPr>
          <w:rFonts w:eastAsiaTheme="minorHAnsi"/>
          <w:sz w:val="26"/>
          <w:szCs w:val="26"/>
          <w:lang w:val="ro-RO"/>
        </w:rPr>
        <w:t>numărul populației</w:t>
      </w:r>
      <w:r w:rsidRPr="00D357F2">
        <w:rPr>
          <w:rFonts w:eastAsiaTheme="minorHAnsi"/>
          <w:sz w:val="26"/>
          <w:szCs w:val="26"/>
          <w:vertAlign w:val="subscript"/>
          <w:lang w:val="ro-RO"/>
        </w:rPr>
        <w:t xml:space="preserve"> </w:t>
      </w:r>
      <w:r w:rsidRPr="00D357F2">
        <w:rPr>
          <w:rFonts w:eastAsiaTheme="minorHAnsi"/>
          <w:sz w:val="26"/>
          <w:szCs w:val="26"/>
          <w:lang w:val="ro-RO"/>
        </w:rPr>
        <w:t xml:space="preserve">în localitatea </w:t>
      </w:r>
      <w:r w:rsidRPr="00D357F2">
        <w:rPr>
          <w:rFonts w:eastAsiaTheme="minorHAnsi"/>
          <w:i/>
          <w:sz w:val="26"/>
          <w:szCs w:val="26"/>
          <w:lang w:val="ro-RO"/>
        </w:rPr>
        <w:t>k</w:t>
      </w:r>
      <w:r w:rsidRPr="00D357F2">
        <w:rPr>
          <w:rFonts w:eastAsiaTheme="minorHAnsi"/>
          <w:sz w:val="26"/>
          <w:szCs w:val="26"/>
          <w:lang w:val="ro-RO"/>
        </w:rPr>
        <w:t>.</w:t>
      </w:r>
    </w:p>
    <w:p w14:paraId="2D39EA92" w14:textId="61348347" w:rsidR="009010F8" w:rsidRPr="00D357F2" w:rsidRDefault="009010F8">
      <w:pPr>
        <w:pStyle w:val="ListParagraph"/>
        <w:numPr>
          <w:ilvl w:val="0"/>
          <w:numId w:val="2"/>
        </w:numPr>
        <w:spacing w:after="0" w:line="240" w:lineRule="auto"/>
        <w:ind w:left="0" w:firstLine="709"/>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 xml:space="preserve">Rata de acoperire a populației Republicii Moldova cu servicii de date în bandă largă cu o viteză </w:t>
      </w:r>
      <w:r w:rsidR="00D54F8E">
        <w:rPr>
          <w:rFonts w:ascii="Times New Roman" w:eastAsiaTheme="minorHAnsi" w:hAnsi="Times New Roman"/>
          <w:sz w:val="26"/>
          <w:szCs w:val="26"/>
          <w:lang w:val="ro-RO"/>
        </w:rPr>
        <w:t xml:space="preserve">medie </w:t>
      </w:r>
      <w:r w:rsidRPr="00D357F2">
        <w:rPr>
          <w:rFonts w:ascii="Times New Roman" w:eastAsiaTheme="minorHAnsi" w:hAnsi="Times New Roman"/>
          <w:sz w:val="26"/>
          <w:szCs w:val="26"/>
          <w:lang w:val="ro-RO"/>
        </w:rPr>
        <w:t>de transfer al datelor la utilizator în direcţia descendentă (</w:t>
      </w:r>
      <w:proofErr w:type="spellStart"/>
      <w:r w:rsidRPr="00A02C7C">
        <w:rPr>
          <w:rFonts w:ascii="Times New Roman" w:eastAsiaTheme="minorHAnsi" w:hAnsi="Times New Roman"/>
          <w:i/>
          <w:sz w:val="26"/>
          <w:szCs w:val="26"/>
          <w:lang w:val="ro-RO"/>
        </w:rPr>
        <w:t>downlink</w:t>
      </w:r>
      <w:proofErr w:type="spellEnd"/>
      <w:r w:rsidRPr="00D357F2">
        <w:rPr>
          <w:rFonts w:ascii="Times New Roman" w:eastAsiaTheme="minorHAnsi" w:hAnsi="Times New Roman"/>
          <w:sz w:val="26"/>
          <w:szCs w:val="26"/>
          <w:lang w:val="ro-RO"/>
        </w:rPr>
        <w:t>) de cel puțin 1 Mbps (</w:t>
      </w:r>
      <m:oMath>
        <m:sSubSup>
          <m:sSubSupPr>
            <m:ctrlPr>
              <w:rPr>
                <w:rFonts w:ascii="Cambria Math" w:eastAsiaTheme="minorHAnsi" w:hAnsi="Cambria Math"/>
                <w:i/>
                <w:sz w:val="26"/>
                <w:szCs w:val="26"/>
                <w:lang w:val="ro-RO"/>
              </w:rPr>
            </m:ctrlPr>
          </m:sSubSupPr>
          <m:e>
            <m:r>
              <w:rPr>
                <w:rFonts w:ascii="Cambria Math" w:eastAsiaTheme="minorHAnsi" w:hAnsi="Cambria Math"/>
                <w:sz w:val="26"/>
                <w:szCs w:val="26"/>
                <w:lang w:val="ro-RO"/>
              </w:rPr>
              <m:t>R</m:t>
            </m:r>
          </m:e>
          <m:sub>
            <m:r>
              <w:rPr>
                <w:rFonts w:ascii="Cambria Math" w:eastAsiaTheme="minorHAnsi" w:hAnsi="Cambria Math"/>
                <w:sz w:val="26"/>
                <w:szCs w:val="26"/>
                <w:lang w:val="ro-RO"/>
              </w:rPr>
              <m:t>TD</m:t>
            </m:r>
          </m:sub>
          <m:sup>
            <m:r>
              <w:rPr>
                <w:rFonts w:ascii="Cambria Math" w:eastAsiaTheme="minorHAnsi" w:hAnsi="Cambria Math"/>
                <w:sz w:val="26"/>
                <w:szCs w:val="26"/>
                <w:lang w:val="ro-RO"/>
              </w:rPr>
              <m:t>≥1Mbps</m:t>
            </m:r>
          </m:sup>
        </m:sSubSup>
      </m:oMath>
      <w:r w:rsidRPr="00D357F2">
        <w:rPr>
          <w:rFonts w:ascii="Times New Roman" w:eastAsiaTheme="minorEastAsia" w:hAnsi="Times New Roman"/>
          <w:sz w:val="26"/>
          <w:szCs w:val="26"/>
          <w:lang w:val="ro-RO" w:eastAsia="zh-CN"/>
        </w:rPr>
        <w:t>)</w:t>
      </w:r>
      <w:r w:rsidRPr="00D357F2">
        <w:rPr>
          <w:rFonts w:ascii="Times New Roman" w:eastAsiaTheme="minorHAnsi" w:hAnsi="Times New Roman"/>
          <w:sz w:val="26"/>
          <w:szCs w:val="26"/>
          <w:lang w:val="ro-RO"/>
        </w:rPr>
        <w:t xml:space="preserve"> se evaluează conform formulei:</w:t>
      </w:r>
    </w:p>
    <w:p w14:paraId="21E8A43B" w14:textId="77777777" w:rsidR="009010F8" w:rsidRPr="00D357F2" w:rsidRDefault="00A02C7C">
      <w:pPr>
        <w:tabs>
          <w:tab w:val="left" w:pos="1134"/>
        </w:tabs>
        <w:ind w:left="567" w:firstLine="1985"/>
        <w:contextualSpacing/>
        <w:rPr>
          <w:rFonts w:eastAsiaTheme="minorHAnsi"/>
          <w:sz w:val="26"/>
          <w:szCs w:val="26"/>
          <w:lang w:val="ro-RO"/>
        </w:rPr>
      </w:pPr>
      <m:oMathPara>
        <m:oMath>
          <m:sSubSup>
            <m:sSubSupPr>
              <m:ctrlPr>
                <w:rPr>
                  <w:rFonts w:ascii="Cambria Math" w:eastAsia="Cambria Math" w:hAnsi="Cambria Math" w:cs="Cambria Math"/>
                  <w:i/>
                  <w:sz w:val="26"/>
                  <w:szCs w:val="26"/>
                  <w:lang w:val="ro-RO"/>
                </w:rPr>
              </m:ctrlPr>
            </m:sSubSupPr>
            <m:e>
              <m:r>
                <w:rPr>
                  <w:rFonts w:ascii="Cambria Math" w:eastAsia="Cambria Math" w:hAnsi="Cambria Math" w:cs="Cambria Math"/>
                  <w:sz w:val="26"/>
                  <w:szCs w:val="26"/>
                  <w:lang w:val="ro-RO"/>
                </w:rPr>
                <m:t>R</m:t>
              </m:r>
            </m:e>
            <m:sub>
              <m:r>
                <w:rPr>
                  <w:rFonts w:ascii="Cambria Math" w:eastAsia="Cambria Math" w:hAnsi="Cambria Math" w:cs="Cambria Math"/>
                  <w:sz w:val="26"/>
                  <w:szCs w:val="26"/>
                  <w:lang w:val="ro-RO"/>
                </w:rPr>
                <m:t>TD</m:t>
              </m:r>
            </m:sub>
            <m:sup>
              <m:r>
                <w:rPr>
                  <w:rFonts w:ascii="Cambria Math" w:eastAsia="Cambria Math" w:hAnsi="Cambria Math" w:cs="Cambria Math"/>
                  <w:sz w:val="26"/>
                  <w:szCs w:val="26"/>
                  <w:lang w:val="ro-RO"/>
                </w:rPr>
                <m:t>≥1Mbps</m:t>
              </m:r>
            </m:sup>
          </m:sSubSup>
          <m:d>
            <m:dPr>
              <m:begChr m:val="["/>
              <m:endChr m:val="]"/>
              <m:ctrlPr>
                <w:rPr>
                  <w:rFonts w:ascii="Cambria Math" w:eastAsia="Cambria Math" w:hAnsi="Cambria Math" w:cs="Cambria Math"/>
                  <w:i/>
                  <w:sz w:val="26"/>
                  <w:szCs w:val="26"/>
                  <w:lang w:val="ro-RO"/>
                </w:rPr>
              </m:ctrlPr>
            </m:dPr>
            <m:e>
              <m:r>
                <w:rPr>
                  <w:rFonts w:ascii="Cambria Math" w:eastAsia="Cambria Math" w:hAnsi="Cambria Math" w:cs="Cambria Math"/>
                  <w:sz w:val="26"/>
                  <w:szCs w:val="26"/>
                  <w:lang w:val="ro-RO"/>
                </w:rPr>
                <m:t>%</m:t>
              </m:r>
            </m:e>
          </m:d>
          <m:r>
            <w:rPr>
              <w:rFonts w:ascii="Cambria Math" w:eastAsia="Cambria Math" w:hAnsi="Cambria Math" w:cs="Cambria Math"/>
              <w:sz w:val="26"/>
              <w:szCs w:val="26"/>
              <w:lang w:val="ro-RO"/>
            </w:rPr>
            <m:t>=</m:t>
          </m:r>
          <m:f>
            <m:fPr>
              <m:ctrlPr>
                <w:rPr>
                  <w:rFonts w:ascii="Cambria Math" w:eastAsia="Cambria Math" w:hAnsi="Cambria Math" w:cs="Cambria Math"/>
                  <w:i/>
                  <w:sz w:val="26"/>
                  <w:szCs w:val="26"/>
                  <w:lang w:val="ro-RO"/>
                </w:rPr>
              </m:ctrlPr>
            </m:fPr>
            <m:num>
              <m:r>
                <w:rPr>
                  <w:rFonts w:ascii="Cambria Math" w:eastAsia="Cambria Math" w:hAnsi="Cambria Math" w:cs="Cambria Math"/>
                  <w:sz w:val="26"/>
                  <w:szCs w:val="26"/>
                  <w:lang w:val="ro-RO"/>
                </w:rPr>
                <m:t>1</m:t>
              </m:r>
            </m:num>
            <m:den>
              <m:sSub>
                <m:sSubPr>
                  <m:ctrlPr>
                    <w:rPr>
                      <w:rFonts w:ascii="Cambria Math" w:eastAsia="Cambria Math" w:hAnsi="Cambria Math" w:cs="Cambria Math"/>
                      <w:i/>
                      <w:sz w:val="26"/>
                      <w:szCs w:val="26"/>
                      <w:lang w:val="ro-RO"/>
                    </w:rPr>
                  </m:ctrlPr>
                </m:sSubPr>
                <m:e>
                  <m:r>
                    <w:rPr>
                      <w:rFonts w:ascii="Cambria Math" w:eastAsia="Cambria Math" w:hAnsi="Cambria Math" w:cs="Cambria Math"/>
                      <w:sz w:val="26"/>
                      <w:szCs w:val="26"/>
                      <w:lang w:val="ro-RO"/>
                    </w:rPr>
                    <m:t>P</m:t>
                  </m:r>
                </m:e>
                <m:sub>
                  <m:r>
                    <w:rPr>
                      <w:rFonts w:ascii="Cambria Math" w:eastAsia="Cambria Math" w:hAnsi="Cambria Math" w:cs="Cambria Math"/>
                      <w:sz w:val="26"/>
                      <w:szCs w:val="26"/>
                      <w:lang w:val="ro-RO"/>
                    </w:rPr>
                    <m:t>RM</m:t>
                  </m:r>
                </m:sub>
              </m:sSub>
            </m:den>
          </m:f>
          <m:nary>
            <m:naryPr>
              <m:chr m:val="∑"/>
              <m:grow m:val="1"/>
              <m:ctrlPr>
                <w:rPr>
                  <w:rFonts w:ascii="Cambria Math" w:eastAsiaTheme="minorHAnsi" w:hAnsi="Cambria Math"/>
                  <w:sz w:val="26"/>
                  <w:szCs w:val="26"/>
                  <w:lang w:val="ro-RO"/>
                </w:rPr>
              </m:ctrlPr>
            </m:naryPr>
            <m:sub>
              <m:r>
                <w:rPr>
                  <w:rFonts w:ascii="Cambria Math" w:eastAsia="Cambria Math" w:hAnsi="Cambria Math" w:cs="Cambria Math"/>
                  <w:sz w:val="26"/>
                  <w:szCs w:val="26"/>
                  <w:lang w:val="ro-RO"/>
                </w:rPr>
                <m:t>k=1</m:t>
              </m:r>
            </m:sub>
            <m:sup>
              <m:r>
                <w:rPr>
                  <w:rFonts w:ascii="Cambria Math" w:eastAsiaTheme="minorHAnsi" w:hAnsi="Cambria Math"/>
                  <w:sz w:val="26"/>
                  <w:szCs w:val="26"/>
                  <w:lang w:val="ro-RO"/>
                </w:rPr>
                <m:t>N</m:t>
              </m:r>
            </m:sup>
            <m:e>
              <m:sSubSup>
                <m:sSubSupPr>
                  <m:ctrlPr>
                    <w:rPr>
                      <w:rFonts w:ascii="Cambria Math" w:eastAsiaTheme="minorHAnsi" w:hAnsi="Cambria Math"/>
                      <w:i/>
                      <w:sz w:val="26"/>
                      <w:szCs w:val="26"/>
                      <w:lang w:val="ro-RO"/>
                    </w:rPr>
                  </m:ctrlPr>
                </m:sSubSupPr>
                <m:e>
                  <m:r>
                    <w:rPr>
                      <w:rFonts w:ascii="Cambria Math" w:eastAsiaTheme="minorHAnsi" w:hAnsi="Cambria Math"/>
                      <w:sz w:val="26"/>
                      <w:szCs w:val="26"/>
                      <w:lang w:val="ro-RO"/>
                    </w:rPr>
                    <m:t>P</m:t>
                  </m:r>
                </m:e>
                <m:sub>
                  <m:r>
                    <w:rPr>
                      <w:rFonts w:ascii="Cambria Math" w:eastAsiaTheme="minorHAnsi" w:hAnsi="Cambria Math"/>
                      <w:sz w:val="26"/>
                      <w:szCs w:val="26"/>
                      <w:lang w:val="ro-RO"/>
                    </w:rPr>
                    <m:t>k</m:t>
                  </m:r>
                </m:sub>
                <m:sup>
                  <m:d>
                    <m:dPr>
                      <m:ctrlPr>
                        <w:rPr>
                          <w:rFonts w:ascii="Cambria Math" w:eastAsiaTheme="minorHAnsi" w:hAnsi="Cambria Math"/>
                          <w:i/>
                          <w:sz w:val="26"/>
                          <w:szCs w:val="26"/>
                          <w:lang w:val="ro-RO"/>
                        </w:rPr>
                      </m:ctrlPr>
                    </m:dPr>
                    <m:e>
                      <m:r>
                        <w:rPr>
                          <w:rFonts w:ascii="Cambria Math" w:eastAsiaTheme="minorHAnsi" w:hAnsi="Cambria Math"/>
                          <w:sz w:val="26"/>
                          <w:szCs w:val="26"/>
                          <w:lang w:val="ro-RO"/>
                        </w:rPr>
                        <m:t>≥1Mbps</m:t>
                      </m:r>
                    </m:e>
                  </m:d>
                </m:sup>
              </m:sSubSup>
            </m:e>
          </m:nary>
          <m:r>
            <w:rPr>
              <w:rFonts w:ascii="Cambria Math" w:eastAsiaTheme="minorHAnsi" w:hAnsi="Cambria Math"/>
              <w:sz w:val="26"/>
              <w:szCs w:val="26"/>
              <w:lang w:val="ro-RO"/>
            </w:rPr>
            <m:t xml:space="preserve">x100, </m:t>
          </m:r>
          <m:r>
            <m:rPr>
              <m:sty m:val="p"/>
            </m:rPr>
            <w:rPr>
              <w:rFonts w:ascii="Cambria Math" w:eastAsiaTheme="minorHAnsi" w:hAnsi="Cambria Math"/>
              <w:sz w:val="26"/>
              <w:szCs w:val="26"/>
              <w:lang w:val="ro-RO"/>
            </w:rPr>
            <m:t>unde</m:t>
          </m:r>
        </m:oMath>
      </m:oMathPara>
    </w:p>
    <w:p w14:paraId="74F11FF5" w14:textId="77777777" w:rsidR="009010F8" w:rsidRPr="00D357F2" w:rsidRDefault="009010F8">
      <w:pPr>
        <w:tabs>
          <w:tab w:val="left" w:pos="1134"/>
        </w:tabs>
        <w:ind w:firstLine="567"/>
        <w:contextualSpacing/>
        <w:jc w:val="both"/>
        <w:rPr>
          <w:rFonts w:eastAsiaTheme="minorEastAsia"/>
          <w:sz w:val="26"/>
          <w:szCs w:val="26"/>
          <w:lang w:val="ro-RO" w:eastAsia="zh-CN"/>
        </w:rPr>
      </w:pPr>
      <w:r w:rsidRPr="00D357F2">
        <w:rPr>
          <w:rFonts w:eastAsiaTheme="minorEastAsia"/>
          <w:sz w:val="26"/>
          <w:szCs w:val="26"/>
          <w:lang w:val="ro-RO" w:eastAsia="zh-CN"/>
        </w:rPr>
        <w:lastRenderedPageBreak/>
        <w:t>P</w:t>
      </w:r>
      <w:r w:rsidRPr="00D357F2">
        <w:rPr>
          <w:rFonts w:eastAsiaTheme="minorEastAsia"/>
          <w:sz w:val="26"/>
          <w:szCs w:val="26"/>
          <w:vertAlign w:val="subscript"/>
          <w:lang w:val="ro-RO" w:eastAsia="zh-CN"/>
        </w:rPr>
        <w:t>RM</w:t>
      </w:r>
      <w:r w:rsidRPr="00D357F2">
        <w:rPr>
          <w:rFonts w:eastAsiaTheme="minorEastAsia"/>
          <w:sz w:val="26"/>
          <w:szCs w:val="26"/>
          <w:lang w:val="ro-RO" w:eastAsia="zh-CN"/>
        </w:rPr>
        <w:t xml:space="preserve"> – numărul populației Republicii Moldova;</w:t>
      </w:r>
    </w:p>
    <w:p w14:paraId="6163E081"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r w:rsidRPr="00D357F2">
        <w:rPr>
          <w:rFonts w:eastAsiaTheme="minorEastAsia"/>
          <w:sz w:val="26"/>
          <w:szCs w:val="26"/>
          <w:lang w:val="ro-RO" w:eastAsia="zh-CN"/>
        </w:rPr>
        <w:t xml:space="preserve">N – numărul localităților în care, </w:t>
      </w:r>
      <w:r w:rsidRPr="00D357F2">
        <w:rPr>
          <w:rFonts w:eastAsiaTheme="minorHAnsi"/>
          <w:sz w:val="26"/>
          <w:szCs w:val="26"/>
          <w:lang w:val="ro-RO"/>
        </w:rPr>
        <w:t xml:space="preserve">la cel puțin o probă </w:t>
      </w:r>
      <w:r w:rsidRPr="00D357F2">
        <w:rPr>
          <w:rFonts w:eastAsiaTheme="minorHAnsi"/>
          <w:i/>
          <w:sz w:val="26"/>
          <w:szCs w:val="26"/>
          <w:lang w:val="ro-RO"/>
        </w:rPr>
        <w:t>i,</w:t>
      </w:r>
      <w:r w:rsidRPr="00D357F2">
        <w:rPr>
          <w:rFonts w:eastAsiaTheme="minorHAnsi"/>
          <w:sz w:val="26"/>
          <w:szCs w:val="26"/>
          <w:lang w:val="ro-RO"/>
        </w:rPr>
        <w:t xml:space="preserve"> se constată </w:t>
      </w:r>
      <w:proofErr w:type="spellStart"/>
      <w:r w:rsidRPr="00D357F2">
        <w:rPr>
          <w:rFonts w:eastAsiaTheme="minorHAnsi"/>
          <w:sz w:val="26"/>
          <w:szCs w:val="26"/>
          <w:lang w:val="ro-RO"/>
        </w:rPr>
        <w:t>V</w:t>
      </w:r>
      <w:r w:rsidRPr="00D357F2">
        <w:rPr>
          <w:rFonts w:eastAsiaTheme="minorHAnsi"/>
          <w:sz w:val="26"/>
          <w:szCs w:val="26"/>
          <w:vertAlign w:val="subscript"/>
          <w:lang w:val="ro-RO"/>
        </w:rPr>
        <w:t>DL</w:t>
      </w:r>
      <w:r w:rsidRPr="00D357F2">
        <w:rPr>
          <w:rFonts w:eastAsiaTheme="minorHAnsi"/>
          <w:i/>
          <w:sz w:val="26"/>
          <w:szCs w:val="26"/>
          <w:vertAlign w:val="subscript"/>
          <w:lang w:val="ro-RO"/>
        </w:rPr>
        <w:t>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1 Mbps; </w:t>
      </w:r>
    </w:p>
    <w:p w14:paraId="4FA8A149" w14:textId="143EC4F5" w:rsidR="009010F8" w:rsidRPr="00D357F2" w:rsidRDefault="00A02C7C">
      <w:pPr>
        <w:tabs>
          <w:tab w:val="left" w:pos="1134"/>
        </w:tabs>
        <w:ind w:firstLine="567"/>
        <w:contextualSpacing/>
        <w:jc w:val="both"/>
        <w:rPr>
          <w:rFonts w:eastAsiaTheme="minorHAnsi"/>
          <w:sz w:val="26"/>
          <w:szCs w:val="26"/>
          <w:lang w:val="ro-RO"/>
        </w:rPr>
      </w:pPr>
      <m:oMath>
        <m:sSubSup>
          <m:sSubSupPr>
            <m:ctrlPr>
              <w:rPr>
                <w:rFonts w:ascii="Cambria Math" w:eastAsiaTheme="minorEastAsia" w:hAnsi="Cambria Math"/>
                <w:i/>
                <w:sz w:val="26"/>
                <w:szCs w:val="26"/>
                <w:lang w:val="ro-RO" w:eastAsia="zh-CN"/>
              </w:rPr>
            </m:ctrlPr>
          </m:sSubSup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up>
            <m:r>
              <w:rPr>
                <w:rFonts w:ascii="Cambria Math" w:eastAsiaTheme="minorEastAsia" w:hAnsi="Cambria Math"/>
                <w:sz w:val="26"/>
                <w:szCs w:val="26"/>
                <w:lang w:val="ro-RO" w:eastAsia="zh-CN"/>
              </w:rPr>
              <m:t>(≥1Mb</m:t>
            </m:r>
            <m:r>
              <w:rPr>
                <w:rFonts w:ascii="Cambria Math" w:eastAsiaTheme="minorEastAsia" w:hAnsi="Cambria Math"/>
                <w:sz w:val="26"/>
                <w:szCs w:val="26"/>
                <w:lang w:val="ro-RO" w:eastAsia="zh-CN"/>
              </w:rPr>
              <m:t>ps)</m:t>
            </m:r>
          </m:sup>
        </m:sSubSup>
      </m:oMath>
      <w:r w:rsidR="009010F8" w:rsidRPr="00D357F2">
        <w:rPr>
          <w:rFonts w:eastAsiaTheme="minorEastAsia"/>
          <w:sz w:val="26"/>
          <w:szCs w:val="26"/>
          <w:lang w:val="ro-RO" w:eastAsia="zh-CN"/>
        </w:rPr>
        <w:t xml:space="preserve"> – numărul populației în localitatea </w:t>
      </w:r>
      <w:r w:rsidR="009010F8" w:rsidRPr="00D357F2">
        <w:rPr>
          <w:rFonts w:eastAsiaTheme="minorEastAsia"/>
          <w:i/>
          <w:sz w:val="26"/>
          <w:szCs w:val="26"/>
          <w:lang w:val="ro-RO" w:eastAsia="zh-CN"/>
        </w:rPr>
        <w:t>k</w:t>
      </w:r>
      <w:r w:rsidR="009010F8" w:rsidRPr="00D357F2">
        <w:rPr>
          <w:rFonts w:eastAsiaTheme="minorEastAsia"/>
          <w:sz w:val="26"/>
          <w:szCs w:val="26"/>
          <w:lang w:val="ro-RO" w:eastAsia="zh-CN"/>
        </w:rPr>
        <w:t xml:space="preserve"> acoperite cu</w:t>
      </w:r>
      <w:r w:rsidR="009010F8" w:rsidRPr="00D357F2">
        <w:rPr>
          <w:rFonts w:eastAsiaTheme="minorHAnsi"/>
          <w:sz w:val="26"/>
          <w:szCs w:val="26"/>
          <w:lang w:val="ro-RO"/>
        </w:rPr>
        <w:t xml:space="preserve"> </w:t>
      </w:r>
      <w:r w:rsidR="009010F8" w:rsidRPr="00D357F2">
        <w:rPr>
          <w:sz w:val="26"/>
          <w:szCs w:val="26"/>
          <w:lang w:val="ro-RO" w:eastAsia="zh-CN"/>
        </w:rPr>
        <w:t xml:space="preserve">o viteză </w:t>
      </w:r>
      <w:r w:rsidR="00D54F8E">
        <w:rPr>
          <w:sz w:val="26"/>
          <w:szCs w:val="26"/>
          <w:lang w:val="ro-RO" w:eastAsia="zh-CN"/>
        </w:rPr>
        <w:t xml:space="preserve">medie </w:t>
      </w:r>
      <w:r w:rsidR="009010F8" w:rsidRPr="00D357F2">
        <w:rPr>
          <w:sz w:val="26"/>
          <w:szCs w:val="26"/>
          <w:lang w:val="ro-RO" w:eastAsia="zh-CN"/>
        </w:rPr>
        <w:t>de transfer al datelor la utilizator în direcţia descendentă (</w:t>
      </w:r>
      <w:r w:rsidR="009010F8" w:rsidRPr="00B7266F">
        <w:rPr>
          <w:i/>
          <w:sz w:val="26"/>
          <w:szCs w:val="26"/>
          <w:lang w:val="en-US" w:eastAsia="zh-CN"/>
        </w:rPr>
        <w:t>downlink</w:t>
      </w:r>
      <w:r w:rsidR="009010F8" w:rsidRPr="00D357F2">
        <w:rPr>
          <w:sz w:val="26"/>
          <w:szCs w:val="26"/>
          <w:lang w:val="ro-RO" w:eastAsia="zh-CN"/>
        </w:rPr>
        <w:t xml:space="preserve">) de cel puțin </w:t>
      </w:r>
      <w:r w:rsidR="009010F8" w:rsidRPr="00D357F2">
        <w:rPr>
          <w:rFonts w:eastAsiaTheme="minorHAnsi"/>
          <w:sz w:val="26"/>
          <w:szCs w:val="26"/>
          <w:lang w:val="ro-RO"/>
        </w:rPr>
        <w:t>1 Mbps</w:t>
      </w:r>
      <w:r w:rsidR="009010F8" w:rsidRPr="00D357F2">
        <w:rPr>
          <w:sz w:val="26"/>
          <w:szCs w:val="26"/>
          <w:lang w:val="ro-RO" w:eastAsia="zh-CN"/>
        </w:rPr>
        <w:t>. Se calculează conform formulei:</w:t>
      </w:r>
    </w:p>
    <w:p w14:paraId="134040FE" w14:textId="77777777" w:rsidR="009010F8" w:rsidRPr="00D357F2" w:rsidRDefault="00A02C7C">
      <w:pPr>
        <w:tabs>
          <w:tab w:val="left" w:pos="1134"/>
        </w:tabs>
        <w:autoSpaceDE w:val="0"/>
        <w:autoSpaceDN w:val="0"/>
        <w:adjustRightInd w:val="0"/>
        <w:ind w:firstLine="2694"/>
        <w:contextualSpacing/>
        <w:jc w:val="both"/>
        <w:rPr>
          <w:rFonts w:eastAsiaTheme="minorEastAsia"/>
          <w:sz w:val="26"/>
          <w:szCs w:val="26"/>
          <w:lang w:val="ro-RO" w:eastAsia="zh-CN"/>
        </w:rPr>
      </w:pPr>
      <m:oMathPara>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up>
              <m:r>
                <w:rPr>
                  <w:rFonts w:ascii="Cambria Math" w:eastAsiaTheme="minorEastAsia" w:hAnsi="Cambria Math"/>
                  <w:sz w:val="26"/>
                  <w:szCs w:val="26"/>
                  <w:lang w:val="ro-RO" w:eastAsia="zh-CN"/>
                </w:rPr>
                <m:t>(≥1Mbps)</m:t>
              </m:r>
            </m:sup>
          </m:sSubSup>
          <m:r>
            <w:rPr>
              <w:rFonts w:ascii="Cambria Math" w:eastAsia="Cambria Math" w:hAnsi="Cambria Math" w:cs="Cambria Math"/>
              <w:sz w:val="26"/>
              <w:szCs w:val="26"/>
              <w:lang w:val="ro-RO" w:eastAsia="zh-CN"/>
            </w:rPr>
            <m:t>=</m:t>
          </m:r>
          <m:f>
            <m:fPr>
              <m:ctrlPr>
                <w:rPr>
                  <w:rFonts w:ascii="Cambria Math" w:eastAsia="Cambria Math" w:hAnsi="Cambria Math" w:cs="Cambria Math"/>
                  <w:i/>
                  <w:sz w:val="26"/>
                  <w:szCs w:val="26"/>
                  <w:lang w:val="ro-RO" w:eastAsia="zh-CN"/>
                </w:rPr>
              </m:ctrlPr>
            </m:fPr>
            <m:num>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M</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≥1Mbps</m:t>
                      </m:r>
                    </m:e>
                  </m:d>
                </m:sup>
              </m:sSubSup>
            </m:num>
            <m:den>
              <m:sSub>
                <m:sSubPr>
                  <m:ctrlPr>
                    <w:rPr>
                      <w:rFonts w:ascii="Cambria Math" w:eastAsia="Cambria Math" w:hAnsi="Cambria Math" w:cs="Cambria Math"/>
                      <w:i/>
                      <w:sz w:val="26"/>
                      <w:szCs w:val="26"/>
                      <w:lang w:val="ro-RO" w:eastAsia="zh-CN"/>
                    </w:rPr>
                  </m:ctrlPr>
                </m:sSubPr>
                <m:e>
                  <m:r>
                    <w:rPr>
                      <w:rFonts w:ascii="Cambria Math" w:eastAsia="Cambria Math" w:hAnsi="Cambria Math" w:cs="Cambria Math"/>
                      <w:sz w:val="26"/>
                      <w:szCs w:val="26"/>
                      <w:lang w:val="ro-RO" w:eastAsia="zh-CN"/>
                    </w:rPr>
                    <m:t>M</m:t>
                  </m:r>
                </m:e>
                <m:sub>
                  <m:r>
                    <w:rPr>
                      <w:rFonts w:ascii="Cambria Math" w:eastAsia="Cambria Math" w:hAnsi="Cambria Math" w:cs="Cambria Math"/>
                      <w:sz w:val="26"/>
                      <w:szCs w:val="26"/>
                      <w:lang w:val="ro-RO" w:eastAsia="zh-CN"/>
                    </w:rPr>
                    <m:t>k</m:t>
                  </m:r>
                </m:sub>
              </m:sSub>
            </m:den>
          </m:f>
          <m:r>
            <w:rPr>
              <w:rFonts w:ascii="Cambria Math" w:eastAsiaTheme="minorEastAsia" w:hAnsi="Cambria Math"/>
              <w:sz w:val="26"/>
              <w:szCs w:val="26"/>
              <w:lang w:val="ro-RO" w:eastAsia="zh-CN"/>
            </w:rPr>
            <m:t>x</m:t>
          </m:r>
          <m:sSub>
            <m:sSubPr>
              <m:ctrlPr>
                <w:rPr>
                  <w:rFonts w:ascii="Cambria Math" w:eastAsiaTheme="minorEastAsia" w:hAnsi="Cambria Math"/>
                  <w:i/>
                  <w:sz w:val="26"/>
                  <w:szCs w:val="26"/>
                  <w:lang w:val="ro-RO" w:eastAsia="zh-CN"/>
                </w:rPr>
              </m:ctrlPr>
            </m:sSub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Sub>
          <m:r>
            <w:rPr>
              <w:rFonts w:ascii="Cambria Math" w:eastAsiaTheme="minorEastAsia" w:hAnsi="Cambria Math"/>
              <w:sz w:val="26"/>
              <w:szCs w:val="26"/>
              <w:lang w:val="ro-RO" w:eastAsia="zh-CN"/>
            </w:rPr>
            <m:t xml:space="preserve">, </m:t>
          </m:r>
          <m:r>
            <m:rPr>
              <m:sty m:val="p"/>
            </m:rPr>
            <w:rPr>
              <w:rFonts w:ascii="Cambria Math" w:eastAsiaTheme="minorEastAsia" w:hAnsi="Cambria Math"/>
              <w:sz w:val="26"/>
              <w:szCs w:val="26"/>
              <w:lang w:val="ro-RO" w:eastAsia="zh-CN"/>
            </w:rPr>
            <m:t>unde</m:t>
          </m:r>
        </m:oMath>
      </m:oMathPara>
    </w:p>
    <w:p w14:paraId="230A1117"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proofErr w:type="spellStart"/>
      <w:r w:rsidRPr="00D357F2">
        <w:rPr>
          <w:rFonts w:eastAsiaTheme="minorHAnsi"/>
          <w:sz w:val="26"/>
          <w:szCs w:val="26"/>
          <w:lang w:val="ro-RO"/>
        </w:rPr>
        <w:t>M</w:t>
      </w:r>
      <w:r w:rsidRPr="00D357F2">
        <w:rPr>
          <w:rFonts w:eastAsiaTheme="minorHAnsi"/>
          <w:sz w:val="26"/>
          <w:szCs w:val="26"/>
          <w:vertAlign w:val="subscript"/>
          <w:lang w:val="ro-RO"/>
        </w:rPr>
        <w:t>k</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w:t>
      </w:r>
      <w:r w:rsidRPr="00D357F2">
        <w:rPr>
          <w:rFonts w:eastAsiaTheme="minorHAnsi"/>
          <w:sz w:val="26"/>
          <w:szCs w:val="26"/>
          <w:vertAlign w:val="subscript"/>
          <w:lang w:val="ro-RO"/>
        </w:rPr>
        <w:t xml:space="preserve">  </w:t>
      </w:r>
      <w:r w:rsidRPr="00D357F2">
        <w:rPr>
          <w:rFonts w:eastAsiaTheme="minorHAnsi"/>
          <w:sz w:val="26"/>
          <w:szCs w:val="26"/>
          <w:lang w:val="ro-RO"/>
        </w:rPr>
        <w:t xml:space="preserve">numărul total de încercări de test efectuate în localitatea </w:t>
      </w:r>
      <w:r w:rsidRPr="00D357F2">
        <w:rPr>
          <w:rFonts w:eastAsiaTheme="minorHAnsi"/>
          <w:i/>
          <w:sz w:val="26"/>
          <w:szCs w:val="26"/>
          <w:lang w:val="ro-RO"/>
        </w:rPr>
        <w:t>k</w:t>
      </w:r>
      <w:r w:rsidRPr="00D357F2">
        <w:rPr>
          <w:rFonts w:eastAsiaTheme="minorHAnsi"/>
          <w:sz w:val="26"/>
          <w:szCs w:val="26"/>
          <w:lang w:val="ro-RO"/>
        </w:rPr>
        <w:t>;</w:t>
      </w:r>
    </w:p>
    <w:p w14:paraId="543E5767" w14:textId="77777777" w:rsidR="009010F8" w:rsidRPr="00D357F2" w:rsidRDefault="00A02C7C">
      <w:pPr>
        <w:tabs>
          <w:tab w:val="left" w:pos="1134"/>
        </w:tabs>
        <w:autoSpaceDE w:val="0"/>
        <w:autoSpaceDN w:val="0"/>
        <w:adjustRightInd w:val="0"/>
        <w:ind w:firstLine="567"/>
        <w:contextualSpacing/>
        <w:jc w:val="both"/>
        <w:rPr>
          <w:rFonts w:eastAsiaTheme="minorHAnsi"/>
          <w:sz w:val="26"/>
          <w:szCs w:val="26"/>
          <w:lang w:val="ro-RO"/>
        </w:rPr>
      </w:pPr>
      <m:oMath>
        <m:sSubSup>
          <m:sSubSupPr>
            <m:ctrlPr>
              <w:rPr>
                <w:rFonts w:ascii="Cambria Math" w:eastAsiaTheme="minorHAnsi" w:hAnsi="Cambria Math"/>
                <w:sz w:val="26"/>
                <w:szCs w:val="26"/>
                <w:lang w:val="ro-RO"/>
              </w:rPr>
            </m:ctrlPr>
          </m:sSubSupPr>
          <m:e>
            <m:r>
              <w:rPr>
                <w:rFonts w:ascii="Cambria Math" w:eastAsiaTheme="minorHAnsi" w:hAnsi="Cambria Math"/>
                <w:sz w:val="26"/>
                <w:szCs w:val="26"/>
                <w:lang w:val="ro-RO"/>
              </w:rPr>
              <m:t>M</m:t>
            </m:r>
          </m:e>
          <m:sub>
            <m:r>
              <w:rPr>
                <w:rFonts w:ascii="Cambria Math" w:eastAsiaTheme="minorHAnsi" w:hAnsi="Cambria Math"/>
                <w:sz w:val="26"/>
                <w:szCs w:val="26"/>
                <w:lang w:val="ro-RO"/>
              </w:rPr>
              <m:t>k</m:t>
            </m:r>
          </m:sub>
          <m:sup>
            <m:d>
              <m:dPr>
                <m:ctrlPr>
                  <w:rPr>
                    <w:rFonts w:ascii="Cambria Math" w:eastAsiaTheme="minorHAnsi" w:hAnsi="Cambria Math"/>
                    <w:i/>
                    <w:sz w:val="26"/>
                    <w:szCs w:val="26"/>
                    <w:lang w:val="ro-RO"/>
                  </w:rPr>
                </m:ctrlPr>
              </m:dPr>
              <m:e>
                <m:r>
                  <w:rPr>
                    <w:rFonts w:ascii="Cambria Math" w:eastAsiaTheme="minorHAnsi" w:hAnsi="Cambria Math"/>
                    <w:sz w:val="26"/>
                    <w:szCs w:val="26"/>
                    <w:lang w:val="ro-RO"/>
                  </w:rPr>
                  <m:t>≥1Mbps</m:t>
                </m:r>
              </m:e>
            </m:d>
          </m:sup>
        </m:sSubSup>
      </m:oMath>
      <w:r w:rsidR="009010F8" w:rsidRPr="00D357F2">
        <w:rPr>
          <w:rFonts w:eastAsiaTheme="minorEastAsia"/>
          <w:sz w:val="26"/>
          <w:szCs w:val="26"/>
          <w:lang w:val="ro-RO"/>
        </w:rPr>
        <w:t xml:space="preserve"> – numărul de probe efectuate în localitatea </w:t>
      </w:r>
      <w:r w:rsidR="009010F8" w:rsidRPr="00D357F2">
        <w:rPr>
          <w:rFonts w:eastAsiaTheme="minorEastAsia"/>
          <w:i/>
          <w:sz w:val="26"/>
          <w:szCs w:val="26"/>
          <w:lang w:val="ro-RO"/>
        </w:rPr>
        <w:t>k</w:t>
      </w:r>
      <w:r w:rsidR="009010F8" w:rsidRPr="00D357F2">
        <w:rPr>
          <w:rFonts w:eastAsiaTheme="minorEastAsia"/>
          <w:sz w:val="26"/>
          <w:szCs w:val="26"/>
          <w:lang w:val="ro-RO"/>
        </w:rPr>
        <w:t xml:space="preserve"> în care </w:t>
      </w:r>
      <w:proofErr w:type="spellStart"/>
      <w:r w:rsidR="009010F8" w:rsidRPr="00D357F2">
        <w:rPr>
          <w:rFonts w:eastAsiaTheme="minorHAnsi"/>
          <w:sz w:val="26"/>
          <w:szCs w:val="26"/>
          <w:lang w:val="ro-RO"/>
        </w:rPr>
        <w:t>V</w:t>
      </w:r>
      <w:r w:rsidR="009010F8" w:rsidRPr="00D357F2">
        <w:rPr>
          <w:rFonts w:eastAsiaTheme="minorHAnsi"/>
          <w:sz w:val="26"/>
          <w:szCs w:val="26"/>
          <w:vertAlign w:val="subscript"/>
          <w:lang w:val="ro-RO"/>
        </w:rPr>
        <w:t>DL</w:t>
      </w:r>
      <w:r w:rsidR="009010F8" w:rsidRPr="00D357F2">
        <w:rPr>
          <w:rFonts w:eastAsiaTheme="minorHAnsi"/>
          <w:i/>
          <w:sz w:val="26"/>
          <w:szCs w:val="26"/>
          <w:vertAlign w:val="subscript"/>
          <w:lang w:val="ro-RO"/>
        </w:rPr>
        <w:t>i</w:t>
      </w:r>
      <w:proofErr w:type="spellEnd"/>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1 Mbps;</w:t>
      </w:r>
    </w:p>
    <w:p w14:paraId="76ABDF29"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proofErr w:type="spellStart"/>
      <w:r w:rsidRPr="00D357F2">
        <w:rPr>
          <w:rFonts w:eastAsiaTheme="minorHAnsi"/>
          <w:sz w:val="26"/>
          <w:szCs w:val="26"/>
          <w:lang w:val="ro-RO"/>
        </w:rPr>
        <w:t>P</w:t>
      </w:r>
      <w:r w:rsidRPr="00D357F2">
        <w:rPr>
          <w:rFonts w:eastAsiaTheme="minorHAnsi"/>
          <w:sz w:val="26"/>
          <w:szCs w:val="26"/>
          <w:vertAlign w:val="subscript"/>
          <w:lang w:val="ro-RO"/>
        </w:rPr>
        <w:t>k</w:t>
      </w:r>
      <w:proofErr w:type="spellEnd"/>
      <w:r w:rsidRPr="00D357F2">
        <w:rPr>
          <w:rFonts w:eastAsiaTheme="minorHAnsi"/>
          <w:sz w:val="26"/>
          <w:szCs w:val="26"/>
          <w:lang w:val="ro-RO"/>
        </w:rPr>
        <w:t xml:space="preserve"> –</w:t>
      </w:r>
      <w:r w:rsidRPr="00D357F2">
        <w:rPr>
          <w:rFonts w:eastAsiaTheme="minorHAnsi"/>
          <w:sz w:val="26"/>
          <w:szCs w:val="26"/>
          <w:vertAlign w:val="subscript"/>
          <w:lang w:val="ro-RO"/>
        </w:rPr>
        <w:t xml:space="preserve"> </w:t>
      </w:r>
      <w:r w:rsidRPr="00D357F2">
        <w:rPr>
          <w:rFonts w:eastAsiaTheme="minorHAnsi"/>
          <w:sz w:val="26"/>
          <w:szCs w:val="26"/>
          <w:lang w:val="ro-RO"/>
        </w:rPr>
        <w:t>numărul populației</w:t>
      </w:r>
      <w:r w:rsidRPr="00D357F2">
        <w:rPr>
          <w:rFonts w:eastAsiaTheme="minorHAnsi"/>
          <w:sz w:val="26"/>
          <w:szCs w:val="26"/>
          <w:vertAlign w:val="subscript"/>
          <w:lang w:val="ro-RO"/>
        </w:rPr>
        <w:t xml:space="preserve"> </w:t>
      </w:r>
      <w:r w:rsidRPr="00D357F2">
        <w:rPr>
          <w:rFonts w:eastAsiaTheme="minorHAnsi"/>
          <w:sz w:val="26"/>
          <w:szCs w:val="26"/>
          <w:lang w:val="ro-RO"/>
        </w:rPr>
        <w:t xml:space="preserve">în localitatea </w:t>
      </w:r>
      <w:r w:rsidRPr="00D357F2">
        <w:rPr>
          <w:rFonts w:eastAsiaTheme="minorHAnsi"/>
          <w:i/>
          <w:sz w:val="26"/>
          <w:szCs w:val="26"/>
          <w:lang w:val="ro-RO"/>
        </w:rPr>
        <w:t>k</w:t>
      </w:r>
      <w:r w:rsidRPr="00D357F2">
        <w:rPr>
          <w:rFonts w:eastAsiaTheme="minorHAnsi"/>
          <w:sz w:val="26"/>
          <w:szCs w:val="26"/>
          <w:lang w:val="ro-RO"/>
        </w:rPr>
        <w:t xml:space="preserve">. </w:t>
      </w:r>
    </w:p>
    <w:p w14:paraId="3A9D1271" w14:textId="1BE238CC" w:rsidR="009010F8" w:rsidRPr="00D357F2" w:rsidRDefault="009010F8">
      <w:pPr>
        <w:pStyle w:val="ListParagraph"/>
        <w:numPr>
          <w:ilvl w:val="0"/>
          <w:numId w:val="2"/>
        </w:numPr>
        <w:spacing w:after="0" w:line="240" w:lineRule="auto"/>
        <w:ind w:left="0" w:firstLine="567"/>
        <w:jc w:val="both"/>
        <w:rPr>
          <w:rFonts w:ascii="Times New Roman" w:eastAsiaTheme="minorHAnsi" w:hAnsi="Times New Roman"/>
          <w:sz w:val="26"/>
          <w:szCs w:val="26"/>
          <w:lang w:val="ro-RO"/>
        </w:rPr>
      </w:pPr>
      <w:r w:rsidRPr="00D357F2">
        <w:rPr>
          <w:rFonts w:ascii="Times New Roman" w:eastAsiaTheme="minorHAnsi" w:hAnsi="Times New Roman"/>
          <w:sz w:val="26"/>
          <w:szCs w:val="26"/>
          <w:lang w:val="ro-RO"/>
        </w:rPr>
        <w:t>Rata de acoperire a populației Republicii Moldova cu servicii de date în bandă largă cu o viteză</w:t>
      </w:r>
      <w:r w:rsidR="00D54F8E">
        <w:rPr>
          <w:rFonts w:ascii="Times New Roman" w:eastAsiaTheme="minorHAnsi" w:hAnsi="Times New Roman"/>
          <w:sz w:val="26"/>
          <w:szCs w:val="26"/>
          <w:lang w:val="ro-RO"/>
        </w:rPr>
        <w:t xml:space="preserve"> medie</w:t>
      </w:r>
      <w:r w:rsidRPr="00D357F2">
        <w:rPr>
          <w:rFonts w:ascii="Times New Roman" w:eastAsiaTheme="minorHAnsi" w:hAnsi="Times New Roman"/>
          <w:sz w:val="26"/>
          <w:szCs w:val="26"/>
          <w:lang w:val="ro-RO"/>
        </w:rPr>
        <w:t xml:space="preserve"> de transfer al datelor la utilizator în direcţia descendentă (</w:t>
      </w:r>
      <w:proofErr w:type="spellStart"/>
      <w:r w:rsidRPr="00A02C7C">
        <w:rPr>
          <w:rFonts w:ascii="Times New Roman" w:eastAsiaTheme="minorHAnsi" w:hAnsi="Times New Roman"/>
          <w:i/>
          <w:sz w:val="26"/>
          <w:szCs w:val="26"/>
          <w:lang w:val="ro-RO"/>
        </w:rPr>
        <w:t>downlink</w:t>
      </w:r>
      <w:proofErr w:type="spellEnd"/>
      <w:r w:rsidRPr="00D357F2">
        <w:rPr>
          <w:rFonts w:ascii="Times New Roman" w:eastAsiaTheme="minorHAnsi" w:hAnsi="Times New Roman"/>
          <w:sz w:val="26"/>
          <w:szCs w:val="26"/>
          <w:lang w:val="ro-RO"/>
        </w:rPr>
        <w:t>) de cel puțin 10 Mbps (</w:t>
      </w:r>
      <m:oMath>
        <m:sSubSup>
          <m:sSubSupPr>
            <m:ctrlPr>
              <w:rPr>
                <w:rFonts w:ascii="Cambria Math" w:eastAsiaTheme="minorHAnsi" w:hAnsi="Cambria Math"/>
                <w:i/>
                <w:sz w:val="26"/>
                <w:szCs w:val="26"/>
                <w:lang w:val="ro-RO"/>
              </w:rPr>
            </m:ctrlPr>
          </m:sSubSupPr>
          <m:e>
            <m:r>
              <w:rPr>
                <w:rFonts w:ascii="Cambria Math" w:eastAsiaTheme="minorHAnsi" w:hAnsi="Cambria Math"/>
                <w:sz w:val="26"/>
                <w:szCs w:val="26"/>
                <w:lang w:val="ro-RO"/>
              </w:rPr>
              <m:t>R</m:t>
            </m:r>
          </m:e>
          <m:sub>
            <m:r>
              <w:rPr>
                <w:rFonts w:ascii="Cambria Math" w:eastAsiaTheme="minorHAnsi" w:hAnsi="Cambria Math"/>
                <w:sz w:val="26"/>
                <w:szCs w:val="26"/>
                <w:lang w:val="ro-RO"/>
              </w:rPr>
              <m:t>TD</m:t>
            </m:r>
          </m:sub>
          <m:sup>
            <m:r>
              <w:rPr>
                <w:rFonts w:ascii="Cambria Math" w:eastAsiaTheme="minorHAnsi" w:hAnsi="Cambria Math"/>
                <w:sz w:val="26"/>
                <w:szCs w:val="26"/>
                <w:lang w:val="ro-RO"/>
              </w:rPr>
              <m:t>≥1Mbps</m:t>
            </m:r>
          </m:sup>
        </m:sSubSup>
      </m:oMath>
      <w:r w:rsidRPr="00D357F2">
        <w:rPr>
          <w:rFonts w:ascii="Times New Roman" w:eastAsiaTheme="minorEastAsia" w:hAnsi="Times New Roman"/>
          <w:sz w:val="26"/>
          <w:szCs w:val="26"/>
          <w:lang w:val="ro-RO" w:eastAsia="zh-CN"/>
        </w:rPr>
        <w:t>)</w:t>
      </w:r>
      <w:r w:rsidRPr="00D357F2">
        <w:rPr>
          <w:rFonts w:ascii="Times New Roman" w:eastAsiaTheme="minorHAnsi" w:hAnsi="Times New Roman"/>
          <w:sz w:val="26"/>
          <w:szCs w:val="26"/>
          <w:lang w:val="ro-RO"/>
        </w:rPr>
        <w:t xml:space="preserve"> se evaluează conform formulei:</w:t>
      </w:r>
    </w:p>
    <w:p w14:paraId="36D95E48" w14:textId="77777777" w:rsidR="009010F8" w:rsidRPr="00D357F2" w:rsidRDefault="00A02C7C">
      <w:pPr>
        <w:tabs>
          <w:tab w:val="left" w:pos="1134"/>
        </w:tabs>
        <w:ind w:left="567" w:firstLine="1985"/>
        <w:contextualSpacing/>
        <w:rPr>
          <w:rFonts w:eastAsiaTheme="minorHAnsi"/>
          <w:sz w:val="26"/>
          <w:szCs w:val="26"/>
          <w:lang w:val="ro-RO"/>
        </w:rPr>
      </w:pPr>
      <m:oMathPara>
        <m:oMath>
          <m:sSubSup>
            <m:sSubSupPr>
              <m:ctrlPr>
                <w:rPr>
                  <w:rFonts w:ascii="Cambria Math" w:eastAsia="Cambria Math" w:hAnsi="Cambria Math" w:cs="Cambria Math"/>
                  <w:i/>
                  <w:sz w:val="26"/>
                  <w:szCs w:val="26"/>
                  <w:lang w:val="ro-RO"/>
                </w:rPr>
              </m:ctrlPr>
            </m:sSubSupPr>
            <m:e>
              <m:r>
                <w:rPr>
                  <w:rFonts w:ascii="Cambria Math" w:eastAsia="Cambria Math" w:hAnsi="Cambria Math" w:cs="Cambria Math"/>
                  <w:sz w:val="26"/>
                  <w:szCs w:val="26"/>
                  <w:lang w:val="ro-RO"/>
                </w:rPr>
                <m:t>R</m:t>
              </m:r>
            </m:e>
            <m:sub>
              <m:r>
                <w:rPr>
                  <w:rFonts w:ascii="Cambria Math" w:eastAsia="Cambria Math" w:hAnsi="Cambria Math" w:cs="Cambria Math"/>
                  <w:sz w:val="26"/>
                  <w:szCs w:val="26"/>
                  <w:lang w:val="ro-RO"/>
                </w:rPr>
                <m:t>TD</m:t>
              </m:r>
            </m:sub>
            <m:sup>
              <m:r>
                <w:rPr>
                  <w:rFonts w:ascii="Cambria Math" w:eastAsia="Cambria Math" w:hAnsi="Cambria Math" w:cs="Cambria Math"/>
                  <w:sz w:val="26"/>
                  <w:szCs w:val="26"/>
                  <w:lang w:val="ro-RO"/>
                </w:rPr>
                <m:t>≥10Mbps</m:t>
              </m:r>
            </m:sup>
          </m:sSubSup>
          <m:d>
            <m:dPr>
              <m:begChr m:val="["/>
              <m:endChr m:val="]"/>
              <m:ctrlPr>
                <w:rPr>
                  <w:rFonts w:ascii="Cambria Math" w:eastAsia="Cambria Math" w:hAnsi="Cambria Math" w:cs="Cambria Math"/>
                  <w:i/>
                  <w:sz w:val="26"/>
                  <w:szCs w:val="26"/>
                  <w:lang w:val="ro-RO"/>
                </w:rPr>
              </m:ctrlPr>
            </m:dPr>
            <m:e>
              <m:r>
                <w:rPr>
                  <w:rFonts w:ascii="Cambria Math" w:eastAsia="Cambria Math" w:hAnsi="Cambria Math" w:cs="Cambria Math"/>
                  <w:sz w:val="26"/>
                  <w:szCs w:val="26"/>
                  <w:lang w:val="ro-RO"/>
                </w:rPr>
                <m:t>%</m:t>
              </m:r>
            </m:e>
          </m:d>
          <m:r>
            <w:rPr>
              <w:rFonts w:ascii="Cambria Math" w:eastAsia="Cambria Math" w:hAnsi="Cambria Math" w:cs="Cambria Math"/>
              <w:sz w:val="26"/>
              <w:szCs w:val="26"/>
              <w:lang w:val="ro-RO"/>
            </w:rPr>
            <m:t>=</m:t>
          </m:r>
          <m:f>
            <m:fPr>
              <m:ctrlPr>
                <w:rPr>
                  <w:rFonts w:ascii="Cambria Math" w:eastAsia="Cambria Math" w:hAnsi="Cambria Math" w:cs="Cambria Math"/>
                  <w:i/>
                  <w:sz w:val="26"/>
                  <w:szCs w:val="26"/>
                  <w:lang w:val="ro-RO"/>
                </w:rPr>
              </m:ctrlPr>
            </m:fPr>
            <m:num>
              <m:r>
                <w:rPr>
                  <w:rFonts w:ascii="Cambria Math" w:eastAsia="Cambria Math" w:hAnsi="Cambria Math" w:cs="Cambria Math"/>
                  <w:sz w:val="26"/>
                  <w:szCs w:val="26"/>
                  <w:lang w:val="ro-RO"/>
                </w:rPr>
                <m:t>1</m:t>
              </m:r>
            </m:num>
            <m:den>
              <m:sSub>
                <m:sSubPr>
                  <m:ctrlPr>
                    <w:rPr>
                      <w:rFonts w:ascii="Cambria Math" w:eastAsia="Cambria Math" w:hAnsi="Cambria Math" w:cs="Cambria Math"/>
                      <w:i/>
                      <w:sz w:val="26"/>
                      <w:szCs w:val="26"/>
                      <w:lang w:val="ro-RO"/>
                    </w:rPr>
                  </m:ctrlPr>
                </m:sSubPr>
                <m:e>
                  <m:r>
                    <w:rPr>
                      <w:rFonts w:ascii="Cambria Math" w:eastAsia="Cambria Math" w:hAnsi="Cambria Math" w:cs="Cambria Math"/>
                      <w:sz w:val="26"/>
                      <w:szCs w:val="26"/>
                      <w:lang w:val="ro-RO"/>
                    </w:rPr>
                    <m:t>P</m:t>
                  </m:r>
                </m:e>
                <m:sub>
                  <m:r>
                    <w:rPr>
                      <w:rFonts w:ascii="Cambria Math" w:eastAsia="Cambria Math" w:hAnsi="Cambria Math" w:cs="Cambria Math"/>
                      <w:sz w:val="26"/>
                      <w:szCs w:val="26"/>
                      <w:lang w:val="ro-RO"/>
                    </w:rPr>
                    <m:t>RM</m:t>
                  </m:r>
                </m:sub>
              </m:sSub>
            </m:den>
          </m:f>
          <m:nary>
            <m:naryPr>
              <m:chr m:val="∑"/>
              <m:grow m:val="1"/>
              <m:ctrlPr>
                <w:rPr>
                  <w:rFonts w:ascii="Cambria Math" w:eastAsiaTheme="minorHAnsi" w:hAnsi="Cambria Math"/>
                  <w:sz w:val="26"/>
                  <w:szCs w:val="26"/>
                  <w:lang w:val="ro-RO"/>
                </w:rPr>
              </m:ctrlPr>
            </m:naryPr>
            <m:sub>
              <m:r>
                <w:rPr>
                  <w:rFonts w:ascii="Cambria Math" w:eastAsia="Cambria Math" w:hAnsi="Cambria Math" w:cs="Cambria Math"/>
                  <w:sz w:val="26"/>
                  <w:szCs w:val="26"/>
                  <w:lang w:val="ro-RO"/>
                </w:rPr>
                <m:t>k=1</m:t>
              </m:r>
            </m:sub>
            <m:sup>
              <m:r>
                <w:rPr>
                  <w:rFonts w:ascii="Cambria Math" w:eastAsiaTheme="minorHAnsi" w:hAnsi="Cambria Math"/>
                  <w:sz w:val="26"/>
                  <w:szCs w:val="26"/>
                  <w:lang w:val="ro-RO"/>
                </w:rPr>
                <m:t>N</m:t>
              </m:r>
            </m:sup>
            <m:e>
              <m:sSubSup>
                <m:sSubSupPr>
                  <m:ctrlPr>
                    <w:rPr>
                      <w:rFonts w:ascii="Cambria Math" w:eastAsiaTheme="minorHAnsi" w:hAnsi="Cambria Math"/>
                      <w:i/>
                      <w:sz w:val="26"/>
                      <w:szCs w:val="26"/>
                      <w:lang w:val="ro-RO"/>
                    </w:rPr>
                  </m:ctrlPr>
                </m:sSubSupPr>
                <m:e>
                  <m:r>
                    <w:rPr>
                      <w:rFonts w:ascii="Cambria Math" w:eastAsiaTheme="minorHAnsi" w:hAnsi="Cambria Math"/>
                      <w:sz w:val="26"/>
                      <w:szCs w:val="26"/>
                      <w:lang w:val="ro-RO"/>
                    </w:rPr>
                    <m:t>P</m:t>
                  </m:r>
                </m:e>
                <m:sub>
                  <m:r>
                    <w:rPr>
                      <w:rFonts w:ascii="Cambria Math" w:eastAsiaTheme="minorHAnsi" w:hAnsi="Cambria Math"/>
                      <w:sz w:val="26"/>
                      <w:szCs w:val="26"/>
                      <w:lang w:val="ro-RO"/>
                    </w:rPr>
                    <m:t>k</m:t>
                  </m:r>
                </m:sub>
                <m:sup>
                  <m:d>
                    <m:dPr>
                      <m:ctrlPr>
                        <w:rPr>
                          <w:rFonts w:ascii="Cambria Math" w:eastAsiaTheme="minorHAnsi" w:hAnsi="Cambria Math"/>
                          <w:i/>
                          <w:sz w:val="26"/>
                          <w:szCs w:val="26"/>
                          <w:lang w:val="ro-RO"/>
                        </w:rPr>
                      </m:ctrlPr>
                    </m:dPr>
                    <m:e>
                      <m:r>
                        <w:rPr>
                          <w:rFonts w:ascii="Cambria Math" w:eastAsiaTheme="minorHAnsi" w:hAnsi="Cambria Math"/>
                          <w:sz w:val="26"/>
                          <w:szCs w:val="26"/>
                          <w:lang w:val="ro-RO"/>
                        </w:rPr>
                        <m:t>≥10Mbps</m:t>
                      </m:r>
                    </m:e>
                  </m:d>
                </m:sup>
              </m:sSubSup>
            </m:e>
          </m:nary>
          <m:r>
            <w:rPr>
              <w:rFonts w:ascii="Cambria Math" w:eastAsiaTheme="minorHAnsi" w:hAnsi="Cambria Math"/>
              <w:sz w:val="26"/>
              <w:szCs w:val="26"/>
              <w:lang w:val="ro-RO"/>
            </w:rPr>
            <m:t xml:space="preserve">x100, </m:t>
          </m:r>
          <m:r>
            <m:rPr>
              <m:sty m:val="p"/>
            </m:rPr>
            <w:rPr>
              <w:rFonts w:ascii="Cambria Math" w:eastAsiaTheme="minorHAnsi" w:hAnsi="Cambria Math"/>
              <w:sz w:val="26"/>
              <w:szCs w:val="26"/>
              <w:lang w:val="ro-RO"/>
            </w:rPr>
            <m:t>unde</m:t>
          </m:r>
        </m:oMath>
      </m:oMathPara>
    </w:p>
    <w:p w14:paraId="4C02B2D8" w14:textId="77777777" w:rsidR="009010F8" w:rsidRPr="00D357F2" w:rsidRDefault="009010F8">
      <w:pPr>
        <w:tabs>
          <w:tab w:val="left" w:pos="1134"/>
        </w:tabs>
        <w:ind w:firstLine="567"/>
        <w:contextualSpacing/>
        <w:jc w:val="both"/>
        <w:rPr>
          <w:rFonts w:eastAsiaTheme="minorEastAsia"/>
          <w:sz w:val="26"/>
          <w:szCs w:val="26"/>
          <w:lang w:val="ro-RO" w:eastAsia="zh-CN"/>
        </w:rPr>
      </w:pPr>
      <w:r w:rsidRPr="00D357F2">
        <w:rPr>
          <w:rFonts w:eastAsiaTheme="minorEastAsia"/>
          <w:sz w:val="26"/>
          <w:szCs w:val="26"/>
          <w:lang w:val="ro-RO" w:eastAsia="zh-CN"/>
        </w:rPr>
        <w:t>P</w:t>
      </w:r>
      <w:r w:rsidRPr="00D357F2">
        <w:rPr>
          <w:rFonts w:eastAsiaTheme="minorEastAsia"/>
          <w:sz w:val="26"/>
          <w:szCs w:val="26"/>
          <w:vertAlign w:val="subscript"/>
          <w:lang w:val="ro-RO" w:eastAsia="zh-CN"/>
        </w:rPr>
        <w:t>RM</w:t>
      </w:r>
      <w:r w:rsidRPr="00D357F2">
        <w:rPr>
          <w:rFonts w:eastAsiaTheme="minorEastAsia"/>
          <w:sz w:val="26"/>
          <w:szCs w:val="26"/>
          <w:lang w:val="ro-RO" w:eastAsia="zh-CN"/>
        </w:rPr>
        <w:t xml:space="preserve"> – numărul populației Republicii Moldova;</w:t>
      </w:r>
    </w:p>
    <w:p w14:paraId="1E93D546"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r w:rsidRPr="00D357F2">
        <w:rPr>
          <w:rFonts w:eastAsiaTheme="minorEastAsia"/>
          <w:sz w:val="26"/>
          <w:szCs w:val="26"/>
          <w:lang w:val="ro-RO" w:eastAsia="zh-CN"/>
        </w:rPr>
        <w:t xml:space="preserve">N – numărul localităților în care, </w:t>
      </w:r>
      <w:r w:rsidRPr="00D357F2">
        <w:rPr>
          <w:rFonts w:eastAsiaTheme="minorHAnsi"/>
          <w:sz w:val="26"/>
          <w:szCs w:val="26"/>
          <w:lang w:val="ro-RO"/>
        </w:rPr>
        <w:t xml:space="preserve">la cel puțin o probă </w:t>
      </w:r>
      <w:r w:rsidRPr="00D357F2">
        <w:rPr>
          <w:rFonts w:eastAsiaTheme="minorHAnsi"/>
          <w:i/>
          <w:sz w:val="26"/>
          <w:szCs w:val="26"/>
          <w:lang w:val="ro-RO"/>
        </w:rPr>
        <w:t>i,</w:t>
      </w:r>
      <w:r w:rsidRPr="00D357F2">
        <w:rPr>
          <w:rFonts w:eastAsiaTheme="minorHAnsi"/>
          <w:sz w:val="26"/>
          <w:szCs w:val="26"/>
          <w:lang w:val="ro-RO"/>
        </w:rPr>
        <w:t xml:space="preserve"> se constată </w:t>
      </w:r>
      <w:proofErr w:type="spellStart"/>
      <w:r w:rsidRPr="00D357F2">
        <w:rPr>
          <w:rFonts w:eastAsiaTheme="minorHAnsi"/>
          <w:sz w:val="26"/>
          <w:szCs w:val="26"/>
          <w:lang w:val="ro-RO"/>
        </w:rPr>
        <w:t>V</w:t>
      </w:r>
      <w:r w:rsidRPr="00D357F2">
        <w:rPr>
          <w:rFonts w:eastAsiaTheme="minorHAnsi"/>
          <w:sz w:val="26"/>
          <w:szCs w:val="26"/>
          <w:vertAlign w:val="subscript"/>
          <w:lang w:val="ro-RO"/>
        </w:rPr>
        <w:t>DL</w:t>
      </w:r>
      <w:r w:rsidRPr="00D357F2">
        <w:rPr>
          <w:rFonts w:eastAsiaTheme="minorHAnsi"/>
          <w:i/>
          <w:sz w:val="26"/>
          <w:szCs w:val="26"/>
          <w:vertAlign w:val="subscript"/>
          <w:lang w:val="ro-RO"/>
        </w:rPr>
        <w:t>i</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 xml:space="preserve">≥ 10 Mbps; </w:t>
      </w:r>
    </w:p>
    <w:p w14:paraId="286998E0" w14:textId="02ACECEA" w:rsidR="009010F8" w:rsidRPr="00D357F2" w:rsidRDefault="00A02C7C">
      <w:pPr>
        <w:tabs>
          <w:tab w:val="left" w:pos="1134"/>
        </w:tabs>
        <w:ind w:firstLine="567"/>
        <w:contextualSpacing/>
        <w:jc w:val="both"/>
        <w:rPr>
          <w:rFonts w:eastAsiaTheme="minorHAnsi"/>
          <w:sz w:val="26"/>
          <w:szCs w:val="26"/>
          <w:lang w:val="ro-RO"/>
        </w:rPr>
      </w:pPr>
      <m:oMath>
        <m:sSubSup>
          <m:sSubSupPr>
            <m:ctrlPr>
              <w:rPr>
                <w:rFonts w:ascii="Cambria Math" w:eastAsiaTheme="minorEastAsia" w:hAnsi="Cambria Math"/>
                <w:i/>
                <w:sz w:val="26"/>
                <w:szCs w:val="26"/>
                <w:lang w:val="ro-RO" w:eastAsia="zh-CN"/>
              </w:rPr>
            </m:ctrlPr>
          </m:sSubSup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up>
            <m:r>
              <w:rPr>
                <w:rFonts w:ascii="Cambria Math" w:eastAsiaTheme="minorEastAsia" w:hAnsi="Cambria Math"/>
                <w:sz w:val="26"/>
                <w:szCs w:val="26"/>
                <w:lang w:val="ro-RO" w:eastAsia="zh-CN"/>
              </w:rPr>
              <m:t>(≥1Mbps)</m:t>
            </m:r>
          </m:sup>
        </m:sSubSup>
      </m:oMath>
      <w:r w:rsidR="009010F8" w:rsidRPr="00D357F2">
        <w:rPr>
          <w:rFonts w:eastAsiaTheme="minorEastAsia"/>
          <w:sz w:val="26"/>
          <w:szCs w:val="26"/>
          <w:lang w:val="ro-RO" w:eastAsia="zh-CN"/>
        </w:rPr>
        <w:t xml:space="preserve"> – numărul populației în localitatea </w:t>
      </w:r>
      <w:r w:rsidR="009010F8" w:rsidRPr="00D357F2">
        <w:rPr>
          <w:rFonts w:eastAsiaTheme="minorEastAsia"/>
          <w:i/>
          <w:sz w:val="26"/>
          <w:szCs w:val="26"/>
          <w:lang w:val="ro-RO" w:eastAsia="zh-CN"/>
        </w:rPr>
        <w:t xml:space="preserve">k </w:t>
      </w:r>
      <w:r w:rsidR="009010F8" w:rsidRPr="00D357F2">
        <w:rPr>
          <w:rFonts w:eastAsiaTheme="minorEastAsia"/>
          <w:sz w:val="26"/>
          <w:szCs w:val="26"/>
          <w:lang w:val="ro-RO" w:eastAsia="zh-CN"/>
        </w:rPr>
        <w:t>acoperite cu</w:t>
      </w:r>
      <w:r w:rsidR="009010F8" w:rsidRPr="00D357F2">
        <w:rPr>
          <w:rFonts w:eastAsiaTheme="minorHAnsi"/>
          <w:sz w:val="26"/>
          <w:szCs w:val="26"/>
          <w:lang w:val="ro-RO"/>
        </w:rPr>
        <w:t xml:space="preserve"> </w:t>
      </w:r>
      <w:r w:rsidR="009010F8" w:rsidRPr="00D357F2">
        <w:rPr>
          <w:sz w:val="26"/>
          <w:szCs w:val="26"/>
          <w:lang w:val="ro-RO" w:eastAsia="zh-CN"/>
        </w:rPr>
        <w:t xml:space="preserve">o viteză </w:t>
      </w:r>
      <w:r w:rsidR="00816220">
        <w:rPr>
          <w:sz w:val="26"/>
          <w:szCs w:val="26"/>
          <w:lang w:val="ro-RO" w:eastAsia="zh-CN"/>
        </w:rPr>
        <w:t xml:space="preserve">medie </w:t>
      </w:r>
      <w:r w:rsidR="009010F8" w:rsidRPr="00D357F2">
        <w:rPr>
          <w:sz w:val="26"/>
          <w:szCs w:val="26"/>
          <w:lang w:val="ro-RO" w:eastAsia="zh-CN"/>
        </w:rPr>
        <w:t>de transfer al datelor la utilizator în direcţia descendentă (</w:t>
      </w:r>
      <w:r w:rsidR="009010F8" w:rsidRPr="00B7266F">
        <w:rPr>
          <w:i/>
          <w:sz w:val="26"/>
          <w:szCs w:val="26"/>
          <w:lang w:val="en-US" w:eastAsia="zh-CN"/>
        </w:rPr>
        <w:t>downlink</w:t>
      </w:r>
      <w:r w:rsidR="009010F8" w:rsidRPr="00D357F2">
        <w:rPr>
          <w:sz w:val="26"/>
          <w:szCs w:val="26"/>
          <w:lang w:val="ro-RO" w:eastAsia="zh-CN"/>
        </w:rPr>
        <w:t xml:space="preserve">) de cel puțin </w:t>
      </w:r>
      <w:r w:rsidR="009010F8" w:rsidRPr="00D357F2">
        <w:rPr>
          <w:rFonts w:eastAsiaTheme="minorHAnsi"/>
          <w:sz w:val="26"/>
          <w:szCs w:val="26"/>
          <w:lang w:val="ro-RO"/>
        </w:rPr>
        <w:t>10 Mbps</w:t>
      </w:r>
      <w:r w:rsidR="009010F8" w:rsidRPr="00D357F2">
        <w:rPr>
          <w:sz w:val="26"/>
          <w:szCs w:val="26"/>
          <w:lang w:val="ro-RO" w:eastAsia="zh-CN"/>
        </w:rPr>
        <w:t>. Se calculează conform formulei:</w:t>
      </w:r>
    </w:p>
    <w:p w14:paraId="761A96EC" w14:textId="77777777" w:rsidR="009010F8" w:rsidRPr="00D357F2" w:rsidRDefault="00A02C7C">
      <w:pPr>
        <w:tabs>
          <w:tab w:val="left" w:pos="1134"/>
        </w:tabs>
        <w:autoSpaceDE w:val="0"/>
        <w:autoSpaceDN w:val="0"/>
        <w:adjustRightInd w:val="0"/>
        <w:ind w:firstLine="2694"/>
        <w:contextualSpacing/>
        <w:jc w:val="both"/>
        <w:rPr>
          <w:rFonts w:eastAsiaTheme="minorEastAsia"/>
          <w:sz w:val="26"/>
          <w:szCs w:val="26"/>
          <w:lang w:val="ro-RO" w:eastAsia="zh-CN"/>
        </w:rPr>
      </w:pPr>
      <m:oMathPara>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up>
              <m:r>
                <w:rPr>
                  <w:rFonts w:ascii="Cambria Math" w:eastAsiaTheme="minorEastAsia" w:hAnsi="Cambria Math"/>
                  <w:sz w:val="26"/>
                  <w:szCs w:val="26"/>
                  <w:lang w:val="ro-RO" w:eastAsia="zh-CN"/>
                </w:rPr>
                <m:t>(≥10Mbps)</m:t>
              </m:r>
            </m:sup>
          </m:sSubSup>
          <m:r>
            <w:rPr>
              <w:rFonts w:ascii="Cambria Math" w:eastAsia="Cambria Math" w:hAnsi="Cambria Math" w:cs="Cambria Math"/>
              <w:sz w:val="26"/>
              <w:szCs w:val="26"/>
              <w:lang w:val="ro-RO" w:eastAsia="zh-CN"/>
            </w:rPr>
            <m:t>=</m:t>
          </m:r>
          <m:f>
            <m:fPr>
              <m:ctrlPr>
                <w:rPr>
                  <w:rFonts w:ascii="Cambria Math" w:eastAsia="Cambria Math" w:hAnsi="Cambria Math" w:cs="Cambria Math"/>
                  <w:i/>
                  <w:sz w:val="26"/>
                  <w:szCs w:val="26"/>
                  <w:lang w:val="ro-RO" w:eastAsia="zh-CN"/>
                </w:rPr>
              </m:ctrlPr>
            </m:fPr>
            <m:num>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M</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≥10Mbps</m:t>
                      </m:r>
                    </m:e>
                  </m:d>
                </m:sup>
              </m:sSubSup>
            </m:num>
            <m:den>
              <m:sSub>
                <m:sSubPr>
                  <m:ctrlPr>
                    <w:rPr>
                      <w:rFonts w:ascii="Cambria Math" w:eastAsia="Cambria Math" w:hAnsi="Cambria Math" w:cs="Cambria Math"/>
                      <w:i/>
                      <w:sz w:val="26"/>
                      <w:szCs w:val="26"/>
                      <w:lang w:val="ro-RO" w:eastAsia="zh-CN"/>
                    </w:rPr>
                  </m:ctrlPr>
                </m:sSubPr>
                <m:e>
                  <m:r>
                    <w:rPr>
                      <w:rFonts w:ascii="Cambria Math" w:eastAsia="Cambria Math" w:hAnsi="Cambria Math" w:cs="Cambria Math"/>
                      <w:sz w:val="26"/>
                      <w:szCs w:val="26"/>
                      <w:lang w:val="ro-RO" w:eastAsia="zh-CN"/>
                    </w:rPr>
                    <m:t>M</m:t>
                  </m:r>
                </m:e>
                <m:sub>
                  <m:r>
                    <w:rPr>
                      <w:rFonts w:ascii="Cambria Math" w:eastAsia="Cambria Math" w:hAnsi="Cambria Math" w:cs="Cambria Math"/>
                      <w:sz w:val="26"/>
                      <w:szCs w:val="26"/>
                      <w:lang w:val="ro-RO" w:eastAsia="zh-CN"/>
                    </w:rPr>
                    <m:t>k</m:t>
                  </m:r>
                </m:sub>
              </m:sSub>
            </m:den>
          </m:f>
          <m:r>
            <w:rPr>
              <w:rFonts w:ascii="Cambria Math" w:eastAsiaTheme="minorEastAsia" w:hAnsi="Cambria Math"/>
              <w:sz w:val="26"/>
              <w:szCs w:val="26"/>
              <w:lang w:val="ro-RO" w:eastAsia="zh-CN"/>
            </w:rPr>
            <m:t>x</m:t>
          </m:r>
          <m:sSub>
            <m:sSubPr>
              <m:ctrlPr>
                <w:rPr>
                  <w:rFonts w:ascii="Cambria Math" w:eastAsiaTheme="minorEastAsia" w:hAnsi="Cambria Math"/>
                  <w:i/>
                  <w:sz w:val="26"/>
                  <w:szCs w:val="26"/>
                  <w:lang w:val="ro-RO" w:eastAsia="zh-CN"/>
                </w:rPr>
              </m:ctrlPr>
            </m:sSubPr>
            <m:e>
              <m:r>
                <w:rPr>
                  <w:rFonts w:ascii="Cambria Math" w:eastAsiaTheme="minorEastAsia" w:hAnsi="Cambria Math"/>
                  <w:sz w:val="26"/>
                  <w:szCs w:val="26"/>
                  <w:lang w:val="ro-RO" w:eastAsia="zh-CN"/>
                </w:rPr>
                <m:t>P</m:t>
              </m:r>
            </m:e>
            <m:sub>
              <m:r>
                <w:rPr>
                  <w:rFonts w:ascii="Cambria Math" w:eastAsiaTheme="minorEastAsia" w:hAnsi="Cambria Math"/>
                  <w:sz w:val="26"/>
                  <w:szCs w:val="26"/>
                  <w:lang w:val="ro-RO" w:eastAsia="zh-CN"/>
                </w:rPr>
                <m:t>k</m:t>
              </m:r>
            </m:sub>
          </m:sSub>
          <m:r>
            <w:rPr>
              <w:rFonts w:ascii="Cambria Math" w:eastAsiaTheme="minorEastAsia" w:hAnsi="Cambria Math"/>
              <w:sz w:val="26"/>
              <w:szCs w:val="26"/>
              <w:lang w:val="ro-RO" w:eastAsia="zh-CN"/>
            </w:rPr>
            <m:t xml:space="preserve">, </m:t>
          </m:r>
          <m:r>
            <m:rPr>
              <m:sty m:val="p"/>
            </m:rPr>
            <w:rPr>
              <w:rFonts w:ascii="Cambria Math" w:eastAsiaTheme="minorEastAsia" w:hAnsi="Cambria Math"/>
              <w:sz w:val="26"/>
              <w:szCs w:val="26"/>
              <w:lang w:val="ro-RO" w:eastAsia="zh-CN"/>
            </w:rPr>
            <m:t>unde</m:t>
          </m:r>
        </m:oMath>
      </m:oMathPara>
    </w:p>
    <w:p w14:paraId="751CDBDC"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proofErr w:type="spellStart"/>
      <w:r w:rsidRPr="00D357F2">
        <w:rPr>
          <w:rFonts w:eastAsiaTheme="minorHAnsi"/>
          <w:sz w:val="26"/>
          <w:szCs w:val="26"/>
          <w:lang w:val="ro-RO"/>
        </w:rPr>
        <w:t>M</w:t>
      </w:r>
      <w:r w:rsidRPr="00D357F2">
        <w:rPr>
          <w:rFonts w:eastAsiaTheme="minorHAnsi"/>
          <w:sz w:val="26"/>
          <w:szCs w:val="26"/>
          <w:vertAlign w:val="subscript"/>
          <w:lang w:val="ro-RO"/>
        </w:rPr>
        <w:t>k</w:t>
      </w:r>
      <w:proofErr w:type="spellEnd"/>
      <w:r w:rsidRPr="00D357F2">
        <w:rPr>
          <w:rFonts w:eastAsiaTheme="minorHAnsi"/>
          <w:sz w:val="26"/>
          <w:szCs w:val="26"/>
          <w:vertAlign w:val="subscript"/>
          <w:lang w:val="ro-RO"/>
        </w:rPr>
        <w:t xml:space="preserve"> </w:t>
      </w:r>
      <w:r w:rsidRPr="00D357F2">
        <w:rPr>
          <w:rFonts w:eastAsiaTheme="minorHAnsi"/>
          <w:sz w:val="26"/>
          <w:szCs w:val="26"/>
          <w:lang w:val="ro-RO"/>
        </w:rPr>
        <w:t>–</w:t>
      </w:r>
      <w:r w:rsidRPr="00D357F2">
        <w:rPr>
          <w:rFonts w:eastAsiaTheme="minorHAnsi"/>
          <w:sz w:val="26"/>
          <w:szCs w:val="26"/>
          <w:vertAlign w:val="subscript"/>
          <w:lang w:val="ro-RO"/>
        </w:rPr>
        <w:t xml:space="preserve">  </w:t>
      </w:r>
      <w:r w:rsidRPr="00D357F2">
        <w:rPr>
          <w:rFonts w:eastAsiaTheme="minorHAnsi"/>
          <w:sz w:val="26"/>
          <w:szCs w:val="26"/>
          <w:lang w:val="ro-RO"/>
        </w:rPr>
        <w:t xml:space="preserve">numărul total de încercări de test efectuate în localitatea </w:t>
      </w:r>
      <w:r w:rsidRPr="00D357F2">
        <w:rPr>
          <w:rFonts w:eastAsiaTheme="minorHAnsi"/>
          <w:i/>
          <w:sz w:val="26"/>
          <w:szCs w:val="26"/>
          <w:lang w:val="ro-RO"/>
        </w:rPr>
        <w:t>k</w:t>
      </w:r>
      <w:r w:rsidRPr="00D357F2">
        <w:rPr>
          <w:rFonts w:eastAsiaTheme="minorHAnsi"/>
          <w:sz w:val="26"/>
          <w:szCs w:val="26"/>
          <w:lang w:val="ro-RO"/>
        </w:rPr>
        <w:t>;</w:t>
      </w:r>
    </w:p>
    <w:p w14:paraId="6F2B7823" w14:textId="77777777" w:rsidR="009010F8" w:rsidRPr="00D357F2" w:rsidRDefault="00A02C7C">
      <w:pPr>
        <w:tabs>
          <w:tab w:val="left" w:pos="1134"/>
        </w:tabs>
        <w:autoSpaceDE w:val="0"/>
        <w:autoSpaceDN w:val="0"/>
        <w:adjustRightInd w:val="0"/>
        <w:ind w:firstLine="567"/>
        <w:contextualSpacing/>
        <w:jc w:val="both"/>
        <w:rPr>
          <w:rFonts w:eastAsiaTheme="minorHAnsi"/>
          <w:sz w:val="26"/>
          <w:szCs w:val="26"/>
          <w:lang w:val="ro-RO"/>
        </w:rPr>
      </w:pPr>
      <m:oMath>
        <m:sSubSup>
          <m:sSubSupPr>
            <m:ctrlPr>
              <w:rPr>
                <w:rFonts w:ascii="Cambria Math" w:eastAsiaTheme="minorHAnsi" w:hAnsi="Cambria Math"/>
                <w:sz w:val="26"/>
                <w:szCs w:val="26"/>
                <w:lang w:val="ro-RO"/>
              </w:rPr>
            </m:ctrlPr>
          </m:sSubSupPr>
          <m:e>
            <m:r>
              <w:rPr>
                <w:rFonts w:ascii="Cambria Math" w:eastAsiaTheme="minorHAnsi" w:hAnsi="Cambria Math"/>
                <w:sz w:val="26"/>
                <w:szCs w:val="26"/>
                <w:lang w:val="ro-RO"/>
              </w:rPr>
              <m:t>M</m:t>
            </m:r>
          </m:e>
          <m:sub>
            <m:r>
              <w:rPr>
                <w:rFonts w:ascii="Cambria Math" w:eastAsiaTheme="minorHAnsi" w:hAnsi="Cambria Math"/>
                <w:sz w:val="26"/>
                <w:szCs w:val="26"/>
                <w:lang w:val="ro-RO"/>
              </w:rPr>
              <m:t>k</m:t>
            </m:r>
          </m:sub>
          <m:sup>
            <m:d>
              <m:dPr>
                <m:ctrlPr>
                  <w:rPr>
                    <w:rFonts w:ascii="Cambria Math" w:eastAsiaTheme="minorHAnsi" w:hAnsi="Cambria Math"/>
                    <w:i/>
                    <w:sz w:val="26"/>
                    <w:szCs w:val="26"/>
                    <w:lang w:val="ro-RO"/>
                  </w:rPr>
                </m:ctrlPr>
              </m:dPr>
              <m:e>
                <m:r>
                  <w:rPr>
                    <w:rFonts w:ascii="Cambria Math" w:eastAsiaTheme="minorHAnsi" w:hAnsi="Cambria Math"/>
                    <w:sz w:val="26"/>
                    <w:szCs w:val="26"/>
                    <w:lang w:val="ro-RO"/>
                  </w:rPr>
                  <m:t>≥10Mbps</m:t>
                </m:r>
              </m:e>
            </m:d>
          </m:sup>
        </m:sSubSup>
      </m:oMath>
      <w:r w:rsidR="009010F8" w:rsidRPr="00D357F2">
        <w:rPr>
          <w:rFonts w:eastAsiaTheme="minorEastAsia"/>
          <w:sz w:val="26"/>
          <w:szCs w:val="26"/>
          <w:lang w:val="ro-RO"/>
        </w:rPr>
        <w:t xml:space="preserve"> – numărul de probe efectuate în localitatea</w:t>
      </w:r>
      <w:r w:rsidR="009010F8" w:rsidRPr="00D357F2">
        <w:rPr>
          <w:rFonts w:eastAsiaTheme="minorEastAsia"/>
          <w:i/>
          <w:sz w:val="26"/>
          <w:szCs w:val="26"/>
          <w:lang w:val="ro-RO"/>
        </w:rPr>
        <w:t xml:space="preserve"> k</w:t>
      </w:r>
      <w:r w:rsidR="009010F8" w:rsidRPr="00D357F2">
        <w:rPr>
          <w:rFonts w:eastAsiaTheme="minorEastAsia"/>
          <w:sz w:val="26"/>
          <w:szCs w:val="26"/>
          <w:lang w:val="ro-RO"/>
        </w:rPr>
        <w:t xml:space="preserve"> în care </w:t>
      </w:r>
      <w:proofErr w:type="spellStart"/>
      <w:r w:rsidR="009010F8" w:rsidRPr="00D357F2">
        <w:rPr>
          <w:rFonts w:eastAsiaTheme="minorHAnsi"/>
          <w:sz w:val="26"/>
          <w:szCs w:val="26"/>
          <w:lang w:val="ro-RO"/>
        </w:rPr>
        <w:t>V</w:t>
      </w:r>
      <w:r w:rsidR="009010F8" w:rsidRPr="00D357F2">
        <w:rPr>
          <w:rFonts w:eastAsiaTheme="minorHAnsi"/>
          <w:sz w:val="26"/>
          <w:szCs w:val="26"/>
          <w:vertAlign w:val="subscript"/>
          <w:lang w:val="ro-RO"/>
        </w:rPr>
        <w:t>DL</w:t>
      </w:r>
      <w:r w:rsidR="009010F8" w:rsidRPr="00D357F2">
        <w:rPr>
          <w:rFonts w:eastAsiaTheme="minorHAnsi"/>
          <w:i/>
          <w:sz w:val="26"/>
          <w:szCs w:val="26"/>
          <w:vertAlign w:val="subscript"/>
          <w:lang w:val="ro-RO"/>
        </w:rPr>
        <w:t>i</w:t>
      </w:r>
      <w:proofErr w:type="spellEnd"/>
      <w:r w:rsidR="009010F8" w:rsidRPr="00D357F2">
        <w:rPr>
          <w:rFonts w:eastAsiaTheme="minorHAnsi"/>
          <w:sz w:val="26"/>
          <w:szCs w:val="26"/>
          <w:vertAlign w:val="subscript"/>
          <w:lang w:val="ro-RO"/>
        </w:rPr>
        <w:t xml:space="preserve"> </w:t>
      </w:r>
      <w:r w:rsidR="009010F8" w:rsidRPr="00D357F2">
        <w:rPr>
          <w:rFonts w:eastAsiaTheme="minorHAnsi"/>
          <w:sz w:val="26"/>
          <w:szCs w:val="26"/>
          <w:lang w:val="ro-RO"/>
        </w:rPr>
        <w:t>≥ 10 Mbps;</w:t>
      </w:r>
    </w:p>
    <w:p w14:paraId="71ACC23C" w14:textId="77777777" w:rsidR="009010F8" w:rsidRPr="00D357F2" w:rsidRDefault="009010F8">
      <w:pPr>
        <w:tabs>
          <w:tab w:val="left" w:pos="1134"/>
        </w:tabs>
        <w:autoSpaceDE w:val="0"/>
        <w:autoSpaceDN w:val="0"/>
        <w:adjustRightInd w:val="0"/>
        <w:ind w:firstLine="567"/>
        <w:contextualSpacing/>
        <w:jc w:val="both"/>
        <w:rPr>
          <w:rFonts w:eastAsiaTheme="minorHAnsi"/>
          <w:sz w:val="26"/>
          <w:szCs w:val="26"/>
          <w:lang w:val="ro-RO"/>
        </w:rPr>
      </w:pPr>
      <w:proofErr w:type="spellStart"/>
      <w:r w:rsidRPr="00D357F2">
        <w:rPr>
          <w:rFonts w:eastAsiaTheme="minorHAnsi"/>
          <w:sz w:val="26"/>
          <w:szCs w:val="26"/>
          <w:lang w:val="ro-RO"/>
        </w:rPr>
        <w:t>P</w:t>
      </w:r>
      <w:r w:rsidRPr="00D357F2">
        <w:rPr>
          <w:rFonts w:eastAsiaTheme="minorHAnsi"/>
          <w:sz w:val="26"/>
          <w:szCs w:val="26"/>
          <w:vertAlign w:val="subscript"/>
          <w:lang w:val="ro-RO"/>
        </w:rPr>
        <w:t>k</w:t>
      </w:r>
      <w:proofErr w:type="spellEnd"/>
      <w:r w:rsidRPr="00D357F2">
        <w:rPr>
          <w:rFonts w:eastAsiaTheme="minorHAnsi"/>
          <w:sz w:val="26"/>
          <w:szCs w:val="26"/>
          <w:lang w:val="ro-RO"/>
        </w:rPr>
        <w:t xml:space="preserve"> –</w:t>
      </w:r>
      <w:r w:rsidRPr="00D357F2">
        <w:rPr>
          <w:rFonts w:eastAsiaTheme="minorHAnsi"/>
          <w:sz w:val="26"/>
          <w:szCs w:val="26"/>
          <w:vertAlign w:val="subscript"/>
          <w:lang w:val="ro-RO"/>
        </w:rPr>
        <w:t xml:space="preserve"> </w:t>
      </w:r>
      <w:r w:rsidRPr="00D357F2">
        <w:rPr>
          <w:rFonts w:eastAsiaTheme="minorHAnsi"/>
          <w:sz w:val="26"/>
          <w:szCs w:val="26"/>
          <w:lang w:val="ro-RO"/>
        </w:rPr>
        <w:t>numărul populației</w:t>
      </w:r>
      <w:r w:rsidRPr="00D357F2">
        <w:rPr>
          <w:rFonts w:eastAsiaTheme="minorHAnsi"/>
          <w:sz w:val="26"/>
          <w:szCs w:val="26"/>
          <w:vertAlign w:val="subscript"/>
          <w:lang w:val="ro-RO"/>
        </w:rPr>
        <w:t xml:space="preserve"> </w:t>
      </w:r>
      <w:r w:rsidRPr="00D357F2">
        <w:rPr>
          <w:rFonts w:eastAsiaTheme="minorHAnsi"/>
          <w:sz w:val="26"/>
          <w:szCs w:val="26"/>
          <w:lang w:val="ro-RO"/>
        </w:rPr>
        <w:t xml:space="preserve">în localitatea </w:t>
      </w:r>
      <w:r w:rsidRPr="00D357F2">
        <w:rPr>
          <w:rFonts w:eastAsiaTheme="minorHAnsi"/>
          <w:i/>
          <w:sz w:val="26"/>
          <w:szCs w:val="26"/>
          <w:lang w:val="ro-RO"/>
        </w:rPr>
        <w:t>k</w:t>
      </w:r>
      <w:r w:rsidRPr="00D357F2">
        <w:rPr>
          <w:rFonts w:eastAsiaTheme="minorHAnsi"/>
          <w:sz w:val="26"/>
          <w:szCs w:val="26"/>
          <w:lang w:val="ro-RO"/>
        </w:rPr>
        <w:t xml:space="preserve">. </w:t>
      </w:r>
    </w:p>
    <w:p w14:paraId="0BA46AD1" w14:textId="6AE991B1" w:rsidR="009010F8" w:rsidRDefault="009010F8" w:rsidP="007334F1">
      <w:pPr>
        <w:pStyle w:val="ListParagraph"/>
        <w:numPr>
          <w:ilvl w:val="0"/>
          <w:numId w:val="2"/>
        </w:numPr>
        <w:spacing w:after="0" w:line="240" w:lineRule="auto"/>
        <w:ind w:left="0" w:firstLine="567"/>
        <w:jc w:val="both"/>
        <w:rPr>
          <w:rFonts w:ascii="Times New Roman" w:eastAsiaTheme="minorEastAsia" w:hAnsi="Times New Roman"/>
          <w:sz w:val="26"/>
          <w:szCs w:val="26"/>
          <w:lang w:val="ro-RO" w:eastAsia="zh-CN"/>
        </w:rPr>
      </w:pPr>
      <w:r w:rsidRPr="00190F1C">
        <w:rPr>
          <w:rFonts w:ascii="Times New Roman" w:eastAsiaTheme="minorEastAsia" w:hAnsi="Times New Roman"/>
          <w:sz w:val="26"/>
          <w:szCs w:val="26"/>
          <w:lang w:val="ro-RO" w:eastAsia="zh-CN"/>
        </w:rPr>
        <w:t xml:space="preserve">Rata de acoperire a </w:t>
      </w:r>
      <w:r>
        <w:rPr>
          <w:rFonts w:ascii="Times New Roman" w:eastAsiaTheme="minorEastAsia" w:hAnsi="Times New Roman"/>
          <w:sz w:val="26"/>
          <w:szCs w:val="26"/>
          <w:lang w:val="ro-RO" w:eastAsia="zh-CN"/>
        </w:rPr>
        <w:t xml:space="preserve">drumului public </w:t>
      </w:r>
      <w:r w:rsidRPr="00190F1C">
        <w:rPr>
          <w:rFonts w:ascii="Times New Roman" w:eastAsiaTheme="minorEastAsia" w:hAnsi="Times New Roman"/>
          <w:sz w:val="26"/>
          <w:szCs w:val="26"/>
          <w:lang w:val="ro-RO" w:eastAsia="zh-CN"/>
        </w:rPr>
        <w:t xml:space="preserve">cu servicii de date în bandă largă cu o viteză </w:t>
      </w:r>
      <w:r>
        <w:rPr>
          <w:rFonts w:ascii="Times New Roman" w:eastAsiaTheme="minorEastAsia" w:hAnsi="Times New Roman"/>
          <w:sz w:val="26"/>
          <w:szCs w:val="26"/>
          <w:lang w:val="ro-RO" w:eastAsia="zh-CN"/>
        </w:rPr>
        <w:t xml:space="preserve">medie </w:t>
      </w:r>
      <w:r w:rsidRPr="00190F1C">
        <w:rPr>
          <w:rFonts w:ascii="Times New Roman" w:eastAsiaTheme="minorEastAsia" w:hAnsi="Times New Roman"/>
          <w:sz w:val="26"/>
          <w:szCs w:val="26"/>
          <w:lang w:val="ro-RO" w:eastAsia="zh-CN"/>
        </w:rPr>
        <w:t xml:space="preserve">de transfer al datelor la utilizator în </w:t>
      </w:r>
      <w:r w:rsidR="00470904" w:rsidRPr="00190F1C">
        <w:rPr>
          <w:rFonts w:ascii="Times New Roman" w:eastAsiaTheme="minorEastAsia" w:hAnsi="Times New Roman"/>
          <w:sz w:val="26"/>
          <w:szCs w:val="26"/>
          <w:lang w:val="ro-RO" w:eastAsia="zh-CN"/>
        </w:rPr>
        <w:t>direcția</w:t>
      </w:r>
      <w:r w:rsidRPr="00190F1C">
        <w:rPr>
          <w:rFonts w:ascii="Times New Roman" w:eastAsiaTheme="minorEastAsia" w:hAnsi="Times New Roman"/>
          <w:sz w:val="26"/>
          <w:szCs w:val="26"/>
          <w:lang w:val="ro-RO" w:eastAsia="zh-CN"/>
        </w:rPr>
        <w:t xml:space="preserve"> descendentă (</w:t>
      </w:r>
      <w:r w:rsidRPr="007334F1">
        <w:rPr>
          <w:rFonts w:ascii="Times New Roman" w:eastAsiaTheme="minorEastAsia" w:hAnsi="Times New Roman"/>
          <w:sz w:val="26"/>
          <w:szCs w:val="26"/>
          <w:lang w:eastAsia="zh-CN"/>
        </w:rPr>
        <w:t>downlink</w:t>
      </w:r>
      <w:r w:rsidRPr="00190F1C">
        <w:rPr>
          <w:rFonts w:ascii="Times New Roman" w:eastAsiaTheme="minorEastAsia" w:hAnsi="Times New Roman"/>
          <w:sz w:val="26"/>
          <w:szCs w:val="26"/>
          <w:lang w:val="ro-RO" w:eastAsia="zh-CN"/>
        </w:rPr>
        <w:t>) de cel puțin 512 kbps (</w:t>
      </w:r>
      <m:oMath>
        <m:sSubSup>
          <m:sSubSupPr>
            <m:ctrlPr>
              <w:rPr>
                <w:rFonts w:ascii="Cambria Math" w:eastAsiaTheme="minorEastAsia" w:hAnsi="Cambria Math"/>
                <w:i/>
                <w:sz w:val="26"/>
                <w:szCs w:val="26"/>
                <w:lang w:val="ro-RO" w:eastAsia="zh-CN"/>
              </w:rPr>
            </m:ctrlPr>
          </m:sSubSupPr>
          <m:e>
            <m:r>
              <w:rPr>
                <w:rFonts w:ascii="Cambria Math" w:eastAsiaTheme="minorEastAsia" w:hAnsi="Cambria Math"/>
                <w:sz w:val="26"/>
                <w:szCs w:val="26"/>
                <w:lang w:val="ro-RO" w:eastAsia="zh-CN"/>
              </w:rPr>
              <m:t>R</m:t>
            </m:r>
          </m:e>
          <m:sub>
            <m:r>
              <w:rPr>
                <w:rFonts w:ascii="Cambria Math" w:eastAsiaTheme="minorEastAsia" w:hAnsi="Cambria Math"/>
                <w:sz w:val="26"/>
                <w:szCs w:val="26"/>
                <w:lang w:val="ro-RO" w:eastAsia="zh-CN"/>
              </w:rPr>
              <m:t>D</m:t>
            </m:r>
          </m:sub>
          <m:sup>
            <m:r>
              <w:rPr>
                <w:rFonts w:ascii="Cambria Math" w:eastAsiaTheme="minorEastAsia" w:hAnsi="Cambria Math"/>
                <w:sz w:val="26"/>
                <w:szCs w:val="26"/>
                <w:lang w:val="ro-RO" w:eastAsia="zh-CN"/>
              </w:rPr>
              <m:t>≥512 kbps</m:t>
            </m:r>
          </m:sup>
        </m:sSubSup>
      </m:oMath>
      <w:r>
        <w:rPr>
          <w:rFonts w:ascii="Times New Roman" w:eastAsiaTheme="minorEastAsia" w:hAnsi="Times New Roman"/>
          <w:sz w:val="26"/>
          <w:szCs w:val="26"/>
          <w:lang w:val="ro-RO" w:eastAsia="zh-CN"/>
        </w:rPr>
        <w:t>) se evaluează conform formulei:</w:t>
      </w:r>
    </w:p>
    <w:p w14:paraId="3DA28082" w14:textId="1D871C5A" w:rsidR="009010F8" w:rsidRPr="00D357F2" w:rsidRDefault="00A02C7C">
      <w:pPr>
        <w:tabs>
          <w:tab w:val="left" w:pos="1134"/>
        </w:tabs>
        <w:autoSpaceDE w:val="0"/>
        <w:autoSpaceDN w:val="0"/>
        <w:adjustRightInd w:val="0"/>
        <w:ind w:firstLine="2694"/>
        <w:contextualSpacing/>
        <w:jc w:val="both"/>
        <w:rPr>
          <w:rFonts w:eastAsiaTheme="minorEastAsia"/>
          <w:sz w:val="26"/>
          <w:szCs w:val="26"/>
          <w:lang w:val="ro-RO" w:eastAsia="zh-CN"/>
        </w:rPr>
      </w:pPr>
      <m:oMathPara>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R</m:t>
              </m:r>
            </m:e>
            <m:sub>
              <m:r>
                <w:rPr>
                  <w:rFonts w:ascii="Cambria Math" w:eastAsiaTheme="minorEastAsia" w:hAnsi="Cambria Math"/>
                  <w:sz w:val="26"/>
                  <w:szCs w:val="26"/>
                  <w:lang w:val="ro-RO" w:eastAsia="zh-CN"/>
                </w:rPr>
                <m:t>D</m:t>
              </m:r>
            </m:sub>
            <m:sup>
              <m:r>
                <w:rPr>
                  <w:rFonts w:ascii="Cambria Math" w:eastAsiaTheme="minorEastAsia" w:hAnsi="Cambria Math"/>
                  <w:sz w:val="26"/>
                  <w:szCs w:val="26"/>
                  <w:lang w:val="ro-RO" w:eastAsia="zh-CN"/>
                </w:rPr>
                <m:t>(≥512kbps)</m:t>
              </m:r>
            </m:sup>
          </m:sSubSup>
          <m:r>
            <w:rPr>
              <w:rFonts w:ascii="Cambria Math" w:eastAsia="Cambria Math" w:hAnsi="Cambria Math" w:cs="Cambria Math"/>
              <w:sz w:val="26"/>
              <w:szCs w:val="26"/>
              <w:lang w:val="ro-RO" w:eastAsia="zh-CN"/>
            </w:rPr>
            <m:t>[%]=</m:t>
          </m:r>
          <m:f>
            <m:fPr>
              <m:ctrlPr>
                <w:rPr>
                  <w:rFonts w:ascii="Cambria Math" w:eastAsia="Cambria Math" w:hAnsi="Cambria Math" w:cs="Cambria Math"/>
                  <w:i/>
                  <w:sz w:val="26"/>
                  <w:szCs w:val="26"/>
                  <w:lang w:val="ro-RO" w:eastAsia="zh-CN"/>
                </w:rPr>
              </m:ctrlPr>
            </m:fPr>
            <m:num>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M</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≥512kbps</m:t>
                      </m:r>
                    </m:e>
                  </m:d>
                </m:sup>
              </m:sSubSup>
            </m:num>
            <m:den>
              <m:sSub>
                <m:sSubPr>
                  <m:ctrlPr>
                    <w:rPr>
                      <w:rFonts w:ascii="Cambria Math" w:eastAsia="Cambria Math" w:hAnsi="Cambria Math" w:cs="Cambria Math"/>
                      <w:i/>
                      <w:sz w:val="26"/>
                      <w:szCs w:val="26"/>
                      <w:lang w:val="ro-RO" w:eastAsia="zh-CN"/>
                    </w:rPr>
                  </m:ctrlPr>
                </m:sSubPr>
                <m:e>
                  <m:r>
                    <w:rPr>
                      <w:rFonts w:ascii="Cambria Math" w:eastAsia="Cambria Math" w:hAnsi="Cambria Math" w:cs="Cambria Math"/>
                      <w:sz w:val="26"/>
                      <w:szCs w:val="26"/>
                      <w:lang w:val="ro-RO" w:eastAsia="zh-CN"/>
                    </w:rPr>
                    <m:t>M</m:t>
                  </m:r>
                </m:e>
                <m:sub>
                  <m:r>
                    <w:rPr>
                      <w:rFonts w:ascii="Cambria Math" w:eastAsia="Cambria Math" w:hAnsi="Cambria Math" w:cs="Cambria Math"/>
                      <w:sz w:val="26"/>
                      <w:szCs w:val="26"/>
                      <w:lang w:val="ro-RO" w:eastAsia="zh-CN"/>
                    </w:rPr>
                    <m:t>k</m:t>
                  </m:r>
                </m:sub>
              </m:sSub>
            </m:den>
          </m:f>
          <m:r>
            <w:rPr>
              <w:rFonts w:ascii="Cambria Math" w:eastAsiaTheme="minorEastAsia" w:hAnsi="Cambria Math"/>
              <w:sz w:val="26"/>
              <w:szCs w:val="26"/>
              <w:lang w:val="ro-RO" w:eastAsia="zh-CN"/>
            </w:rPr>
            <m:t xml:space="preserve">x100, </m:t>
          </m:r>
          <m:r>
            <m:rPr>
              <m:sty m:val="p"/>
            </m:rPr>
            <w:rPr>
              <w:rFonts w:ascii="Cambria Math" w:eastAsiaTheme="minorEastAsia" w:hAnsi="Cambria Math"/>
              <w:sz w:val="26"/>
              <w:szCs w:val="26"/>
              <w:lang w:val="ro-RO" w:eastAsia="zh-CN"/>
            </w:rPr>
            <m:t>unde</m:t>
          </m:r>
        </m:oMath>
      </m:oMathPara>
    </w:p>
    <w:p w14:paraId="1E28D7FD" w14:textId="77777777" w:rsidR="009010F8" w:rsidRDefault="009010F8" w:rsidP="007334F1">
      <w:pPr>
        <w:pStyle w:val="ListParagraph"/>
        <w:spacing w:after="0" w:line="240" w:lineRule="auto"/>
        <w:ind w:left="1069"/>
        <w:jc w:val="both"/>
        <w:rPr>
          <w:rFonts w:ascii="Times New Roman" w:eastAsiaTheme="minorEastAsia" w:hAnsi="Times New Roman"/>
          <w:sz w:val="26"/>
          <w:szCs w:val="26"/>
          <w:lang w:val="ro-RO" w:eastAsia="zh-CN"/>
        </w:rPr>
      </w:pPr>
    </w:p>
    <w:p w14:paraId="1FF2D9CE" w14:textId="77777777" w:rsidR="009010F8" w:rsidRDefault="00A02C7C" w:rsidP="007334F1">
      <w:pPr>
        <w:pStyle w:val="ListParagraph"/>
        <w:spacing w:after="0" w:line="240" w:lineRule="auto"/>
        <w:ind w:left="0" w:firstLine="567"/>
        <w:jc w:val="both"/>
        <w:rPr>
          <w:rFonts w:ascii="Times New Roman" w:eastAsiaTheme="minorEastAsia" w:hAnsi="Times New Roman"/>
          <w:sz w:val="26"/>
          <w:szCs w:val="26"/>
          <w:lang w:val="ro-RO" w:eastAsia="zh-CN"/>
        </w:rPr>
      </w:pPr>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M</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≥512kbps</m:t>
                </m:r>
              </m:e>
            </m:d>
          </m:sup>
        </m:sSubSup>
      </m:oMath>
      <w:r w:rsidR="009010F8">
        <w:rPr>
          <w:rFonts w:ascii="Times New Roman" w:eastAsiaTheme="minorEastAsia" w:hAnsi="Times New Roman"/>
          <w:sz w:val="26"/>
          <w:szCs w:val="26"/>
          <w:lang w:val="ro-RO" w:eastAsia="zh-CN"/>
        </w:rPr>
        <w:t xml:space="preserve"> – numărul de probe efectuate pe drumul public k în care </w:t>
      </w:r>
      <w:proofErr w:type="spellStart"/>
      <w:r w:rsidR="009010F8" w:rsidRPr="00B96E15">
        <w:rPr>
          <w:rFonts w:ascii="Times New Roman" w:eastAsiaTheme="minorEastAsia" w:hAnsi="Times New Roman"/>
          <w:sz w:val="26"/>
          <w:szCs w:val="26"/>
          <w:lang w:val="ro-RO" w:eastAsia="zh-CN"/>
        </w:rPr>
        <w:t>V</w:t>
      </w:r>
      <w:r w:rsidR="009010F8" w:rsidRPr="00B96E15">
        <w:rPr>
          <w:rFonts w:ascii="Times New Roman" w:eastAsiaTheme="minorEastAsia" w:hAnsi="Times New Roman"/>
          <w:sz w:val="26"/>
          <w:szCs w:val="26"/>
          <w:vertAlign w:val="subscript"/>
          <w:lang w:val="ro-RO" w:eastAsia="zh-CN"/>
        </w:rPr>
        <w:t>DL</w:t>
      </w:r>
      <w:r w:rsidR="009010F8" w:rsidRPr="00B96E15">
        <w:rPr>
          <w:rFonts w:ascii="Times New Roman" w:eastAsiaTheme="minorEastAsia" w:hAnsi="Times New Roman"/>
          <w:i/>
          <w:sz w:val="26"/>
          <w:szCs w:val="26"/>
          <w:vertAlign w:val="subscript"/>
          <w:lang w:val="ro-RO" w:eastAsia="zh-CN"/>
        </w:rPr>
        <w:t>i</w:t>
      </w:r>
      <w:proofErr w:type="spellEnd"/>
      <w:r w:rsidR="009010F8" w:rsidRPr="00B96E15">
        <w:rPr>
          <w:rFonts w:ascii="Times New Roman" w:eastAsiaTheme="minorEastAsia" w:hAnsi="Times New Roman"/>
          <w:sz w:val="26"/>
          <w:szCs w:val="26"/>
          <w:vertAlign w:val="subscript"/>
          <w:lang w:val="ro-RO" w:eastAsia="zh-CN"/>
        </w:rPr>
        <w:t xml:space="preserve"> </w:t>
      </w:r>
      <w:r w:rsidR="009010F8" w:rsidRPr="00B96E15">
        <w:rPr>
          <w:rFonts w:ascii="Times New Roman" w:eastAsiaTheme="minorEastAsia" w:hAnsi="Times New Roman"/>
          <w:sz w:val="26"/>
          <w:szCs w:val="26"/>
          <w:lang w:val="ro-RO" w:eastAsia="zh-CN"/>
        </w:rPr>
        <w:t xml:space="preserve">≥ </w:t>
      </w:r>
      <w:r w:rsidR="009010F8">
        <w:rPr>
          <w:rFonts w:ascii="Times New Roman" w:eastAsiaTheme="minorEastAsia" w:hAnsi="Times New Roman"/>
          <w:sz w:val="26"/>
          <w:szCs w:val="26"/>
          <w:lang w:val="ro-RO" w:eastAsia="zh-CN"/>
        </w:rPr>
        <w:t>512 k</w:t>
      </w:r>
      <w:r w:rsidR="009010F8" w:rsidRPr="00B96E15">
        <w:rPr>
          <w:rFonts w:ascii="Times New Roman" w:eastAsiaTheme="minorEastAsia" w:hAnsi="Times New Roman"/>
          <w:sz w:val="26"/>
          <w:szCs w:val="26"/>
          <w:lang w:val="ro-RO" w:eastAsia="zh-CN"/>
        </w:rPr>
        <w:t>bps</w:t>
      </w:r>
      <w:r w:rsidR="009010F8">
        <w:rPr>
          <w:rFonts w:ascii="Times New Roman" w:eastAsiaTheme="minorEastAsia" w:hAnsi="Times New Roman"/>
          <w:sz w:val="26"/>
          <w:szCs w:val="26"/>
          <w:lang w:val="ro-RO" w:eastAsia="zh-CN"/>
        </w:rPr>
        <w:t>;</w:t>
      </w:r>
    </w:p>
    <w:p w14:paraId="429A85F5" w14:textId="77777777" w:rsidR="009010F8" w:rsidRPr="00B96E15" w:rsidRDefault="009010F8" w:rsidP="007334F1">
      <w:pPr>
        <w:pStyle w:val="ListParagraph"/>
        <w:spacing w:after="0" w:line="240" w:lineRule="auto"/>
        <w:ind w:left="0" w:firstLine="567"/>
        <w:jc w:val="both"/>
        <w:rPr>
          <w:rFonts w:ascii="Times New Roman" w:eastAsiaTheme="minorEastAsia" w:hAnsi="Times New Roman"/>
          <w:sz w:val="26"/>
          <w:szCs w:val="26"/>
          <w:lang w:val="ro-RO" w:eastAsia="zh-CN"/>
        </w:rPr>
      </w:pPr>
      <w:proofErr w:type="spellStart"/>
      <w:r>
        <w:rPr>
          <w:rFonts w:ascii="Times New Roman" w:eastAsiaTheme="minorEastAsia" w:hAnsi="Times New Roman"/>
          <w:sz w:val="26"/>
          <w:szCs w:val="26"/>
          <w:lang w:val="ro-RO" w:eastAsia="zh-CN"/>
        </w:rPr>
        <w:t>M</w:t>
      </w:r>
      <w:r>
        <w:rPr>
          <w:rFonts w:ascii="Times New Roman" w:eastAsiaTheme="minorEastAsia" w:hAnsi="Times New Roman"/>
          <w:sz w:val="26"/>
          <w:szCs w:val="26"/>
          <w:vertAlign w:val="subscript"/>
          <w:lang w:val="ro-RO" w:eastAsia="zh-CN"/>
        </w:rPr>
        <w:t>k</w:t>
      </w:r>
      <w:proofErr w:type="spellEnd"/>
      <w:r>
        <w:rPr>
          <w:rFonts w:ascii="Times New Roman" w:eastAsiaTheme="minorEastAsia" w:hAnsi="Times New Roman"/>
          <w:sz w:val="26"/>
          <w:szCs w:val="26"/>
          <w:vertAlign w:val="subscript"/>
          <w:lang w:val="ro-RO" w:eastAsia="zh-CN"/>
        </w:rPr>
        <w:t xml:space="preserve"> </w:t>
      </w:r>
      <w:r>
        <w:rPr>
          <w:rFonts w:ascii="Times New Roman" w:eastAsiaTheme="minorEastAsia" w:hAnsi="Times New Roman"/>
          <w:sz w:val="26"/>
          <w:szCs w:val="26"/>
          <w:lang w:val="ro-RO" w:eastAsia="zh-CN"/>
        </w:rPr>
        <w:t>– numărul total de probe efectuate pe drumul k.</w:t>
      </w:r>
    </w:p>
    <w:p w14:paraId="3D11E4D7" w14:textId="2D4929B0" w:rsidR="009010F8" w:rsidRDefault="009010F8" w:rsidP="007334F1">
      <w:pPr>
        <w:pStyle w:val="ListParagraph"/>
        <w:numPr>
          <w:ilvl w:val="0"/>
          <w:numId w:val="2"/>
        </w:numPr>
        <w:spacing w:after="0" w:line="240" w:lineRule="auto"/>
        <w:ind w:left="0" w:firstLine="567"/>
        <w:jc w:val="both"/>
        <w:rPr>
          <w:rFonts w:ascii="Times New Roman" w:eastAsiaTheme="minorEastAsia" w:hAnsi="Times New Roman"/>
          <w:sz w:val="26"/>
          <w:szCs w:val="26"/>
          <w:lang w:val="ro-RO" w:eastAsia="zh-CN"/>
        </w:rPr>
      </w:pPr>
      <w:r w:rsidRPr="007004CA">
        <w:rPr>
          <w:rFonts w:ascii="Times New Roman" w:eastAsiaTheme="minorEastAsia" w:hAnsi="Times New Roman"/>
          <w:sz w:val="26"/>
          <w:szCs w:val="26"/>
          <w:lang w:val="ro-RO" w:eastAsia="zh-CN"/>
        </w:rPr>
        <w:t xml:space="preserve">Rata de acoperire a drumului public cu servicii de date în bandă largă cu o viteză medie de transfer al datelor la utilizator în </w:t>
      </w:r>
      <w:r w:rsidR="00F21886" w:rsidRPr="007004CA">
        <w:rPr>
          <w:rFonts w:ascii="Times New Roman" w:eastAsiaTheme="minorEastAsia" w:hAnsi="Times New Roman"/>
          <w:sz w:val="26"/>
          <w:szCs w:val="26"/>
          <w:lang w:val="ro-RO" w:eastAsia="zh-CN"/>
        </w:rPr>
        <w:t>direcția</w:t>
      </w:r>
      <w:r w:rsidRPr="007004CA">
        <w:rPr>
          <w:rFonts w:ascii="Times New Roman" w:eastAsiaTheme="minorEastAsia" w:hAnsi="Times New Roman"/>
          <w:sz w:val="26"/>
          <w:szCs w:val="26"/>
          <w:lang w:val="ro-RO" w:eastAsia="zh-CN"/>
        </w:rPr>
        <w:t xml:space="preserve"> descend</w:t>
      </w:r>
      <w:r>
        <w:rPr>
          <w:rFonts w:ascii="Times New Roman" w:eastAsiaTheme="minorEastAsia" w:hAnsi="Times New Roman"/>
          <w:sz w:val="26"/>
          <w:szCs w:val="26"/>
          <w:lang w:val="ro-RO" w:eastAsia="zh-CN"/>
        </w:rPr>
        <w:t>entă (</w:t>
      </w:r>
      <w:proofErr w:type="spellStart"/>
      <w:r>
        <w:rPr>
          <w:rFonts w:ascii="Times New Roman" w:eastAsiaTheme="minorEastAsia" w:hAnsi="Times New Roman"/>
          <w:sz w:val="26"/>
          <w:szCs w:val="26"/>
          <w:lang w:val="ro-RO" w:eastAsia="zh-CN"/>
        </w:rPr>
        <w:t>downlink</w:t>
      </w:r>
      <w:proofErr w:type="spellEnd"/>
      <w:r>
        <w:rPr>
          <w:rFonts w:ascii="Times New Roman" w:eastAsiaTheme="minorEastAsia" w:hAnsi="Times New Roman"/>
          <w:sz w:val="26"/>
          <w:szCs w:val="26"/>
          <w:lang w:val="ro-RO" w:eastAsia="zh-CN"/>
        </w:rPr>
        <w:t>) de cel puțin 1 M</w:t>
      </w:r>
      <w:r w:rsidRPr="007004CA">
        <w:rPr>
          <w:rFonts w:ascii="Times New Roman" w:eastAsiaTheme="minorEastAsia" w:hAnsi="Times New Roman"/>
          <w:sz w:val="26"/>
          <w:szCs w:val="26"/>
          <w:lang w:val="ro-RO" w:eastAsia="zh-CN"/>
        </w:rPr>
        <w:t>bps (</w:t>
      </w:r>
      <m:oMath>
        <m:sSubSup>
          <m:sSubSupPr>
            <m:ctrlPr>
              <w:rPr>
                <w:rFonts w:ascii="Cambria Math" w:eastAsiaTheme="minorEastAsia" w:hAnsi="Cambria Math"/>
                <w:i/>
                <w:sz w:val="26"/>
                <w:szCs w:val="26"/>
                <w:lang w:val="ro-RO" w:eastAsia="zh-CN"/>
              </w:rPr>
            </m:ctrlPr>
          </m:sSubSupPr>
          <m:e>
            <m:r>
              <w:rPr>
                <w:rFonts w:ascii="Cambria Math" w:eastAsiaTheme="minorEastAsia" w:hAnsi="Cambria Math"/>
                <w:sz w:val="26"/>
                <w:szCs w:val="26"/>
                <w:lang w:val="ro-RO" w:eastAsia="zh-CN"/>
              </w:rPr>
              <m:t>R</m:t>
            </m:r>
          </m:e>
          <m:sub>
            <m:r>
              <w:rPr>
                <w:rFonts w:ascii="Cambria Math" w:eastAsiaTheme="minorEastAsia" w:hAnsi="Cambria Math"/>
                <w:sz w:val="26"/>
                <w:szCs w:val="26"/>
                <w:lang w:val="ro-RO" w:eastAsia="zh-CN"/>
              </w:rPr>
              <m:t>D</m:t>
            </m:r>
          </m:sub>
          <m:sup>
            <m:r>
              <w:rPr>
                <w:rFonts w:ascii="Cambria Math" w:eastAsiaTheme="minorEastAsia" w:hAnsi="Cambria Math"/>
                <w:sz w:val="26"/>
                <w:szCs w:val="26"/>
                <w:lang w:val="ro-RO" w:eastAsia="zh-CN"/>
              </w:rPr>
              <m:t>≥1 Mbps</m:t>
            </m:r>
          </m:sup>
        </m:sSubSup>
      </m:oMath>
      <w:r w:rsidRPr="007004CA">
        <w:rPr>
          <w:rFonts w:ascii="Times New Roman" w:eastAsiaTheme="minorEastAsia" w:hAnsi="Times New Roman"/>
          <w:sz w:val="26"/>
          <w:szCs w:val="26"/>
          <w:lang w:val="ro-RO" w:eastAsia="zh-CN"/>
        </w:rPr>
        <w:t>) se evaluează conform formulei:</w:t>
      </w:r>
    </w:p>
    <w:p w14:paraId="7284E7F7" w14:textId="6AD10A3E" w:rsidR="009010F8" w:rsidRPr="007004CA" w:rsidRDefault="00A02C7C" w:rsidP="007334F1">
      <w:pPr>
        <w:pStyle w:val="ListParagraph"/>
        <w:tabs>
          <w:tab w:val="left" w:pos="1134"/>
        </w:tabs>
        <w:autoSpaceDE w:val="0"/>
        <w:autoSpaceDN w:val="0"/>
        <w:adjustRightInd w:val="0"/>
        <w:spacing w:after="0" w:line="240" w:lineRule="auto"/>
        <w:ind w:left="1429"/>
        <w:jc w:val="both"/>
        <w:rPr>
          <w:rFonts w:eastAsiaTheme="minorEastAsia"/>
          <w:sz w:val="26"/>
          <w:szCs w:val="26"/>
          <w:lang w:val="ro-RO" w:eastAsia="zh-CN"/>
        </w:rPr>
      </w:pPr>
      <m:oMathPara>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R</m:t>
              </m:r>
            </m:e>
            <m:sub>
              <m:r>
                <w:rPr>
                  <w:rFonts w:ascii="Cambria Math" w:eastAsiaTheme="minorEastAsia" w:hAnsi="Cambria Math"/>
                  <w:sz w:val="26"/>
                  <w:szCs w:val="26"/>
                  <w:lang w:val="ro-RO" w:eastAsia="zh-CN"/>
                </w:rPr>
                <m:t>D</m:t>
              </m:r>
            </m:sub>
            <m:sup>
              <m:r>
                <w:rPr>
                  <w:rFonts w:ascii="Cambria Math" w:eastAsiaTheme="minorEastAsia" w:hAnsi="Cambria Math"/>
                  <w:sz w:val="26"/>
                  <w:szCs w:val="26"/>
                  <w:lang w:val="ro-RO" w:eastAsia="zh-CN"/>
                </w:rPr>
                <m:t>(≥1 Mbps)</m:t>
              </m:r>
            </m:sup>
          </m:sSubSup>
          <m:r>
            <w:rPr>
              <w:rFonts w:ascii="Cambria Math" w:eastAsia="Cambria Math" w:hAnsi="Cambria Math" w:cs="Cambria Math"/>
              <w:sz w:val="26"/>
              <w:szCs w:val="26"/>
              <w:lang w:val="ro-RO" w:eastAsia="zh-CN"/>
            </w:rPr>
            <m:t>[%]=</m:t>
          </m:r>
          <m:f>
            <m:fPr>
              <m:ctrlPr>
                <w:rPr>
                  <w:rFonts w:ascii="Cambria Math" w:eastAsia="Cambria Math" w:hAnsi="Cambria Math" w:cs="Cambria Math"/>
                  <w:i/>
                  <w:sz w:val="26"/>
                  <w:szCs w:val="26"/>
                  <w:lang w:val="ro-RO" w:eastAsia="zh-CN"/>
                </w:rPr>
              </m:ctrlPr>
            </m:fPr>
            <m:num>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M</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≥1 Mbps</m:t>
                      </m:r>
                    </m:e>
                  </m:d>
                </m:sup>
              </m:sSubSup>
            </m:num>
            <m:den>
              <m:sSub>
                <m:sSubPr>
                  <m:ctrlPr>
                    <w:rPr>
                      <w:rFonts w:ascii="Cambria Math" w:eastAsia="Cambria Math" w:hAnsi="Cambria Math" w:cs="Cambria Math"/>
                      <w:i/>
                      <w:sz w:val="26"/>
                      <w:szCs w:val="26"/>
                      <w:lang w:val="ro-RO" w:eastAsia="zh-CN"/>
                    </w:rPr>
                  </m:ctrlPr>
                </m:sSubPr>
                <m:e>
                  <m:r>
                    <w:rPr>
                      <w:rFonts w:ascii="Cambria Math" w:eastAsia="Cambria Math" w:hAnsi="Cambria Math" w:cs="Cambria Math"/>
                      <w:sz w:val="26"/>
                      <w:szCs w:val="26"/>
                      <w:lang w:val="ro-RO" w:eastAsia="zh-CN"/>
                    </w:rPr>
                    <m:t>M</m:t>
                  </m:r>
                </m:e>
                <m:sub>
                  <m:r>
                    <w:rPr>
                      <w:rFonts w:ascii="Cambria Math" w:eastAsia="Cambria Math" w:hAnsi="Cambria Math" w:cs="Cambria Math"/>
                      <w:sz w:val="26"/>
                      <w:szCs w:val="26"/>
                      <w:lang w:val="ro-RO" w:eastAsia="zh-CN"/>
                    </w:rPr>
                    <m:t>k</m:t>
                  </m:r>
                </m:sub>
              </m:sSub>
            </m:den>
          </m:f>
          <m:r>
            <w:rPr>
              <w:rFonts w:ascii="Cambria Math" w:eastAsiaTheme="minorEastAsia" w:hAnsi="Cambria Math"/>
              <w:sz w:val="26"/>
              <w:szCs w:val="26"/>
              <w:lang w:val="ro-RO" w:eastAsia="zh-CN"/>
            </w:rPr>
            <m:t xml:space="preserve">x100, </m:t>
          </m:r>
          <m:r>
            <m:rPr>
              <m:sty m:val="p"/>
            </m:rPr>
            <w:rPr>
              <w:rFonts w:ascii="Cambria Math" w:eastAsiaTheme="minorEastAsia" w:hAnsi="Cambria Math"/>
              <w:sz w:val="26"/>
              <w:szCs w:val="26"/>
              <w:lang w:val="ro-RO" w:eastAsia="zh-CN"/>
            </w:rPr>
            <m:t>unde</m:t>
          </m:r>
        </m:oMath>
      </m:oMathPara>
    </w:p>
    <w:p w14:paraId="6FC3E317" w14:textId="77777777" w:rsidR="009010F8" w:rsidRPr="003209D6" w:rsidRDefault="00A02C7C" w:rsidP="007334F1">
      <w:pPr>
        <w:pStyle w:val="ListParagraph"/>
        <w:spacing w:after="0" w:line="240" w:lineRule="auto"/>
        <w:ind w:left="567"/>
        <w:rPr>
          <w:rFonts w:ascii="Times New Roman" w:hAnsi="Times New Roman"/>
          <w:sz w:val="26"/>
          <w:szCs w:val="26"/>
          <w:lang w:val="ro-RO" w:eastAsia="zh-CN"/>
        </w:rPr>
      </w:pPr>
      <m:oMath>
        <m:sSubSup>
          <m:sSubSupPr>
            <m:ctrlPr>
              <w:rPr>
                <w:rFonts w:ascii="Cambria Math" w:hAnsi="Cambria Math"/>
                <w:sz w:val="26"/>
                <w:szCs w:val="26"/>
                <w:lang w:val="ro-RO" w:eastAsia="zh-CN"/>
              </w:rPr>
            </m:ctrlPr>
          </m:sSubSupPr>
          <m:e>
            <m:r>
              <w:rPr>
                <w:rFonts w:ascii="Cambria Math" w:hAnsi="Cambria Math"/>
                <w:sz w:val="26"/>
                <w:szCs w:val="26"/>
                <w:lang w:val="ro-RO" w:eastAsia="zh-CN"/>
              </w:rPr>
              <m:t>M</m:t>
            </m:r>
          </m:e>
          <m:sub>
            <m:r>
              <w:rPr>
                <w:rFonts w:ascii="Cambria Math" w:hAnsi="Cambria Math"/>
                <w:sz w:val="26"/>
                <w:szCs w:val="26"/>
                <w:lang w:val="ro-RO" w:eastAsia="zh-CN"/>
              </w:rPr>
              <m:t>k</m:t>
            </m:r>
          </m:sub>
          <m:sup>
            <m:d>
              <m:dPr>
                <m:ctrlPr>
                  <w:rPr>
                    <w:rFonts w:ascii="Cambria Math" w:hAnsi="Cambria Math"/>
                    <w:i/>
                    <w:sz w:val="26"/>
                    <w:szCs w:val="26"/>
                    <w:lang w:val="ro-RO" w:eastAsia="zh-CN"/>
                  </w:rPr>
                </m:ctrlPr>
              </m:dPr>
              <m:e>
                <m:r>
                  <w:rPr>
                    <w:rFonts w:ascii="Cambria Math" w:hAnsi="Cambria Math"/>
                    <w:sz w:val="26"/>
                    <w:szCs w:val="26"/>
                    <w:lang w:val="ro-RO" w:eastAsia="zh-CN"/>
                  </w:rPr>
                  <m:t>≥512kbps</m:t>
                </m:r>
              </m:e>
            </m:d>
          </m:sup>
        </m:sSubSup>
      </m:oMath>
      <w:r w:rsidR="009010F8" w:rsidRPr="00FE4B66">
        <w:rPr>
          <w:sz w:val="26"/>
          <w:szCs w:val="26"/>
          <w:lang w:val="ro-RO" w:eastAsia="zh-CN"/>
        </w:rPr>
        <w:t xml:space="preserve"> </w:t>
      </w:r>
      <w:r w:rsidR="009010F8" w:rsidRPr="003209D6">
        <w:rPr>
          <w:rFonts w:ascii="Times New Roman" w:hAnsi="Times New Roman"/>
          <w:sz w:val="26"/>
          <w:szCs w:val="26"/>
          <w:lang w:val="ro-RO" w:eastAsia="zh-CN"/>
        </w:rPr>
        <w:t xml:space="preserve">– numărul de probe efectuate pe drumul public k în care </w:t>
      </w:r>
      <w:proofErr w:type="spellStart"/>
      <w:r w:rsidR="009010F8" w:rsidRPr="003209D6">
        <w:rPr>
          <w:rFonts w:ascii="Times New Roman" w:eastAsiaTheme="minorEastAsia" w:hAnsi="Times New Roman"/>
          <w:sz w:val="26"/>
          <w:szCs w:val="26"/>
          <w:lang w:val="ro-RO" w:eastAsia="zh-CN"/>
        </w:rPr>
        <w:t>V</w:t>
      </w:r>
      <w:r w:rsidR="009010F8" w:rsidRPr="003209D6">
        <w:rPr>
          <w:rFonts w:ascii="Times New Roman" w:eastAsiaTheme="minorEastAsia" w:hAnsi="Times New Roman"/>
          <w:sz w:val="26"/>
          <w:szCs w:val="26"/>
          <w:vertAlign w:val="subscript"/>
          <w:lang w:val="ro-RO" w:eastAsia="zh-CN"/>
        </w:rPr>
        <w:t>DL</w:t>
      </w:r>
      <w:r w:rsidR="009010F8" w:rsidRPr="003209D6">
        <w:rPr>
          <w:rFonts w:ascii="Times New Roman" w:eastAsiaTheme="minorEastAsia" w:hAnsi="Times New Roman"/>
          <w:i/>
          <w:sz w:val="26"/>
          <w:szCs w:val="26"/>
          <w:vertAlign w:val="subscript"/>
          <w:lang w:val="ro-RO" w:eastAsia="zh-CN"/>
        </w:rPr>
        <w:t>i</w:t>
      </w:r>
      <w:proofErr w:type="spellEnd"/>
      <w:r w:rsidR="009010F8" w:rsidRPr="003209D6">
        <w:rPr>
          <w:rFonts w:ascii="Times New Roman" w:eastAsiaTheme="minorEastAsia" w:hAnsi="Times New Roman"/>
          <w:sz w:val="26"/>
          <w:szCs w:val="26"/>
          <w:vertAlign w:val="subscript"/>
          <w:lang w:val="ro-RO" w:eastAsia="zh-CN"/>
        </w:rPr>
        <w:t xml:space="preserve"> </w:t>
      </w:r>
      <w:r w:rsidR="009010F8" w:rsidRPr="003209D6">
        <w:rPr>
          <w:rFonts w:ascii="Times New Roman" w:eastAsiaTheme="minorEastAsia" w:hAnsi="Times New Roman"/>
          <w:sz w:val="26"/>
          <w:szCs w:val="26"/>
          <w:lang w:val="ro-RO" w:eastAsia="zh-CN"/>
        </w:rPr>
        <w:t xml:space="preserve">≥ </w:t>
      </w:r>
      <w:r w:rsidR="009010F8" w:rsidRPr="00FE4B66">
        <w:rPr>
          <w:rFonts w:ascii="Times New Roman" w:hAnsi="Times New Roman"/>
          <w:sz w:val="26"/>
          <w:szCs w:val="26"/>
          <w:lang w:val="ro-RO" w:eastAsia="zh-CN"/>
        </w:rPr>
        <w:t>1 M</w:t>
      </w:r>
      <w:r w:rsidR="009010F8" w:rsidRPr="003209D6">
        <w:rPr>
          <w:rFonts w:ascii="Times New Roman" w:eastAsiaTheme="minorEastAsia" w:hAnsi="Times New Roman"/>
          <w:sz w:val="26"/>
          <w:szCs w:val="26"/>
          <w:lang w:val="ro-RO" w:eastAsia="zh-CN"/>
        </w:rPr>
        <w:t>bps</w:t>
      </w:r>
      <w:r w:rsidR="009010F8" w:rsidRPr="003209D6">
        <w:rPr>
          <w:rFonts w:ascii="Times New Roman" w:hAnsi="Times New Roman"/>
          <w:sz w:val="26"/>
          <w:szCs w:val="26"/>
          <w:lang w:val="ro-RO" w:eastAsia="zh-CN"/>
        </w:rPr>
        <w:t>;</w:t>
      </w:r>
    </w:p>
    <w:p w14:paraId="48EBED01" w14:textId="77777777" w:rsidR="009010F8" w:rsidRPr="003209D6" w:rsidRDefault="009010F8" w:rsidP="007334F1">
      <w:pPr>
        <w:pStyle w:val="ListParagraph"/>
        <w:spacing w:after="0" w:line="240" w:lineRule="auto"/>
        <w:ind w:left="567"/>
        <w:rPr>
          <w:rFonts w:ascii="Times New Roman" w:hAnsi="Times New Roman"/>
          <w:sz w:val="26"/>
          <w:szCs w:val="26"/>
          <w:lang w:val="ro-RO" w:eastAsia="zh-CN"/>
        </w:rPr>
      </w:pPr>
      <w:proofErr w:type="spellStart"/>
      <w:r w:rsidRPr="003209D6">
        <w:rPr>
          <w:rFonts w:ascii="Times New Roman" w:hAnsi="Times New Roman"/>
          <w:sz w:val="26"/>
          <w:szCs w:val="26"/>
          <w:lang w:val="ro-RO" w:eastAsia="zh-CN"/>
        </w:rPr>
        <w:t>M</w:t>
      </w:r>
      <w:r w:rsidRPr="003209D6">
        <w:rPr>
          <w:rFonts w:ascii="Times New Roman" w:hAnsi="Times New Roman"/>
          <w:sz w:val="26"/>
          <w:szCs w:val="26"/>
          <w:vertAlign w:val="subscript"/>
          <w:lang w:val="ro-RO" w:eastAsia="zh-CN"/>
        </w:rPr>
        <w:t>k</w:t>
      </w:r>
      <w:proofErr w:type="spellEnd"/>
      <w:r w:rsidRPr="00FE4B66">
        <w:rPr>
          <w:sz w:val="26"/>
          <w:szCs w:val="26"/>
          <w:vertAlign w:val="subscript"/>
          <w:lang w:val="ro-RO" w:eastAsia="zh-CN"/>
        </w:rPr>
        <w:t xml:space="preserve"> </w:t>
      </w:r>
      <w:r w:rsidRPr="00FE4B66">
        <w:rPr>
          <w:sz w:val="26"/>
          <w:szCs w:val="26"/>
          <w:lang w:val="ro-RO" w:eastAsia="zh-CN"/>
        </w:rPr>
        <w:t xml:space="preserve">– </w:t>
      </w:r>
      <w:r w:rsidRPr="003209D6">
        <w:rPr>
          <w:rFonts w:ascii="Times New Roman" w:hAnsi="Times New Roman"/>
          <w:sz w:val="26"/>
          <w:szCs w:val="26"/>
          <w:lang w:val="ro-RO" w:eastAsia="zh-CN"/>
        </w:rPr>
        <w:t>numărul total de probe efectuate pe drumul k.</w:t>
      </w:r>
    </w:p>
    <w:p w14:paraId="1DF01EC0" w14:textId="7082ED66" w:rsidR="009010F8" w:rsidRDefault="009010F8" w:rsidP="007334F1">
      <w:pPr>
        <w:pStyle w:val="ListParagraph"/>
        <w:numPr>
          <w:ilvl w:val="0"/>
          <w:numId w:val="2"/>
        </w:numPr>
        <w:spacing w:after="0" w:line="240" w:lineRule="auto"/>
        <w:ind w:left="0" w:firstLine="567"/>
        <w:rPr>
          <w:rFonts w:ascii="Times New Roman" w:eastAsiaTheme="minorEastAsia" w:hAnsi="Times New Roman"/>
          <w:sz w:val="26"/>
          <w:szCs w:val="26"/>
          <w:lang w:val="ro-RO" w:eastAsia="zh-CN"/>
        </w:rPr>
      </w:pPr>
      <w:r w:rsidRPr="00FE4B66">
        <w:rPr>
          <w:rFonts w:ascii="Times New Roman" w:eastAsiaTheme="minorEastAsia" w:hAnsi="Times New Roman"/>
          <w:sz w:val="26"/>
          <w:szCs w:val="26"/>
          <w:lang w:val="ro-RO" w:eastAsia="zh-CN"/>
        </w:rPr>
        <w:t xml:space="preserve">Rata de acoperire a drumului public  cu servicii de date în bandă largă cu o viteză medie de transfer al datelor la utilizator în </w:t>
      </w:r>
      <w:r w:rsidR="00F21886" w:rsidRPr="00FE4B66">
        <w:rPr>
          <w:rFonts w:ascii="Times New Roman" w:eastAsiaTheme="minorEastAsia" w:hAnsi="Times New Roman"/>
          <w:sz w:val="26"/>
          <w:szCs w:val="26"/>
          <w:lang w:val="ro-RO" w:eastAsia="zh-CN"/>
        </w:rPr>
        <w:t>direcția</w:t>
      </w:r>
      <w:r w:rsidRPr="00FE4B66">
        <w:rPr>
          <w:rFonts w:ascii="Times New Roman" w:eastAsiaTheme="minorEastAsia" w:hAnsi="Times New Roman"/>
          <w:sz w:val="26"/>
          <w:szCs w:val="26"/>
          <w:lang w:val="ro-RO" w:eastAsia="zh-CN"/>
        </w:rPr>
        <w:t xml:space="preserve"> descendentă (</w:t>
      </w:r>
      <w:proofErr w:type="spellStart"/>
      <w:r w:rsidRPr="00FE4B66">
        <w:rPr>
          <w:rFonts w:ascii="Times New Roman" w:eastAsiaTheme="minorEastAsia" w:hAnsi="Times New Roman"/>
          <w:sz w:val="26"/>
          <w:szCs w:val="26"/>
          <w:lang w:val="ro-RO" w:eastAsia="zh-CN"/>
        </w:rPr>
        <w:t>downlink</w:t>
      </w:r>
      <w:proofErr w:type="spellEnd"/>
      <w:r w:rsidRPr="00FE4B66">
        <w:rPr>
          <w:rFonts w:ascii="Times New Roman" w:eastAsiaTheme="minorEastAsia" w:hAnsi="Times New Roman"/>
          <w:sz w:val="26"/>
          <w:szCs w:val="26"/>
          <w:lang w:val="ro-RO" w:eastAsia="zh-CN"/>
        </w:rPr>
        <w:t>) de cel puțin 1</w:t>
      </w:r>
      <w:r>
        <w:rPr>
          <w:rFonts w:ascii="Times New Roman" w:eastAsiaTheme="minorEastAsia" w:hAnsi="Times New Roman"/>
          <w:sz w:val="26"/>
          <w:szCs w:val="26"/>
          <w:lang w:val="ro-RO" w:eastAsia="zh-CN"/>
        </w:rPr>
        <w:t>0</w:t>
      </w:r>
      <w:r w:rsidRPr="00FE4B66">
        <w:rPr>
          <w:rFonts w:ascii="Times New Roman" w:eastAsiaTheme="minorEastAsia" w:hAnsi="Times New Roman"/>
          <w:sz w:val="26"/>
          <w:szCs w:val="26"/>
          <w:lang w:val="ro-RO" w:eastAsia="zh-CN"/>
        </w:rPr>
        <w:t xml:space="preserve"> Mbps (</w:t>
      </w:r>
      <m:oMath>
        <m:sSubSup>
          <m:sSubSupPr>
            <m:ctrlPr>
              <w:rPr>
                <w:rFonts w:ascii="Cambria Math" w:eastAsiaTheme="minorEastAsia" w:hAnsi="Cambria Math"/>
                <w:i/>
                <w:sz w:val="26"/>
                <w:szCs w:val="26"/>
                <w:lang w:val="ro-RO" w:eastAsia="zh-CN"/>
              </w:rPr>
            </m:ctrlPr>
          </m:sSubSupPr>
          <m:e>
            <m:r>
              <w:rPr>
                <w:rFonts w:ascii="Cambria Math" w:eastAsiaTheme="minorEastAsia" w:hAnsi="Cambria Math"/>
                <w:sz w:val="26"/>
                <w:szCs w:val="26"/>
                <w:lang w:val="ro-RO" w:eastAsia="zh-CN"/>
              </w:rPr>
              <m:t>R</m:t>
            </m:r>
          </m:e>
          <m:sub>
            <m:r>
              <w:rPr>
                <w:rFonts w:ascii="Cambria Math" w:eastAsiaTheme="minorEastAsia" w:hAnsi="Cambria Math"/>
                <w:sz w:val="26"/>
                <w:szCs w:val="26"/>
                <w:lang w:val="ro-RO" w:eastAsia="zh-CN"/>
              </w:rPr>
              <m:t>D</m:t>
            </m:r>
          </m:sub>
          <m:sup>
            <m:r>
              <w:rPr>
                <w:rFonts w:ascii="Cambria Math" w:eastAsiaTheme="minorEastAsia" w:hAnsi="Cambria Math"/>
                <w:sz w:val="26"/>
                <w:szCs w:val="26"/>
                <w:lang w:val="ro-RO" w:eastAsia="zh-CN"/>
              </w:rPr>
              <m:t>≥10 Mbps</m:t>
            </m:r>
          </m:sup>
        </m:sSubSup>
      </m:oMath>
      <w:r w:rsidRPr="00FE4B66">
        <w:rPr>
          <w:rFonts w:ascii="Times New Roman" w:eastAsiaTheme="minorEastAsia" w:hAnsi="Times New Roman"/>
          <w:sz w:val="26"/>
          <w:szCs w:val="26"/>
          <w:lang w:val="ro-RO" w:eastAsia="zh-CN"/>
        </w:rPr>
        <w:t>) se evaluează conform formulei:</w:t>
      </w:r>
      <w:r>
        <w:rPr>
          <w:rFonts w:ascii="Times New Roman" w:eastAsiaTheme="minorEastAsia" w:hAnsi="Times New Roman"/>
          <w:sz w:val="26"/>
          <w:szCs w:val="26"/>
          <w:lang w:val="ro-RO" w:eastAsia="zh-CN"/>
        </w:rPr>
        <w:t xml:space="preserve"> </w:t>
      </w:r>
    </w:p>
    <w:p w14:paraId="375096C5" w14:textId="69DA4C13" w:rsidR="00990F4A" w:rsidRPr="007004CA" w:rsidRDefault="00A02C7C" w:rsidP="007334F1">
      <w:pPr>
        <w:pStyle w:val="ListParagraph"/>
        <w:tabs>
          <w:tab w:val="left" w:pos="1134"/>
        </w:tabs>
        <w:autoSpaceDE w:val="0"/>
        <w:autoSpaceDN w:val="0"/>
        <w:adjustRightInd w:val="0"/>
        <w:spacing w:after="0" w:line="240" w:lineRule="auto"/>
        <w:ind w:left="1429"/>
        <w:jc w:val="both"/>
        <w:rPr>
          <w:rFonts w:eastAsiaTheme="minorEastAsia"/>
          <w:sz w:val="26"/>
          <w:szCs w:val="26"/>
          <w:lang w:val="ro-RO" w:eastAsia="zh-CN"/>
        </w:rPr>
      </w:pPr>
      <m:oMathPara>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R</m:t>
              </m:r>
            </m:e>
            <m:sub>
              <m:r>
                <w:rPr>
                  <w:rFonts w:ascii="Cambria Math" w:eastAsiaTheme="minorEastAsia" w:hAnsi="Cambria Math"/>
                  <w:sz w:val="26"/>
                  <w:szCs w:val="26"/>
                  <w:lang w:val="ro-RO" w:eastAsia="zh-CN"/>
                </w:rPr>
                <m:t>D</m:t>
              </m:r>
            </m:sub>
            <m:sup>
              <m:r>
                <w:rPr>
                  <w:rFonts w:ascii="Cambria Math" w:eastAsiaTheme="minorEastAsia" w:hAnsi="Cambria Math"/>
                  <w:sz w:val="26"/>
                  <w:szCs w:val="26"/>
                  <w:lang w:val="ro-RO" w:eastAsia="zh-CN"/>
                </w:rPr>
                <m:t>(≥10 Mbps)</m:t>
              </m:r>
            </m:sup>
          </m:sSubSup>
          <m:r>
            <w:rPr>
              <w:rFonts w:ascii="Cambria Math" w:eastAsia="Cambria Math" w:hAnsi="Cambria Math" w:cs="Cambria Math"/>
              <w:sz w:val="26"/>
              <w:szCs w:val="26"/>
              <w:lang w:val="ro-RO" w:eastAsia="zh-CN"/>
            </w:rPr>
            <m:t>[%]=</m:t>
          </m:r>
          <m:f>
            <m:fPr>
              <m:ctrlPr>
                <w:rPr>
                  <w:rFonts w:ascii="Cambria Math" w:eastAsia="Cambria Math" w:hAnsi="Cambria Math" w:cs="Cambria Math"/>
                  <w:i/>
                  <w:sz w:val="26"/>
                  <w:szCs w:val="26"/>
                  <w:lang w:val="ro-RO" w:eastAsia="zh-CN"/>
                </w:rPr>
              </m:ctrlPr>
            </m:fPr>
            <m:num>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M</m:t>
                  </m:r>
                </m:e>
                <m:sub>
                  <m:r>
                    <w:rPr>
                      <w:rFonts w:ascii="Cambria Math" w:eastAsiaTheme="minorEastAsia" w:hAnsi="Cambria Math"/>
                      <w:sz w:val="26"/>
                      <w:szCs w:val="26"/>
                      <w:lang w:val="ro-RO" w:eastAsia="zh-CN"/>
                    </w:rPr>
                    <m:t>k</m:t>
                  </m:r>
                </m:sub>
                <m:sup>
                  <m:d>
                    <m:dPr>
                      <m:ctrlPr>
                        <w:rPr>
                          <w:rFonts w:ascii="Cambria Math" w:eastAsiaTheme="minorEastAsia" w:hAnsi="Cambria Math"/>
                          <w:i/>
                          <w:sz w:val="26"/>
                          <w:szCs w:val="26"/>
                          <w:lang w:val="ro-RO" w:eastAsia="zh-CN"/>
                        </w:rPr>
                      </m:ctrlPr>
                    </m:dPr>
                    <m:e>
                      <m:r>
                        <w:rPr>
                          <w:rFonts w:ascii="Cambria Math" w:eastAsiaTheme="minorEastAsia" w:hAnsi="Cambria Math"/>
                          <w:sz w:val="26"/>
                          <w:szCs w:val="26"/>
                          <w:lang w:val="ro-RO" w:eastAsia="zh-CN"/>
                        </w:rPr>
                        <m:t>≥10 Mbps</m:t>
                      </m:r>
                    </m:e>
                  </m:d>
                </m:sup>
              </m:sSubSup>
            </m:num>
            <m:den>
              <m:sSub>
                <m:sSubPr>
                  <m:ctrlPr>
                    <w:rPr>
                      <w:rFonts w:ascii="Cambria Math" w:eastAsia="Cambria Math" w:hAnsi="Cambria Math" w:cs="Cambria Math"/>
                      <w:i/>
                      <w:sz w:val="26"/>
                      <w:szCs w:val="26"/>
                      <w:lang w:val="ro-RO" w:eastAsia="zh-CN"/>
                    </w:rPr>
                  </m:ctrlPr>
                </m:sSubPr>
                <m:e>
                  <m:r>
                    <w:rPr>
                      <w:rFonts w:ascii="Cambria Math" w:eastAsia="Cambria Math" w:hAnsi="Cambria Math" w:cs="Cambria Math"/>
                      <w:sz w:val="26"/>
                      <w:szCs w:val="26"/>
                      <w:lang w:val="ro-RO" w:eastAsia="zh-CN"/>
                    </w:rPr>
                    <m:t>M</m:t>
                  </m:r>
                </m:e>
                <m:sub>
                  <m:r>
                    <w:rPr>
                      <w:rFonts w:ascii="Cambria Math" w:eastAsia="Cambria Math" w:hAnsi="Cambria Math" w:cs="Cambria Math"/>
                      <w:sz w:val="26"/>
                      <w:szCs w:val="26"/>
                      <w:lang w:val="ro-RO" w:eastAsia="zh-CN"/>
                    </w:rPr>
                    <m:t>k</m:t>
                  </m:r>
                </m:sub>
              </m:sSub>
            </m:den>
          </m:f>
          <m:r>
            <w:rPr>
              <w:rFonts w:ascii="Cambria Math" w:eastAsiaTheme="minorEastAsia" w:hAnsi="Cambria Math"/>
              <w:sz w:val="26"/>
              <w:szCs w:val="26"/>
              <w:lang w:val="ro-RO" w:eastAsia="zh-CN"/>
            </w:rPr>
            <m:t xml:space="preserve">x100, </m:t>
          </m:r>
          <m:r>
            <m:rPr>
              <m:sty m:val="p"/>
            </m:rPr>
            <w:rPr>
              <w:rFonts w:ascii="Cambria Math" w:eastAsiaTheme="minorEastAsia" w:hAnsi="Cambria Math"/>
              <w:sz w:val="26"/>
              <w:szCs w:val="26"/>
              <w:lang w:val="ro-RO" w:eastAsia="zh-CN"/>
            </w:rPr>
            <m:t>unde</m:t>
          </m:r>
        </m:oMath>
      </m:oMathPara>
    </w:p>
    <w:p w14:paraId="190ACB79" w14:textId="77777777" w:rsidR="00990F4A" w:rsidRPr="00FE4B66" w:rsidRDefault="00990F4A" w:rsidP="007334F1">
      <w:pPr>
        <w:pStyle w:val="ListParagraph"/>
        <w:spacing w:after="0" w:line="240" w:lineRule="auto"/>
        <w:ind w:left="567"/>
        <w:rPr>
          <w:rFonts w:ascii="Times New Roman" w:eastAsiaTheme="minorEastAsia" w:hAnsi="Times New Roman"/>
          <w:sz w:val="26"/>
          <w:szCs w:val="26"/>
          <w:lang w:val="ro-RO" w:eastAsia="zh-CN"/>
        </w:rPr>
      </w:pPr>
    </w:p>
    <w:p w14:paraId="1FD867FF" w14:textId="77777777" w:rsidR="009010F8" w:rsidRPr="003209D6" w:rsidRDefault="00A02C7C" w:rsidP="007334F1">
      <w:pPr>
        <w:pStyle w:val="ListParagraph"/>
        <w:spacing w:after="0" w:line="240" w:lineRule="auto"/>
        <w:ind w:left="567"/>
        <w:rPr>
          <w:rFonts w:ascii="Times New Roman" w:hAnsi="Times New Roman"/>
          <w:sz w:val="26"/>
          <w:szCs w:val="26"/>
          <w:lang w:val="ro-RO" w:eastAsia="zh-CN"/>
        </w:rPr>
      </w:pPr>
      <m:oMath>
        <m:sSubSup>
          <m:sSubSupPr>
            <m:ctrlPr>
              <w:rPr>
                <w:rFonts w:ascii="Cambria Math" w:hAnsi="Cambria Math"/>
                <w:sz w:val="26"/>
                <w:szCs w:val="26"/>
                <w:lang w:val="ro-RO" w:eastAsia="zh-CN"/>
              </w:rPr>
            </m:ctrlPr>
          </m:sSubSupPr>
          <m:e>
            <m:r>
              <w:rPr>
                <w:rFonts w:ascii="Cambria Math" w:hAnsi="Cambria Math"/>
                <w:sz w:val="26"/>
                <w:szCs w:val="26"/>
                <w:lang w:val="ro-RO" w:eastAsia="zh-CN"/>
              </w:rPr>
              <m:t>M</m:t>
            </m:r>
          </m:e>
          <m:sub>
            <m:r>
              <w:rPr>
                <w:rFonts w:ascii="Cambria Math" w:hAnsi="Cambria Math"/>
                <w:sz w:val="26"/>
                <w:szCs w:val="26"/>
                <w:lang w:val="ro-RO" w:eastAsia="zh-CN"/>
              </w:rPr>
              <m:t>k</m:t>
            </m:r>
          </m:sub>
          <m:sup>
            <m:d>
              <m:dPr>
                <m:ctrlPr>
                  <w:rPr>
                    <w:rFonts w:ascii="Cambria Math" w:hAnsi="Cambria Math"/>
                    <w:i/>
                    <w:sz w:val="26"/>
                    <w:szCs w:val="26"/>
                    <w:lang w:val="ro-RO" w:eastAsia="zh-CN"/>
                  </w:rPr>
                </m:ctrlPr>
              </m:dPr>
              <m:e>
                <m:r>
                  <w:rPr>
                    <w:rFonts w:ascii="Cambria Math" w:hAnsi="Cambria Math"/>
                    <w:sz w:val="26"/>
                    <w:szCs w:val="26"/>
                    <w:lang w:val="ro-RO" w:eastAsia="zh-CN"/>
                  </w:rPr>
                  <m:t>≥10 Mbps</m:t>
                </m:r>
              </m:e>
            </m:d>
          </m:sup>
        </m:sSubSup>
      </m:oMath>
      <w:r w:rsidR="009010F8" w:rsidRPr="00FE4B66">
        <w:rPr>
          <w:sz w:val="26"/>
          <w:szCs w:val="26"/>
          <w:lang w:val="ro-RO" w:eastAsia="zh-CN"/>
        </w:rPr>
        <w:t xml:space="preserve"> </w:t>
      </w:r>
      <w:r w:rsidR="009010F8" w:rsidRPr="003209D6">
        <w:rPr>
          <w:rFonts w:ascii="Times New Roman" w:hAnsi="Times New Roman"/>
          <w:sz w:val="26"/>
          <w:szCs w:val="26"/>
          <w:lang w:val="ro-RO" w:eastAsia="zh-CN"/>
        </w:rPr>
        <w:t xml:space="preserve">– numărul de probe efectuate pe drumul public k în care </w:t>
      </w:r>
      <w:proofErr w:type="spellStart"/>
      <w:r w:rsidR="009010F8" w:rsidRPr="003209D6">
        <w:rPr>
          <w:rFonts w:ascii="Times New Roman" w:eastAsiaTheme="minorEastAsia" w:hAnsi="Times New Roman"/>
          <w:sz w:val="26"/>
          <w:szCs w:val="26"/>
          <w:lang w:val="ro-RO" w:eastAsia="zh-CN"/>
        </w:rPr>
        <w:t>V</w:t>
      </w:r>
      <w:r w:rsidR="009010F8" w:rsidRPr="003209D6">
        <w:rPr>
          <w:rFonts w:ascii="Times New Roman" w:eastAsiaTheme="minorEastAsia" w:hAnsi="Times New Roman"/>
          <w:sz w:val="26"/>
          <w:szCs w:val="26"/>
          <w:vertAlign w:val="subscript"/>
          <w:lang w:val="ro-RO" w:eastAsia="zh-CN"/>
        </w:rPr>
        <w:t>DL</w:t>
      </w:r>
      <w:r w:rsidR="009010F8" w:rsidRPr="003209D6">
        <w:rPr>
          <w:rFonts w:ascii="Times New Roman" w:eastAsiaTheme="minorEastAsia" w:hAnsi="Times New Roman"/>
          <w:i/>
          <w:sz w:val="26"/>
          <w:szCs w:val="26"/>
          <w:vertAlign w:val="subscript"/>
          <w:lang w:val="ro-RO" w:eastAsia="zh-CN"/>
        </w:rPr>
        <w:t>i</w:t>
      </w:r>
      <w:proofErr w:type="spellEnd"/>
      <w:r w:rsidR="009010F8" w:rsidRPr="003209D6">
        <w:rPr>
          <w:rFonts w:ascii="Times New Roman" w:eastAsiaTheme="minorEastAsia" w:hAnsi="Times New Roman"/>
          <w:sz w:val="26"/>
          <w:szCs w:val="26"/>
          <w:vertAlign w:val="subscript"/>
          <w:lang w:val="ro-RO" w:eastAsia="zh-CN"/>
        </w:rPr>
        <w:t xml:space="preserve"> </w:t>
      </w:r>
      <w:r w:rsidR="009010F8" w:rsidRPr="003209D6">
        <w:rPr>
          <w:rFonts w:ascii="Times New Roman" w:eastAsiaTheme="minorEastAsia" w:hAnsi="Times New Roman"/>
          <w:sz w:val="26"/>
          <w:szCs w:val="26"/>
          <w:lang w:val="ro-RO" w:eastAsia="zh-CN"/>
        </w:rPr>
        <w:t xml:space="preserve">≥ </w:t>
      </w:r>
      <w:r w:rsidR="009010F8" w:rsidRPr="00FE4B66">
        <w:rPr>
          <w:rFonts w:ascii="Times New Roman" w:hAnsi="Times New Roman"/>
          <w:sz w:val="26"/>
          <w:szCs w:val="26"/>
          <w:lang w:val="ro-RO" w:eastAsia="zh-CN"/>
        </w:rPr>
        <w:t>1</w:t>
      </w:r>
      <w:r w:rsidR="009010F8">
        <w:rPr>
          <w:rFonts w:ascii="Times New Roman" w:hAnsi="Times New Roman"/>
          <w:sz w:val="26"/>
          <w:szCs w:val="26"/>
          <w:lang w:val="ro-RO" w:eastAsia="zh-CN"/>
        </w:rPr>
        <w:t>0</w:t>
      </w:r>
      <w:r w:rsidR="009010F8" w:rsidRPr="00FE4B66">
        <w:rPr>
          <w:rFonts w:ascii="Times New Roman" w:hAnsi="Times New Roman"/>
          <w:sz w:val="26"/>
          <w:szCs w:val="26"/>
          <w:lang w:val="ro-RO" w:eastAsia="zh-CN"/>
        </w:rPr>
        <w:t xml:space="preserve"> M</w:t>
      </w:r>
      <w:r w:rsidR="009010F8" w:rsidRPr="003209D6">
        <w:rPr>
          <w:rFonts w:ascii="Times New Roman" w:eastAsiaTheme="minorEastAsia" w:hAnsi="Times New Roman"/>
          <w:sz w:val="26"/>
          <w:szCs w:val="26"/>
          <w:lang w:val="ro-RO" w:eastAsia="zh-CN"/>
        </w:rPr>
        <w:t>bps</w:t>
      </w:r>
      <w:r w:rsidR="009010F8" w:rsidRPr="003209D6">
        <w:rPr>
          <w:rFonts w:ascii="Times New Roman" w:hAnsi="Times New Roman"/>
          <w:sz w:val="26"/>
          <w:szCs w:val="26"/>
          <w:lang w:val="ro-RO" w:eastAsia="zh-CN"/>
        </w:rPr>
        <w:t>;</w:t>
      </w:r>
    </w:p>
    <w:p w14:paraId="4C1A569C" w14:textId="77777777" w:rsidR="009010F8" w:rsidRPr="003209D6" w:rsidRDefault="009010F8" w:rsidP="007334F1">
      <w:pPr>
        <w:pStyle w:val="ListParagraph"/>
        <w:spacing w:after="0" w:line="240" w:lineRule="auto"/>
        <w:ind w:left="567"/>
        <w:rPr>
          <w:rFonts w:ascii="Times New Roman" w:hAnsi="Times New Roman"/>
          <w:sz w:val="26"/>
          <w:szCs w:val="26"/>
          <w:lang w:val="ro-RO" w:eastAsia="zh-CN"/>
        </w:rPr>
      </w:pPr>
      <w:proofErr w:type="spellStart"/>
      <w:r w:rsidRPr="003209D6">
        <w:rPr>
          <w:rFonts w:ascii="Times New Roman" w:hAnsi="Times New Roman"/>
          <w:sz w:val="26"/>
          <w:szCs w:val="26"/>
          <w:lang w:val="ro-RO" w:eastAsia="zh-CN"/>
        </w:rPr>
        <w:t>M</w:t>
      </w:r>
      <w:r w:rsidRPr="003209D6">
        <w:rPr>
          <w:rFonts w:ascii="Times New Roman" w:hAnsi="Times New Roman"/>
          <w:sz w:val="26"/>
          <w:szCs w:val="26"/>
          <w:vertAlign w:val="subscript"/>
          <w:lang w:val="ro-RO" w:eastAsia="zh-CN"/>
        </w:rPr>
        <w:t>k</w:t>
      </w:r>
      <w:proofErr w:type="spellEnd"/>
      <w:r w:rsidRPr="00FE4B66">
        <w:rPr>
          <w:sz w:val="26"/>
          <w:szCs w:val="26"/>
          <w:vertAlign w:val="subscript"/>
          <w:lang w:val="ro-RO" w:eastAsia="zh-CN"/>
        </w:rPr>
        <w:t xml:space="preserve"> </w:t>
      </w:r>
      <w:r w:rsidRPr="00FE4B66">
        <w:rPr>
          <w:sz w:val="26"/>
          <w:szCs w:val="26"/>
          <w:lang w:val="ro-RO" w:eastAsia="zh-CN"/>
        </w:rPr>
        <w:t xml:space="preserve">– </w:t>
      </w:r>
      <w:r w:rsidRPr="003209D6">
        <w:rPr>
          <w:rFonts w:ascii="Times New Roman" w:hAnsi="Times New Roman"/>
          <w:sz w:val="26"/>
          <w:szCs w:val="26"/>
          <w:lang w:val="ro-RO" w:eastAsia="zh-CN"/>
        </w:rPr>
        <w:t>numărul total de probe efectuate pe drumul k.</w:t>
      </w:r>
    </w:p>
    <w:p w14:paraId="2979889F" w14:textId="2F019791" w:rsidR="009010F8" w:rsidRPr="00D357F2" w:rsidRDefault="009010F8">
      <w:pPr>
        <w:pStyle w:val="ListParagraph"/>
        <w:numPr>
          <w:ilvl w:val="0"/>
          <w:numId w:val="2"/>
        </w:numPr>
        <w:spacing w:after="0" w:line="240" w:lineRule="auto"/>
        <w:ind w:left="0" w:firstLine="567"/>
        <w:jc w:val="both"/>
        <w:rPr>
          <w:rFonts w:ascii="Times New Roman" w:eastAsiaTheme="minorEastAsia" w:hAnsi="Times New Roman"/>
          <w:sz w:val="26"/>
          <w:szCs w:val="26"/>
          <w:lang w:val="ro-RO" w:eastAsia="zh-CN"/>
        </w:rPr>
      </w:pPr>
      <w:r w:rsidRPr="00D357F2">
        <w:rPr>
          <w:rFonts w:ascii="Times New Roman" w:eastAsiaTheme="minorEastAsia" w:hAnsi="Times New Roman"/>
          <w:sz w:val="26"/>
          <w:szCs w:val="26"/>
          <w:lang w:val="ro-RO" w:eastAsia="zh-CN"/>
        </w:rPr>
        <w:t xml:space="preserve">La evaluarea </w:t>
      </w:r>
      <m:oMath>
        <m:sSubSup>
          <m:sSubSupPr>
            <m:ctrlPr>
              <w:rPr>
                <w:rFonts w:ascii="Cambria Math" w:eastAsiaTheme="minorEastAsia" w:hAnsi="Cambria Math"/>
                <w:sz w:val="26"/>
                <w:szCs w:val="26"/>
                <w:lang w:val="ro-RO" w:eastAsia="zh-CN"/>
              </w:rPr>
            </m:ctrlPr>
          </m:sSubSupPr>
          <m:e>
            <m:r>
              <w:rPr>
                <w:rFonts w:ascii="Cambria Math" w:eastAsiaTheme="minorEastAsia" w:hAnsi="Cambria Math"/>
                <w:sz w:val="26"/>
                <w:szCs w:val="26"/>
                <w:lang w:val="ro-RO" w:eastAsia="zh-CN"/>
              </w:rPr>
              <m:t>R</m:t>
            </m:r>
          </m:e>
          <m:sub>
            <m:r>
              <w:rPr>
                <w:rFonts w:ascii="Cambria Math" w:eastAsiaTheme="minorEastAsia" w:hAnsi="Cambria Math"/>
                <w:sz w:val="26"/>
                <w:szCs w:val="26"/>
                <w:lang w:val="ro-RO" w:eastAsia="zh-CN"/>
              </w:rPr>
              <m:t>TD</m:t>
            </m:r>
          </m:sub>
          <m:sup>
            <m:r>
              <w:rPr>
                <w:rFonts w:ascii="Cambria Math" w:eastAsiaTheme="minorEastAsia" w:hAnsi="Cambria Math"/>
                <w:sz w:val="26"/>
                <w:szCs w:val="26"/>
                <w:lang w:val="ro-RO" w:eastAsia="zh-CN"/>
              </w:rPr>
              <m:t>≥512kbps</m:t>
            </m:r>
          </m:sup>
        </m:sSubSup>
      </m:oMath>
      <w:r w:rsidRPr="00D357F2">
        <w:rPr>
          <w:rFonts w:ascii="Times New Roman" w:eastAsiaTheme="minorEastAsia" w:hAnsi="Times New Roman"/>
          <w:sz w:val="26"/>
          <w:szCs w:val="26"/>
          <w:lang w:val="ro-RO" w:eastAsia="zh-CN"/>
        </w:rPr>
        <w:t xml:space="preserve">, </w:t>
      </w:r>
      <m:oMath>
        <m:sSubSup>
          <m:sSubSupPr>
            <m:ctrlPr>
              <w:rPr>
                <w:rFonts w:ascii="Cambria Math" w:eastAsia="Cambria Math" w:hAnsi="Cambria Math"/>
                <w:i/>
                <w:sz w:val="26"/>
                <w:szCs w:val="26"/>
                <w:lang w:val="ro-RO"/>
              </w:rPr>
            </m:ctrlPr>
          </m:sSubSupPr>
          <m:e>
            <m:r>
              <w:rPr>
                <w:rFonts w:ascii="Cambria Math" w:eastAsia="Cambria Math" w:hAnsi="Cambria Math"/>
                <w:sz w:val="26"/>
                <w:szCs w:val="26"/>
                <w:lang w:val="ro-RO"/>
              </w:rPr>
              <m:t>R</m:t>
            </m:r>
          </m:e>
          <m:sub>
            <m:r>
              <w:rPr>
                <w:rFonts w:ascii="Cambria Math" w:eastAsia="Cambria Math" w:hAnsi="Cambria Math"/>
                <w:sz w:val="26"/>
                <w:szCs w:val="26"/>
                <w:lang w:val="ro-RO"/>
              </w:rPr>
              <m:t>TD</m:t>
            </m:r>
          </m:sub>
          <m:sup>
            <m:r>
              <w:rPr>
                <w:rFonts w:ascii="Cambria Math" w:eastAsia="Cambria Math" w:hAnsi="Cambria Math"/>
                <w:sz w:val="26"/>
                <w:szCs w:val="26"/>
                <w:lang w:val="ro-RO"/>
              </w:rPr>
              <m:t>≥1Mbps</m:t>
            </m:r>
          </m:sup>
        </m:sSubSup>
      </m:oMath>
      <w:r w:rsidRPr="00D357F2">
        <w:rPr>
          <w:rFonts w:ascii="Times New Roman" w:eastAsiaTheme="minorEastAsia" w:hAnsi="Times New Roman"/>
          <w:sz w:val="26"/>
          <w:szCs w:val="26"/>
          <w:lang w:val="ro-RO"/>
        </w:rPr>
        <w:t xml:space="preserve"> și </w:t>
      </w:r>
      <m:oMath>
        <m:sSubSup>
          <m:sSubSupPr>
            <m:ctrlPr>
              <w:rPr>
                <w:rFonts w:ascii="Cambria Math" w:eastAsia="Cambria Math" w:hAnsi="Cambria Math" w:cs="Cambria Math"/>
                <w:i/>
                <w:sz w:val="26"/>
                <w:szCs w:val="26"/>
                <w:lang w:val="ro-RO"/>
              </w:rPr>
            </m:ctrlPr>
          </m:sSubSupPr>
          <m:e>
            <m:r>
              <w:rPr>
                <w:rFonts w:ascii="Cambria Math" w:eastAsia="Cambria Math" w:hAnsi="Cambria Math" w:cs="Cambria Math"/>
                <w:sz w:val="26"/>
                <w:szCs w:val="26"/>
                <w:lang w:val="ro-RO"/>
              </w:rPr>
              <m:t>R</m:t>
            </m:r>
          </m:e>
          <m:sub>
            <m:r>
              <w:rPr>
                <w:rFonts w:ascii="Cambria Math" w:eastAsia="Cambria Math" w:hAnsi="Cambria Math" w:cs="Cambria Math"/>
                <w:sz w:val="26"/>
                <w:szCs w:val="26"/>
                <w:lang w:val="ro-RO"/>
              </w:rPr>
              <m:t>TD</m:t>
            </m:r>
          </m:sub>
          <m:sup>
            <m:r>
              <w:rPr>
                <w:rFonts w:ascii="Cambria Math" w:eastAsia="Cambria Math" w:hAnsi="Cambria Math" w:cs="Cambria Math"/>
                <w:sz w:val="26"/>
                <w:szCs w:val="26"/>
                <w:lang w:val="ro-RO"/>
              </w:rPr>
              <m:t>≥10Mbps</m:t>
            </m:r>
          </m:sup>
        </m:sSubSup>
        <m:r>
          <w:rPr>
            <w:rFonts w:ascii="Cambria Math" w:eastAsia="Cambria Math" w:hAnsi="Cambria Math" w:cs="Cambria Math"/>
            <w:sz w:val="26"/>
            <w:szCs w:val="26"/>
            <w:lang w:val="ro-RO"/>
          </w:rPr>
          <m:t>,</m:t>
        </m:r>
      </m:oMath>
      <w:r w:rsidRPr="00D357F2">
        <w:rPr>
          <w:rFonts w:ascii="Times New Roman" w:eastAsiaTheme="minorEastAsia" w:hAnsi="Times New Roman"/>
          <w:sz w:val="26"/>
          <w:szCs w:val="26"/>
          <w:lang w:val="ro-RO"/>
        </w:rPr>
        <w:t xml:space="preserve"> campania de măsurări cuprinde o mărime suficientă a eșantionului de măsurări și un număr estimativ a populației din localitățile măsurate în sumă de cel puțin 95% din </w:t>
      </w:r>
      <w:r w:rsidR="007A20BE">
        <w:rPr>
          <w:rFonts w:ascii="Times New Roman" w:eastAsiaTheme="minorEastAsia" w:hAnsi="Times New Roman"/>
          <w:sz w:val="26"/>
          <w:szCs w:val="26"/>
          <w:lang w:val="ro-RO"/>
        </w:rPr>
        <w:t>numărul populaţiei Republicii Moldova (</w:t>
      </w:r>
      <w:r w:rsidRPr="00D357F2">
        <w:rPr>
          <w:rFonts w:ascii="Times New Roman" w:eastAsiaTheme="minorEastAsia" w:hAnsi="Times New Roman"/>
          <w:sz w:val="26"/>
          <w:szCs w:val="26"/>
          <w:lang w:val="ro-RO" w:eastAsia="zh-CN"/>
        </w:rPr>
        <w:t>P</w:t>
      </w:r>
      <w:r w:rsidRPr="00D357F2">
        <w:rPr>
          <w:rFonts w:ascii="Times New Roman" w:eastAsiaTheme="minorEastAsia" w:hAnsi="Times New Roman"/>
          <w:sz w:val="26"/>
          <w:szCs w:val="26"/>
          <w:vertAlign w:val="subscript"/>
          <w:lang w:val="ro-RO" w:eastAsia="zh-CN"/>
        </w:rPr>
        <w:t>RM</w:t>
      </w:r>
      <w:r w:rsidR="007A20BE">
        <w:rPr>
          <w:rFonts w:ascii="Times New Roman" w:eastAsiaTheme="minorEastAsia" w:hAnsi="Times New Roman"/>
          <w:sz w:val="26"/>
          <w:szCs w:val="26"/>
          <w:lang w:val="ro-RO" w:eastAsia="zh-CN"/>
        </w:rPr>
        <w:t>)</w:t>
      </w:r>
      <w:r w:rsidRPr="00D357F2">
        <w:rPr>
          <w:rFonts w:ascii="Times New Roman" w:eastAsiaTheme="minorEastAsia" w:hAnsi="Times New Roman"/>
          <w:sz w:val="26"/>
          <w:szCs w:val="26"/>
          <w:lang w:val="ro-RO" w:eastAsia="zh-CN"/>
        </w:rPr>
        <w:t xml:space="preserve">, astfel încât să se asigure un nivel de încredere a rezultatelor măsurătorilor de minimum 95% </w:t>
      </w:r>
      <w:r w:rsidRPr="00D357F2">
        <w:rPr>
          <w:rFonts w:ascii="Times New Roman" w:eastAsiaTheme="minorEastAsia" w:hAnsi="Times New Roman"/>
          <w:sz w:val="26"/>
          <w:szCs w:val="26"/>
          <w:lang w:val="ro-RO"/>
        </w:rPr>
        <w:t xml:space="preserve"> </w:t>
      </w:r>
      <w:r w:rsidRPr="00D357F2">
        <w:rPr>
          <w:rFonts w:ascii="Times New Roman" w:eastAsiaTheme="minorHAnsi" w:hAnsi="Times New Roman"/>
          <w:sz w:val="26"/>
          <w:szCs w:val="26"/>
          <w:lang w:val="ro-RO"/>
        </w:rPr>
        <w:t>[</w:t>
      </w:r>
      <w:r w:rsidR="007A20BE">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 xml:space="preserve">ETSI EG 202 057-2 şi </w:t>
      </w:r>
      <w:r w:rsidR="007A20BE">
        <w:rPr>
          <w:rFonts w:ascii="Times New Roman" w:eastAsiaTheme="minorHAnsi" w:hAnsi="Times New Roman"/>
          <w:sz w:val="26"/>
          <w:szCs w:val="26"/>
          <w:lang w:val="ro-RO"/>
        </w:rPr>
        <w:t xml:space="preserve">SM </w:t>
      </w:r>
      <w:r w:rsidRPr="00D357F2">
        <w:rPr>
          <w:rFonts w:ascii="Times New Roman" w:eastAsiaTheme="minorHAnsi" w:hAnsi="Times New Roman"/>
          <w:sz w:val="26"/>
          <w:szCs w:val="26"/>
          <w:lang w:val="ro-RO"/>
        </w:rPr>
        <w:t>ETSI EG 202 057-3].</w:t>
      </w:r>
      <w:r>
        <w:rPr>
          <w:rFonts w:ascii="Times New Roman" w:eastAsiaTheme="minorHAnsi" w:hAnsi="Times New Roman"/>
          <w:sz w:val="26"/>
          <w:szCs w:val="26"/>
          <w:lang w:val="ro-RO"/>
        </w:rPr>
        <w:t xml:space="preserve"> </w:t>
      </w:r>
    </w:p>
    <w:p w14:paraId="367B0F75" w14:textId="6B207189" w:rsidR="009010F8" w:rsidRPr="00D357F2" w:rsidRDefault="009010F8" w:rsidP="007334F1">
      <w:pPr>
        <w:numPr>
          <w:ilvl w:val="0"/>
          <w:numId w:val="2"/>
        </w:numPr>
        <w:tabs>
          <w:tab w:val="left" w:pos="1134"/>
        </w:tabs>
        <w:autoSpaceDE w:val="0"/>
        <w:autoSpaceDN w:val="0"/>
        <w:adjustRightInd w:val="0"/>
        <w:ind w:left="0" w:firstLine="567"/>
        <w:contextualSpacing/>
        <w:jc w:val="both"/>
        <w:rPr>
          <w:rFonts w:eastAsiaTheme="minorEastAsia"/>
          <w:sz w:val="26"/>
          <w:szCs w:val="26"/>
          <w:lang w:val="ro-RO" w:eastAsia="zh-CN"/>
        </w:rPr>
      </w:pPr>
      <w:r w:rsidRPr="00D357F2">
        <w:rPr>
          <w:rFonts w:eastAsiaTheme="minorEastAsia"/>
          <w:sz w:val="26"/>
          <w:szCs w:val="26"/>
          <w:lang w:val="ro-RO" w:eastAsia="zh-CN"/>
        </w:rPr>
        <w:t xml:space="preserve">Având în vedere că este impracticabil de efectuat măsurări prin drive-test în interiorul clădirilor pentru evaluarea acoperirii </w:t>
      </w:r>
      <w:r>
        <w:rPr>
          <w:rFonts w:eastAsiaTheme="minorEastAsia"/>
          <w:sz w:val="26"/>
          <w:szCs w:val="26"/>
          <w:lang w:val="ro-RO" w:eastAsia="zh-CN"/>
        </w:rPr>
        <w:t xml:space="preserve">populației </w:t>
      </w:r>
      <w:r w:rsidRPr="00D357F2">
        <w:rPr>
          <w:rFonts w:eastAsiaTheme="minorEastAsia"/>
          <w:sz w:val="26"/>
          <w:szCs w:val="26"/>
          <w:lang w:val="ro-RO" w:eastAsia="zh-CN"/>
        </w:rPr>
        <w:t>cu servicii date şi ţinând cont de faptul că măsură</w:t>
      </w:r>
      <w:r w:rsidR="007A20BE">
        <w:rPr>
          <w:rFonts w:eastAsiaTheme="minorEastAsia"/>
          <w:sz w:val="26"/>
          <w:szCs w:val="26"/>
          <w:lang w:val="ro-RO" w:eastAsia="zh-CN"/>
        </w:rPr>
        <w:t>r</w:t>
      </w:r>
      <w:r w:rsidRPr="00D357F2">
        <w:rPr>
          <w:rFonts w:eastAsiaTheme="minorEastAsia"/>
          <w:sz w:val="26"/>
          <w:szCs w:val="26"/>
          <w:lang w:val="ro-RO" w:eastAsia="zh-CN"/>
        </w:rPr>
        <w:t xml:space="preserve">ile trebuie efectuate astfel încât să fie aproape de experienţa utilizatorului, aceste măsurări vor fi efectuate cu amplasarea echipamentelor terminale de test </w:t>
      </w:r>
      <w:r w:rsidRPr="00D357F2">
        <w:rPr>
          <w:rFonts w:eastAsiaTheme="minorHAnsi"/>
          <w:sz w:val="26"/>
          <w:szCs w:val="26"/>
          <w:lang w:val="ro-RO"/>
        </w:rPr>
        <w:t xml:space="preserve">într-un compartiment special situat pe acoperişul automobilului, </w:t>
      </w:r>
      <w:r w:rsidRPr="00D357F2">
        <w:rPr>
          <w:rFonts w:eastAsiaTheme="minorEastAsia"/>
          <w:sz w:val="26"/>
          <w:szCs w:val="26"/>
          <w:lang w:val="ro-RO" w:eastAsia="zh-CN"/>
        </w:rPr>
        <w:t>fiind agreată accepţiunea că valorile vitezei astfel măsurate corespund celora care ar fi în interiorul clădirilor (</w:t>
      </w:r>
      <w:r w:rsidRPr="00B7266F">
        <w:rPr>
          <w:rFonts w:eastAsiaTheme="minorEastAsia"/>
          <w:i/>
          <w:sz w:val="26"/>
          <w:szCs w:val="26"/>
          <w:lang w:val="ro-RO" w:eastAsia="zh-CN"/>
        </w:rPr>
        <w:t>indoor</w:t>
      </w:r>
      <w:r w:rsidRPr="00D357F2">
        <w:rPr>
          <w:rFonts w:eastAsiaTheme="minorEastAsia"/>
          <w:sz w:val="26"/>
          <w:szCs w:val="26"/>
          <w:lang w:val="ro-RO" w:eastAsia="zh-CN"/>
        </w:rPr>
        <w:t>).</w:t>
      </w:r>
    </w:p>
    <w:p w14:paraId="2A0CD139" w14:textId="77777777" w:rsidR="009010F8" w:rsidRPr="00D357F2" w:rsidRDefault="009010F8">
      <w:pPr>
        <w:tabs>
          <w:tab w:val="left" w:pos="1134"/>
        </w:tabs>
        <w:autoSpaceDE w:val="0"/>
        <w:autoSpaceDN w:val="0"/>
        <w:adjustRightInd w:val="0"/>
        <w:contextualSpacing/>
        <w:jc w:val="both"/>
        <w:rPr>
          <w:rFonts w:eastAsiaTheme="minorHAnsi"/>
          <w:b/>
          <w:sz w:val="26"/>
          <w:szCs w:val="26"/>
          <w:lang w:val="ro-RO"/>
        </w:rPr>
      </w:pPr>
    </w:p>
    <w:p w14:paraId="48C349C1" w14:textId="76A57600" w:rsidR="009010F8" w:rsidRPr="00D357F2" w:rsidRDefault="00861002">
      <w:pPr>
        <w:tabs>
          <w:tab w:val="left" w:pos="1134"/>
        </w:tabs>
        <w:autoSpaceDE w:val="0"/>
        <w:autoSpaceDN w:val="0"/>
        <w:adjustRightInd w:val="0"/>
        <w:contextualSpacing/>
        <w:jc w:val="center"/>
        <w:rPr>
          <w:rFonts w:eastAsiaTheme="minorHAnsi"/>
          <w:b/>
          <w:sz w:val="26"/>
          <w:szCs w:val="26"/>
          <w:lang w:val="ro-RO"/>
        </w:rPr>
      </w:pPr>
      <w:r>
        <w:rPr>
          <w:rFonts w:eastAsiaTheme="minorHAnsi"/>
          <w:b/>
          <w:sz w:val="26"/>
          <w:szCs w:val="26"/>
          <w:lang w:val="ro-RO"/>
        </w:rPr>
        <w:t>VI.</w:t>
      </w:r>
      <w:r w:rsidR="009010F8" w:rsidRPr="00D357F2">
        <w:rPr>
          <w:rFonts w:eastAsiaTheme="minorHAnsi"/>
          <w:b/>
          <w:sz w:val="26"/>
          <w:szCs w:val="26"/>
          <w:lang w:val="ro-RO"/>
        </w:rPr>
        <w:t xml:space="preserve"> ECHIPAMENTELE ŞI APLICAŢIILE UTILIZATE</w:t>
      </w:r>
    </w:p>
    <w:p w14:paraId="06F146FC" w14:textId="77777777" w:rsidR="009010F8" w:rsidRPr="00D357F2" w:rsidRDefault="009010F8" w:rsidP="007334F1">
      <w:pPr>
        <w:numPr>
          <w:ilvl w:val="0"/>
          <w:numId w:val="2"/>
        </w:numPr>
        <w:tabs>
          <w:tab w:val="left" w:pos="1134"/>
        </w:tabs>
        <w:autoSpaceDE w:val="0"/>
        <w:autoSpaceDN w:val="0"/>
        <w:adjustRightInd w:val="0"/>
        <w:ind w:left="0" w:firstLine="567"/>
        <w:contextualSpacing/>
        <w:jc w:val="both"/>
        <w:rPr>
          <w:rFonts w:eastAsiaTheme="minorHAnsi"/>
          <w:sz w:val="26"/>
          <w:szCs w:val="26"/>
          <w:lang w:val="ro-RO"/>
        </w:rPr>
      </w:pPr>
      <w:r w:rsidRPr="00D357F2">
        <w:rPr>
          <w:rFonts w:eastAsiaTheme="minorHAnsi"/>
          <w:sz w:val="26"/>
          <w:szCs w:val="26"/>
          <w:lang w:val="ro-RO"/>
        </w:rPr>
        <w:t xml:space="preserve">Pentru evaluarea parametrilor de calitate a serviciilor oferite va fi utilizat un ansamblu de echipamente compus din 15 terminale mobile inteligente (în dependenţă de numărul de furnizori), un calculator (aplicaţie software), un scaner RF cu antene de recepţie, un receptor GPS, care vor fi instalate pe un autovehicul. </w:t>
      </w:r>
    </w:p>
    <w:p w14:paraId="713CEB2A" w14:textId="36A464E9" w:rsidR="009010F8" w:rsidRPr="00D357F2" w:rsidRDefault="009010F8" w:rsidP="007334F1">
      <w:pPr>
        <w:numPr>
          <w:ilvl w:val="0"/>
          <w:numId w:val="2"/>
        </w:numPr>
        <w:tabs>
          <w:tab w:val="left" w:pos="1134"/>
        </w:tabs>
        <w:autoSpaceDE w:val="0"/>
        <w:autoSpaceDN w:val="0"/>
        <w:adjustRightInd w:val="0"/>
        <w:ind w:left="0" w:firstLine="567"/>
        <w:contextualSpacing/>
        <w:jc w:val="both"/>
        <w:rPr>
          <w:rFonts w:eastAsiaTheme="minorHAnsi"/>
          <w:sz w:val="26"/>
          <w:szCs w:val="26"/>
          <w:lang w:val="ro-RO"/>
        </w:rPr>
      </w:pPr>
      <w:r>
        <w:rPr>
          <w:rFonts w:eastAsiaTheme="minorHAnsi"/>
          <w:sz w:val="26"/>
          <w:szCs w:val="26"/>
          <w:lang w:val="ro-RO"/>
        </w:rPr>
        <w:t xml:space="preserve">În Figura </w:t>
      </w:r>
      <w:r w:rsidR="00470904">
        <w:rPr>
          <w:rFonts w:eastAsiaTheme="minorHAnsi"/>
          <w:sz w:val="26"/>
          <w:szCs w:val="26"/>
          <w:lang w:val="ro-RO"/>
        </w:rPr>
        <w:t>4</w:t>
      </w:r>
      <w:r w:rsidRPr="00D357F2">
        <w:rPr>
          <w:rFonts w:eastAsiaTheme="minorHAnsi"/>
          <w:sz w:val="26"/>
          <w:szCs w:val="26"/>
          <w:lang w:val="ro-RO"/>
        </w:rPr>
        <w:t xml:space="preserve"> este prezentată schematic configuraţia tipică a unui ansamblu de echipamente</w:t>
      </w:r>
      <w:r>
        <w:rPr>
          <w:rFonts w:eastAsiaTheme="minorHAnsi"/>
          <w:sz w:val="26"/>
          <w:szCs w:val="26"/>
          <w:lang w:val="ro-RO"/>
        </w:rPr>
        <w:t>.</w:t>
      </w:r>
    </w:p>
    <w:p w14:paraId="49169E3F" w14:textId="77777777" w:rsidR="009010F8" w:rsidRPr="00D357F2" w:rsidRDefault="009010F8">
      <w:pPr>
        <w:tabs>
          <w:tab w:val="left" w:pos="1134"/>
        </w:tabs>
        <w:autoSpaceDE w:val="0"/>
        <w:autoSpaceDN w:val="0"/>
        <w:adjustRightInd w:val="0"/>
        <w:ind w:left="709"/>
        <w:contextualSpacing/>
        <w:jc w:val="both"/>
        <w:rPr>
          <w:rFonts w:eastAsiaTheme="minorHAnsi"/>
          <w:sz w:val="26"/>
          <w:szCs w:val="26"/>
          <w:lang w:val="ro-RO"/>
        </w:rPr>
      </w:pPr>
    </w:p>
    <w:p w14:paraId="03C1B7A0" w14:textId="77777777" w:rsidR="009010F8" w:rsidRPr="00D357F2" w:rsidRDefault="009010F8">
      <w:pPr>
        <w:jc w:val="center"/>
      </w:pPr>
      <w:r w:rsidRPr="00D357F2">
        <w:rPr>
          <w:noProof/>
          <w:lang w:val="en-US"/>
        </w:rPr>
        <w:drawing>
          <wp:inline distT="0" distB="0" distL="0" distR="0" wp14:anchorId="62204FBF" wp14:editId="0CA04076">
            <wp:extent cx="6209665" cy="3533322"/>
            <wp:effectExtent l="19050" t="0" r="63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209665" cy="3533322"/>
                    </a:xfrm>
                    <a:prstGeom prst="rect">
                      <a:avLst/>
                    </a:prstGeom>
                    <a:noFill/>
                    <a:ln w="9525">
                      <a:noFill/>
                      <a:miter lim="800000"/>
                      <a:headEnd/>
                      <a:tailEnd/>
                    </a:ln>
                  </pic:spPr>
                </pic:pic>
              </a:graphicData>
            </a:graphic>
          </wp:inline>
        </w:drawing>
      </w:r>
    </w:p>
    <w:p w14:paraId="39AE1558" w14:textId="77777777" w:rsidR="009010F8" w:rsidRDefault="009010F8">
      <w:pPr>
        <w:ind w:firstLine="567"/>
        <w:rPr>
          <w:lang w:val="ro-RO"/>
        </w:rPr>
      </w:pPr>
    </w:p>
    <w:p w14:paraId="6675AEDA" w14:textId="5BC01F4D" w:rsidR="009010F8" w:rsidRPr="00B7266F" w:rsidRDefault="009010F8">
      <w:pPr>
        <w:ind w:firstLine="567"/>
        <w:rPr>
          <w:sz w:val="26"/>
          <w:szCs w:val="26"/>
          <w:lang w:val="ro-RO"/>
        </w:rPr>
      </w:pPr>
      <w:r w:rsidRPr="00B7266F">
        <w:rPr>
          <w:b/>
          <w:sz w:val="26"/>
          <w:szCs w:val="26"/>
          <w:lang w:val="ro-RO"/>
        </w:rPr>
        <w:t xml:space="preserve">Figura </w:t>
      </w:r>
      <w:r w:rsidR="00470904">
        <w:rPr>
          <w:b/>
          <w:sz w:val="26"/>
          <w:szCs w:val="26"/>
          <w:lang w:val="ro-RO"/>
        </w:rPr>
        <w:t>4</w:t>
      </w:r>
      <w:r w:rsidRPr="00B7266F">
        <w:rPr>
          <w:sz w:val="26"/>
          <w:szCs w:val="26"/>
          <w:lang w:val="ro-RO"/>
        </w:rPr>
        <w:t xml:space="preserve"> – Configurația tipică a ansamblului de echipamente.</w:t>
      </w:r>
    </w:p>
    <w:p w14:paraId="4BC1D1E3" w14:textId="77777777" w:rsidR="009010F8" w:rsidRPr="00B7266F" w:rsidRDefault="009010F8">
      <w:pPr>
        <w:ind w:firstLine="567"/>
        <w:rPr>
          <w:lang w:val="ro-RO"/>
        </w:rPr>
      </w:pPr>
    </w:p>
    <w:p w14:paraId="659DD27F" w14:textId="77777777" w:rsidR="009010F8" w:rsidRPr="00D357F2" w:rsidRDefault="009010F8">
      <w:pPr>
        <w:pStyle w:val="ListParagraph"/>
        <w:numPr>
          <w:ilvl w:val="0"/>
          <w:numId w:val="43"/>
        </w:numPr>
        <w:tabs>
          <w:tab w:val="left" w:pos="1276"/>
        </w:tabs>
        <w:spacing w:after="0" w:line="240" w:lineRule="auto"/>
        <w:ind w:hanging="11"/>
        <w:jc w:val="both"/>
        <w:rPr>
          <w:rFonts w:ascii="Times New Roman" w:hAnsi="Times New Roman"/>
          <w:sz w:val="26"/>
          <w:szCs w:val="26"/>
          <w:lang w:val="ro-RO"/>
        </w:rPr>
      </w:pPr>
      <w:r w:rsidRPr="00D357F2">
        <w:rPr>
          <w:rFonts w:ascii="Times New Roman" w:hAnsi="Times New Roman"/>
          <w:sz w:val="26"/>
          <w:szCs w:val="26"/>
          <w:lang w:val="ro-RO"/>
        </w:rPr>
        <w:t>Terminal: stație mobilă care emulează un client tipic (1 ... n).</w:t>
      </w:r>
    </w:p>
    <w:p w14:paraId="72A13497"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lastRenderedPageBreak/>
        <w:t>Scaner RF: un analizor al reţelelor de telefonie celulară, care include unul sau mai multe receptoare şi care oferă posibilitatea reducerii unor eventuale erori de măsură sau de sistem.</w:t>
      </w:r>
    </w:p>
    <w:p w14:paraId="2D6B789F"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Antenă: antena externă conectată la scanerul RF.</w:t>
      </w:r>
    </w:p>
    <w:p w14:paraId="0EFF37AB"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Antenă GPS: antena externă conectată la receptorul GPS.</w:t>
      </w:r>
    </w:p>
    <w:p w14:paraId="70074EAB"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Controler: controlează toate părțile active ale sistemului de măsurare.</w:t>
      </w:r>
    </w:p>
    <w:p w14:paraId="6361F51F"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Procesor: controlează terminalul mobil şi datele de măsurare. Opțional, sarcinile procesorului pot fi mutate în controler.</w:t>
      </w:r>
    </w:p>
    <w:p w14:paraId="4005A1F8"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Stocare: pentru stocarea datelor și a programelor de măsurare.</w:t>
      </w:r>
    </w:p>
    <w:p w14:paraId="33237CAA"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IOM: interfața om-mașină pentru control și configurare a unui sistem de măsurare local, sau pentru diagnosticare în cazul unui sistem de măsurare controlat de la distanţă.</w:t>
      </w:r>
    </w:p>
    <w:p w14:paraId="737249DD"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GPS: Sistem de poziționare (GPS sau navigație interioară).</w:t>
      </w:r>
    </w:p>
    <w:p w14:paraId="0288A7C3" w14:textId="77777777" w:rsidR="009010F8" w:rsidRPr="00D357F2" w:rsidRDefault="009010F8">
      <w:pPr>
        <w:pStyle w:val="ListParagraph"/>
        <w:numPr>
          <w:ilvl w:val="0"/>
          <w:numId w:val="43"/>
        </w:numPr>
        <w:tabs>
          <w:tab w:val="left" w:pos="1276"/>
        </w:tabs>
        <w:spacing w:after="0" w:line="240" w:lineRule="auto"/>
        <w:ind w:left="0" w:firstLine="709"/>
        <w:jc w:val="both"/>
        <w:rPr>
          <w:rFonts w:ascii="Times New Roman" w:hAnsi="Times New Roman"/>
          <w:sz w:val="26"/>
          <w:szCs w:val="26"/>
          <w:lang w:val="ro-RO"/>
        </w:rPr>
      </w:pPr>
      <w:r w:rsidRPr="00D357F2">
        <w:rPr>
          <w:rFonts w:ascii="Times New Roman" w:hAnsi="Times New Roman"/>
          <w:sz w:val="26"/>
          <w:szCs w:val="26"/>
          <w:lang w:val="ro-RO"/>
        </w:rPr>
        <w:t>Alimentare: Sursă de alimentare.</w:t>
      </w:r>
    </w:p>
    <w:p w14:paraId="4F989CB6" w14:textId="747DB2F2" w:rsidR="009010F8" w:rsidRPr="00D357F2" w:rsidRDefault="009010F8" w:rsidP="007334F1">
      <w:pPr>
        <w:numPr>
          <w:ilvl w:val="0"/>
          <w:numId w:val="2"/>
        </w:numPr>
        <w:tabs>
          <w:tab w:val="left" w:pos="1134"/>
        </w:tabs>
        <w:autoSpaceDE w:val="0"/>
        <w:autoSpaceDN w:val="0"/>
        <w:adjustRightInd w:val="0"/>
        <w:ind w:left="0" w:firstLine="567"/>
        <w:contextualSpacing/>
        <w:jc w:val="both"/>
        <w:rPr>
          <w:rFonts w:eastAsiaTheme="minorHAnsi"/>
          <w:sz w:val="26"/>
          <w:szCs w:val="26"/>
          <w:lang w:val="ro-RO"/>
        </w:rPr>
      </w:pPr>
      <w:r w:rsidRPr="00D357F2">
        <w:rPr>
          <w:rFonts w:eastAsiaTheme="minorHAnsi"/>
          <w:sz w:val="26"/>
          <w:szCs w:val="26"/>
          <w:lang w:val="ro-RO"/>
        </w:rPr>
        <w:t>În conformitate cu principalele condiţii şi considerente metodologice menţionate în pct.</w:t>
      </w:r>
      <w:r>
        <w:rPr>
          <w:rFonts w:eastAsiaTheme="minorHAnsi"/>
          <w:sz w:val="26"/>
          <w:szCs w:val="26"/>
          <w:lang w:val="ro-RO"/>
        </w:rPr>
        <w:t xml:space="preserve"> </w:t>
      </w:r>
      <w:r>
        <w:rPr>
          <w:rFonts w:eastAsiaTheme="minorHAnsi"/>
          <w:sz w:val="26"/>
          <w:szCs w:val="26"/>
          <w:lang w:val="ro-RO"/>
        </w:rPr>
        <w:fldChar w:fldCharType="begin"/>
      </w:r>
      <w:r>
        <w:rPr>
          <w:rFonts w:eastAsiaTheme="minorHAnsi"/>
          <w:sz w:val="26"/>
          <w:szCs w:val="26"/>
          <w:lang w:val="ro-RO"/>
        </w:rPr>
        <w:instrText xml:space="preserve"> REF _Ref535223007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30</w:t>
      </w:r>
      <w:r>
        <w:rPr>
          <w:rFonts w:eastAsiaTheme="minorHAnsi"/>
          <w:sz w:val="26"/>
          <w:szCs w:val="26"/>
          <w:lang w:val="ro-RO"/>
        </w:rPr>
        <w:fldChar w:fldCharType="end"/>
      </w:r>
      <w:r w:rsidRPr="00D357F2">
        <w:rPr>
          <w:rFonts w:eastAsiaTheme="minorHAnsi"/>
          <w:sz w:val="26"/>
          <w:szCs w:val="26"/>
          <w:lang w:val="ro-RO"/>
        </w:rPr>
        <w:t xml:space="preserve">, pentru evaluarea parametrilor de calitate vor fi utilizate terminale mobile destinate pentru efectuarea acestui tip de măsurări. Terminalele pot fi cu aplicaţie soft preinstalată, specifică evaluării parametrilor de calitate, cât şi fără. În primul caz terminalele pot fi utilizate fără un calculator (datele vor fi înregistrate de aplicaţia instalată în terminal). În al doilea caz este necesar un calculator (cu aplicaţia soft instalată) care va înregistra datele obţinute de la terminalele mobile. În ambele cazuri aplicaţia soft permite manipularea cu terminalele mobile în mod automat. </w:t>
      </w:r>
    </w:p>
    <w:p w14:paraId="2CC0C6CA" w14:textId="77777777" w:rsidR="009010F8" w:rsidRPr="00D357F2" w:rsidRDefault="009010F8" w:rsidP="007334F1">
      <w:pPr>
        <w:numPr>
          <w:ilvl w:val="0"/>
          <w:numId w:val="2"/>
        </w:numPr>
        <w:tabs>
          <w:tab w:val="left" w:pos="1134"/>
        </w:tabs>
        <w:autoSpaceDE w:val="0"/>
        <w:autoSpaceDN w:val="0"/>
        <w:adjustRightInd w:val="0"/>
        <w:ind w:left="0" w:firstLine="567"/>
        <w:contextualSpacing/>
        <w:jc w:val="both"/>
        <w:rPr>
          <w:rFonts w:eastAsiaTheme="minorHAnsi"/>
          <w:sz w:val="26"/>
          <w:szCs w:val="26"/>
          <w:lang w:val="ro-RO"/>
        </w:rPr>
      </w:pPr>
      <w:r w:rsidRPr="00D357F2">
        <w:rPr>
          <w:rFonts w:eastAsiaTheme="minorHAnsi"/>
          <w:sz w:val="26"/>
          <w:szCs w:val="26"/>
          <w:lang w:val="ro-RO"/>
        </w:rPr>
        <w:t xml:space="preserve">Pentru scanerul RF se vor utiliza antene externe de recepţie omnidirecţionale cu coeficientul de amplificare egal cu 0 </w:t>
      </w:r>
      <w:proofErr w:type="spellStart"/>
      <w:r w:rsidRPr="00D357F2">
        <w:rPr>
          <w:rFonts w:eastAsiaTheme="minorHAnsi"/>
          <w:sz w:val="26"/>
          <w:szCs w:val="26"/>
          <w:lang w:val="ro-RO"/>
        </w:rPr>
        <w:t>dBd</w:t>
      </w:r>
      <w:proofErr w:type="spellEnd"/>
      <w:r w:rsidRPr="00D357F2">
        <w:rPr>
          <w:rFonts w:eastAsiaTheme="minorHAnsi"/>
          <w:sz w:val="26"/>
          <w:szCs w:val="26"/>
          <w:lang w:val="ro-RO"/>
        </w:rPr>
        <w:t xml:space="preserve"> (2,15 </w:t>
      </w:r>
      <w:proofErr w:type="spellStart"/>
      <w:r w:rsidRPr="00D357F2">
        <w:rPr>
          <w:rFonts w:eastAsiaTheme="minorHAnsi"/>
          <w:sz w:val="26"/>
          <w:szCs w:val="26"/>
          <w:lang w:val="ro-RO"/>
        </w:rPr>
        <w:t>dBi</w:t>
      </w:r>
      <w:proofErr w:type="spellEnd"/>
      <w:r w:rsidRPr="00D357F2">
        <w:rPr>
          <w:rFonts w:eastAsiaTheme="minorHAnsi"/>
          <w:sz w:val="26"/>
          <w:szCs w:val="26"/>
          <w:lang w:val="ro-RO"/>
        </w:rPr>
        <w:t xml:space="preserve">). </w:t>
      </w:r>
    </w:p>
    <w:p w14:paraId="7A970799" w14:textId="77777777" w:rsidR="009010F8" w:rsidRPr="00D357F2" w:rsidRDefault="009010F8" w:rsidP="007334F1">
      <w:pPr>
        <w:numPr>
          <w:ilvl w:val="0"/>
          <w:numId w:val="2"/>
        </w:numPr>
        <w:tabs>
          <w:tab w:val="left" w:pos="1134"/>
        </w:tabs>
        <w:autoSpaceDE w:val="0"/>
        <w:autoSpaceDN w:val="0"/>
        <w:adjustRightInd w:val="0"/>
        <w:ind w:left="0" w:firstLine="567"/>
        <w:contextualSpacing/>
        <w:jc w:val="both"/>
        <w:rPr>
          <w:rFonts w:eastAsiaTheme="minorHAnsi"/>
          <w:sz w:val="26"/>
          <w:szCs w:val="26"/>
          <w:lang w:val="ro-RO"/>
        </w:rPr>
      </w:pPr>
      <w:r w:rsidRPr="00D357F2">
        <w:rPr>
          <w:sz w:val="26"/>
          <w:szCs w:val="26"/>
          <w:lang w:val="ro-RO" w:eastAsia="ro-RO"/>
        </w:rPr>
        <w:t>Sistemul de poziţionare GPS este utilizat pentru furnizarea datelor cu privire la poziţia geografică a autovehiculului în regim real. Pentru a oferi o precizie ridicată de poziţionare receptorul GPS trebuie să posede următoarele caracteristici:</w:t>
      </w:r>
    </w:p>
    <w:p w14:paraId="0F0B7F15" w14:textId="77777777" w:rsidR="009010F8" w:rsidRPr="00D357F2" w:rsidRDefault="009010F8">
      <w:pPr>
        <w:numPr>
          <w:ilvl w:val="0"/>
          <w:numId w:val="40"/>
        </w:numPr>
        <w:ind w:firstLine="567"/>
        <w:jc w:val="both"/>
        <w:rPr>
          <w:sz w:val="26"/>
          <w:szCs w:val="26"/>
          <w:lang w:val="ro-RO" w:eastAsia="ro-RO"/>
        </w:rPr>
      </w:pPr>
      <w:r w:rsidRPr="00D357F2">
        <w:rPr>
          <w:sz w:val="26"/>
          <w:szCs w:val="26"/>
          <w:lang w:val="ro-RO" w:eastAsia="ro-RO"/>
        </w:rPr>
        <w:t>eroarea de poziţionare pe orizontală trebuie să fie nu mai mare de 5 m;</w:t>
      </w:r>
    </w:p>
    <w:p w14:paraId="4716FDE7" w14:textId="77777777" w:rsidR="009010F8" w:rsidRPr="00D357F2" w:rsidRDefault="009010F8">
      <w:pPr>
        <w:numPr>
          <w:ilvl w:val="0"/>
          <w:numId w:val="40"/>
        </w:numPr>
        <w:ind w:firstLine="567"/>
        <w:jc w:val="both"/>
        <w:rPr>
          <w:sz w:val="26"/>
          <w:szCs w:val="26"/>
          <w:lang w:val="ro-RO" w:eastAsia="ro-RO"/>
        </w:rPr>
      </w:pPr>
      <w:r w:rsidRPr="00D357F2">
        <w:rPr>
          <w:sz w:val="26"/>
          <w:szCs w:val="26"/>
          <w:lang w:val="ro-RO" w:eastAsia="ro-RO"/>
        </w:rPr>
        <w:t xml:space="preserve">sensibilitatea receptorului: – 160 </w:t>
      </w:r>
      <w:proofErr w:type="spellStart"/>
      <w:r w:rsidRPr="00D357F2">
        <w:rPr>
          <w:sz w:val="26"/>
          <w:szCs w:val="26"/>
          <w:lang w:val="ro-RO" w:eastAsia="ro-RO"/>
        </w:rPr>
        <w:t>dBm</w:t>
      </w:r>
      <w:proofErr w:type="spellEnd"/>
      <w:r w:rsidRPr="00D357F2">
        <w:rPr>
          <w:sz w:val="26"/>
          <w:szCs w:val="26"/>
          <w:lang w:val="ro-RO" w:eastAsia="ro-RO"/>
        </w:rPr>
        <w:t xml:space="preserve">; </w:t>
      </w:r>
    </w:p>
    <w:p w14:paraId="58176660" w14:textId="77777777" w:rsidR="009010F8" w:rsidRPr="00D357F2" w:rsidRDefault="009010F8">
      <w:pPr>
        <w:numPr>
          <w:ilvl w:val="0"/>
          <w:numId w:val="40"/>
        </w:numPr>
        <w:ind w:firstLine="567"/>
        <w:jc w:val="both"/>
        <w:rPr>
          <w:sz w:val="26"/>
          <w:szCs w:val="26"/>
          <w:lang w:val="ro-RO" w:eastAsia="ro-RO"/>
        </w:rPr>
      </w:pPr>
      <w:r w:rsidRPr="00D357F2">
        <w:rPr>
          <w:sz w:val="26"/>
          <w:szCs w:val="26"/>
          <w:lang w:val="ro-RO" w:eastAsia="ro-RO"/>
        </w:rPr>
        <w:t>să opereze în modul 3D, mod în care receptorul necesită semnale simultane de la minim 4 sateliţi pentru a obţine poziţia actuală;</w:t>
      </w:r>
    </w:p>
    <w:p w14:paraId="14BF5A74" w14:textId="77777777" w:rsidR="009010F8" w:rsidRPr="00D357F2" w:rsidRDefault="009010F8">
      <w:pPr>
        <w:numPr>
          <w:ilvl w:val="0"/>
          <w:numId w:val="40"/>
        </w:numPr>
        <w:ind w:firstLine="567"/>
        <w:jc w:val="both"/>
        <w:rPr>
          <w:sz w:val="26"/>
          <w:szCs w:val="26"/>
          <w:lang w:val="ro-RO" w:eastAsia="ro-RO"/>
        </w:rPr>
      </w:pPr>
      <w:r w:rsidRPr="00D357F2">
        <w:rPr>
          <w:sz w:val="26"/>
          <w:szCs w:val="26"/>
          <w:lang w:val="ro-RO" w:eastAsia="ro-RO"/>
        </w:rPr>
        <w:t>receptorul trebuie să aibă capacitatea de a interzice colectarea de date GPS în condiţii de recepţie instabilă.</w:t>
      </w:r>
    </w:p>
    <w:p w14:paraId="0BFDC4FF" w14:textId="77777777" w:rsidR="009010F8" w:rsidRPr="00D357F2" w:rsidRDefault="009010F8">
      <w:pPr>
        <w:numPr>
          <w:ilvl w:val="0"/>
          <w:numId w:val="40"/>
        </w:numPr>
        <w:ind w:firstLine="567"/>
        <w:jc w:val="both"/>
        <w:rPr>
          <w:sz w:val="26"/>
          <w:szCs w:val="26"/>
          <w:lang w:val="ro-RO" w:eastAsia="ro-RO"/>
        </w:rPr>
      </w:pPr>
      <w:r w:rsidRPr="00D357F2">
        <w:rPr>
          <w:sz w:val="26"/>
          <w:szCs w:val="26"/>
          <w:lang w:val="ro-RO" w:eastAsia="ro-RO"/>
        </w:rPr>
        <w:t>formatul datelor recepţionate şi procesate de receptor trebuie să permită stocarea, de către aplicaţia soft, ce rulează pe calculator, a punctelor geografice în paralel cu datele ce se acumulează în timpul măsurărilor.</w:t>
      </w:r>
    </w:p>
    <w:p w14:paraId="217B2E99" w14:textId="77777777" w:rsidR="009010F8" w:rsidRPr="00D357F2" w:rsidRDefault="009010F8" w:rsidP="007334F1">
      <w:pPr>
        <w:numPr>
          <w:ilvl w:val="0"/>
          <w:numId w:val="2"/>
        </w:numPr>
        <w:tabs>
          <w:tab w:val="left" w:pos="1134"/>
        </w:tabs>
        <w:autoSpaceDE w:val="0"/>
        <w:autoSpaceDN w:val="0"/>
        <w:adjustRightInd w:val="0"/>
        <w:ind w:left="0" w:firstLine="567"/>
        <w:contextualSpacing/>
        <w:jc w:val="both"/>
        <w:rPr>
          <w:rFonts w:eastAsiaTheme="minorEastAsia"/>
          <w:b/>
          <w:sz w:val="26"/>
          <w:szCs w:val="26"/>
          <w:lang w:val="ro-RO" w:eastAsia="ko-KR"/>
        </w:rPr>
      </w:pPr>
      <w:r w:rsidRPr="00D357F2">
        <w:rPr>
          <w:sz w:val="26"/>
          <w:szCs w:val="26"/>
          <w:lang w:val="ro-RO" w:eastAsia="ro-RO"/>
        </w:rPr>
        <w:t>Pentru procesarea datelor recepţionate de la terminalele mobile se va utiliza o aplicaţie software specializată (aplicaţie dedicată pentru aşa tipuri de măsurători), care rulează pe calculator sau terminal. Funcţiile de bază ale acestei aplicaţii sunt:</w:t>
      </w:r>
    </w:p>
    <w:p w14:paraId="0DB773C2" w14:textId="77777777" w:rsidR="009010F8" w:rsidRPr="00D357F2" w:rsidRDefault="009010F8">
      <w:pPr>
        <w:numPr>
          <w:ilvl w:val="0"/>
          <w:numId w:val="48"/>
        </w:numPr>
        <w:ind w:firstLine="567"/>
        <w:jc w:val="both"/>
        <w:rPr>
          <w:sz w:val="26"/>
          <w:szCs w:val="26"/>
          <w:lang w:val="ro-RO" w:eastAsia="ro-RO"/>
        </w:rPr>
      </w:pPr>
      <w:r w:rsidRPr="00D357F2">
        <w:rPr>
          <w:sz w:val="26"/>
          <w:szCs w:val="26"/>
          <w:lang w:val="ro-RO" w:eastAsia="ro-RO"/>
        </w:rPr>
        <w:t xml:space="preserve">colectarea datelor măsurate de terminal; </w:t>
      </w:r>
    </w:p>
    <w:p w14:paraId="51E09A97" w14:textId="77777777" w:rsidR="009010F8" w:rsidRPr="00D357F2" w:rsidRDefault="009010F8">
      <w:pPr>
        <w:numPr>
          <w:ilvl w:val="0"/>
          <w:numId w:val="48"/>
        </w:numPr>
        <w:ind w:firstLine="567"/>
        <w:jc w:val="both"/>
        <w:rPr>
          <w:sz w:val="26"/>
          <w:szCs w:val="26"/>
          <w:lang w:val="ro-RO" w:eastAsia="ro-RO"/>
        </w:rPr>
      </w:pPr>
      <w:r w:rsidRPr="00D357F2">
        <w:rPr>
          <w:sz w:val="26"/>
          <w:szCs w:val="26"/>
          <w:lang w:val="ro-RO" w:eastAsia="ro-RO"/>
        </w:rPr>
        <w:t>recepţionarea informaţiei despre poziţia curentă de la sistemul de poziţionare GPS;</w:t>
      </w:r>
    </w:p>
    <w:p w14:paraId="309766C7" w14:textId="77777777" w:rsidR="009010F8" w:rsidRPr="00D357F2" w:rsidRDefault="009010F8">
      <w:pPr>
        <w:numPr>
          <w:ilvl w:val="0"/>
          <w:numId w:val="48"/>
        </w:numPr>
        <w:ind w:firstLine="567"/>
        <w:jc w:val="both"/>
        <w:rPr>
          <w:sz w:val="26"/>
          <w:szCs w:val="26"/>
          <w:lang w:val="ro-RO" w:eastAsia="ro-RO"/>
        </w:rPr>
      </w:pPr>
      <w:r w:rsidRPr="00D357F2">
        <w:rPr>
          <w:sz w:val="26"/>
          <w:szCs w:val="26"/>
          <w:lang w:val="ro-RO" w:eastAsia="ro-RO"/>
        </w:rPr>
        <w:t>înregistrarea datelor primite de la terminalul mobil şi sistemul GPS pe calculator;</w:t>
      </w:r>
    </w:p>
    <w:p w14:paraId="3B4EA48E" w14:textId="77777777" w:rsidR="009010F8" w:rsidRPr="00D357F2" w:rsidRDefault="009010F8">
      <w:pPr>
        <w:numPr>
          <w:ilvl w:val="0"/>
          <w:numId w:val="48"/>
        </w:numPr>
        <w:ind w:firstLine="567"/>
        <w:jc w:val="both"/>
        <w:rPr>
          <w:sz w:val="26"/>
          <w:szCs w:val="26"/>
          <w:lang w:val="ro-RO" w:eastAsia="ro-RO"/>
        </w:rPr>
      </w:pPr>
      <w:r w:rsidRPr="00D357F2">
        <w:rPr>
          <w:sz w:val="26"/>
          <w:szCs w:val="26"/>
          <w:lang w:val="ro-RO" w:eastAsia="ro-RO"/>
        </w:rPr>
        <w:t xml:space="preserve">prelucrarea şi afişarea masivului de date selectate (rata apelurilor nereuşite, rata apelurilor întrerupte, MOS, viteza de transfer a datelor, </w:t>
      </w:r>
      <w:proofErr w:type="spellStart"/>
      <w:r w:rsidRPr="00D357F2">
        <w:rPr>
          <w:sz w:val="26"/>
          <w:szCs w:val="26"/>
          <w:lang w:val="ro-RO" w:eastAsia="ro-RO"/>
        </w:rPr>
        <w:t>etc</w:t>
      </w:r>
      <w:proofErr w:type="spellEnd"/>
      <w:r w:rsidRPr="00D357F2">
        <w:rPr>
          <w:sz w:val="26"/>
          <w:szCs w:val="26"/>
          <w:lang w:val="ro-RO" w:eastAsia="ro-RO"/>
        </w:rPr>
        <w:t>);</w:t>
      </w:r>
    </w:p>
    <w:p w14:paraId="530BA145" w14:textId="77777777" w:rsidR="009010F8" w:rsidRPr="00D357F2" w:rsidRDefault="009010F8">
      <w:pPr>
        <w:numPr>
          <w:ilvl w:val="0"/>
          <w:numId w:val="48"/>
        </w:numPr>
        <w:ind w:firstLine="567"/>
        <w:jc w:val="both"/>
        <w:rPr>
          <w:sz w:val="26"/>
          <w:szCs w:val="26"/>
          <w:lang w:val="ro-RO" w:eastAsia="ro-RO"/>
        </w:rPr>
      </w:pPr>
      <w:r w:rsidRPr="00D357F2">
        <w:rPr>
          <w:sz w:val="26"/>
          <w:szCs w:val="26"/>
          <w:lang w:val="ro-RO" w:eastAsia="ro-RO"/>
        </w:rPr>
        <w:t>prezentarea rezultatelor măsurărilor sub formă de tabele, grafice, imagini, hărţi, etc.;</w:t>
      </w:r>
    </w:p>
    <w:p w14:paraId="0036AB10" w14:textId="77777777" w:rsidR="009010F8" w:rsidRPr="00D357F2" w:rsidRDefault="009010F8">
      <w:pPr>
        <w:numPr>
          <w:ilvl w:val="0"/>
          <w:numId w:val="48"/>
        </w:numPr>
        <w:ind w:firstLine="567"/>
        <w:jc w:val="both"/>
        <w:rPr>
          <w:sz w:val="26"/>
          <w:szCs w:val="26"/>
          <w:lang w:val="ro-RO" w:eastAsia="ro-RO"/>
        </w:rPr>
      </w:pPr>
      <w:r w:rsidRPr="00D357F2">
        <w:rPr>
          <w:sz w:val="26"/>
          <w:szCs w:val="26"/>
          <w:lang w:val="ro-RO" w:eastAsia="ro-RO"/>
        </w:rPr>
        <w:t>exportarea datelor într-un anumit format pentru prelucrare ulterioară.</w:t>
      </w:r>
    </w:p>
    <w:p w14:paraId="4C4D33DE" w14:textId="77777777" w:rsidR="009010F8" w:rsidRPr="00D357F2" w:rsidRDefault="009010F8">
      <w:pPr>
        <w:autoSpaceDE w:val="0"/>
        <w:autoSpaceDN w:val="0"/>
        <w:adjustRightInd w:val="0"/>
        <w:jc w:val="both"/>
        <w:rPr>
          <w:rFonts w:eastAsiaTheme="minorEastAsia"/>
          <w:b/>
          <w:sz w:val="26"/>
          <w:szCs w:val="26"/>
          <w:lang w:val="ro-RO" w:eastAsia="ko-KR"/>
        </w:rPr>
      </w:pPr>
    </w:p>
    <w:p w14:paraId="48CBA830" w14:textId="5E631879" w:rsidR="009010F8" w:rsidRPr="00D357F2" w:rsidRDefault="00861002">
      <w:pPr>
        <w:autoSpaceDE w:val="0"/>
        <w:autoSpaceDN w:val="0"/>
        <w:adjustRightInd w:val="0"/>
        <w:jc w:val="center"/>
        <w:rPr>
          <w:rFonts w:eastAsiaTheme="minorEastAsia"/>
          <w:b/>
          <w:sz w:val="26"/>
          <w:szCs w:val="26"/>
          <w:lang w:val="ro-RO" w:eastAsia="ko-KR"/>
        </w:rPr>
      </w:pPr>
      <w:r>
        <w:rPr>
          <w:rFonts w:eastAsiaTheme="minorEastAsia"/>
          <w:b/>
          <w:sz w:val="26"/>
          <w:szCs w:val="26"/>
          <w:lang w:val="ro-RO" w:eastAsia="ko-KR"/>
        </w:rPr>
        <w:t>VII.</w:t>
      </w:r>
      <w:r w:rsidR="009010F8" w:rsidRPr="00D357F2">
        <w:rPr>
          <w:rFonts w:eastAsiaTheme="minorEastAsia"/>
          <w:b/>
          <w:sz w:val="26"/>
          <w:szCs w:val="26"/>
          <w:lang w:val="ro-RO" w:eastAsia="ko-KR"/>
        </w:rPr>
        <w:t xml:space="preserve"> EFECTUAREA MĂSURĂRILOR</w:t>
      </w:r>
    </w:p>
    <w:p w14:paraId="480007D0" w14:textId="3CCF784A" w:rsidR="009010F8" w:rsidRPr="00D357F2" w:rsidRDefault="009010F8" w:rsidP="007334F1">
      <w:pPr>
        <w:numPr>
          <w:ilvl w:val="0"/>
          <w:numId w:val="2"/>
        </w:numPr>
        <w:tabs>
          <w:tab w:val="left" w:pos="1134"/>
        </w:tabs>
        <w:autoSpaceDE w:val="0"/>
        <w:autoSpaceDN w:val="0"/>
        <w:adjustRightInd w:val="0"/>
        <w:ind w:left="0" w:firstLine="567"/>
        <w:contextualSpacing/>
        <w:jc w:val="both"/>
        <w:rPr>
          <w:sz w:val="26"/>
          <w:szCs w:val="26"/>
          <w:lang w:val="ro-RO" w:eastAsia="ro-RO"/>
        </w:rPr>
      </w:pPr>
      <w:r w:rsidRPr="00D357F2">
        <w:rPr>
          <w:sz w:val="26"/>
          <w:szCs w:val="26"/>
          <w:lang w:val="ro-RO" w:eastAsia="ro-RO"/>
        </w:rPr>
        <w:t xml:space="preserve">La solicitarea ANRCETI, </w:t>
      </w:r>
      <w:r>
        <w:rPr>
          <w:rFonts w:eastAsiaTheme="minorHAnsi"/>
          <w:sz w:val="26"/>
          <w:szCs w:val="26"/>
          <w:lang w:val="ro-RO"/>
        </w:rPr>
        <w:t>I</w:t>
      </w:r>
      <w:r w:rsidRPr="00D357F2">
        <w:rPr>
          <w:rFonts w:eastAsiaTheme="minorHAnsi"/>
          <w:sz w:val="26"/>
          <w:szCs w:val="26"/>
          <w:lang w:val="ro-RO"/>
        </w:rPr>
        <w:t>.P. „Serviciul Național de Management al Frecvențelor Radio” desfăş</w:t>
      </w:r>
      <w:r w:rsidR="007A20BE">
        <w:rPr>
          <w:rFonts w:eastAsiaTheme="minorHAnsi"/>
          <w:sz w:val="26"/>
          <w:szCs w:val="26"/>
          <w:lang w:val="ro-RO"/>
        </w:rPr>
        <w:t>oară</w:t>
      </w:r>
      <w:r w:rsidRPr="00D357F2">
        <w:rPr>
          <w:rFonts w:eastAsiaTheme="minorHAnsi"/>
          <w:sz w:val="26"/>
          <w:szCs w:val="26"/>
          <w:lang w:val="ro-RO"/>
        </w:rPr>
        <w:t xml:space="preserve"> c</w:t>
      </w:r>
      <w:r w:rsidRPr="00D357F2">
        <w:rPr>
          <w:sz w:val="26"/>
          <w:szCs w:val="26"/>
          <w:lang w:val="ro-RO" w:eastAsia="ro-RO"/>
        </w:rPr>
        <w:t xml:space="preserve">ampania de măsurări. </w:t>
      </w:r>
    </w:p>
    <w:p w14:paraId="44389040" w14:textId="1A948E28" w:rsidR="009010F8" w:rsidRPr="00D357F2" w:rsidRDefault="009010F8" w:rsidP="007334F1">
      <w:pPr>
        <w:numPr>
          <w:ilvl w:val="0"/>
          <w:numId w:val="2"/>
        </w:numPr>
        <w:tabs>
          <w:tab w:val="left" w:pos="1134"/>
        </w:tabs>
        <w:autoSpaceDE w:val="0"/>
        <w:autoSpaceDN w:val="0"/>
        <w:adjustRightInd w:val="0"/>
        <w:ind w:left="0" w:firstLine="567"/>
        <w:contextualSpacing/>
        <w:jc w:val="both"/>
        <w:rPr>
          <w:sz w:val="26"/>
          <w:szCs w:val="26"/>
          <w:lang w:val="ro-RO" w:eastAsia="ro-RO"/>
        </w:rPr>
      </w:pPr>
      <w:r w:rsidRPr="00D357F2">
        <w:rPr>
          <w:sz w:val="26"/>
          <w:szCs w:val="26"/>
          <w:lang w:val="ro-RO" w:eastAsia="ro-RO"/>
        </w:rPr>
        <w:t>Sesiunile de măsurări prin drive-test se efectu</w:t>
      </w:r>
      <w:r w:rsidR="007A20BE">
        <w:rPr>
          <w:sz w:val="26"/>
          <w:szCs w:val="26"/>
          <w:lang w:val="ro-RO" w:eastAsia="ro-RO"/>
        </w:rPr>
        <w:t>ează</w:t>
      </w:r>
      <w:r w:rsidRPr="00D357F2">
        <w:rPr>
          <w:sz w:val="26"/>
          <w:szCs w:val="26"/>
          <w:lang w:val="ro-RO" w:eastAsia="ro-RO"/>
        </w:rPr>
        <w:t xml:space="preserve"> în modul următor: se alege un punct geografic iniţial de pornire. Înregistrarea datelor se porn</w:t>
      </w:r>
      <w:r w:rsidR="007A20BE">
        <w:rPr>
          <w:sz w:val="26"/>
          <w:szCs w:val="26"/>
          <w:lang w:val="ro-RO" w:eastAsia="ro-RO"/>
        </w:rPr>
        <w:t>eşte</w:t>
      </w:r>
      <w:r w:rsidRPr="00D357F2">
        <w:rPr>
          <w:sz w:val="26"/>
          <w:szCs w:val="26"/>
          <w:lang w:val="ro-RO" w:eastAsia="ro-RO"/>
        </w:rPr>
        <w:t xml:space="preserve"> concomitent cu iniţierea deplasării automobilului cu ansamblul de măsurare instalat. Viteza de mişcare corespunde </w:t>
      </w:r>
      <w:r w:rsidRPr="00D357F2">
        <w:rPr>
          <w:rFonts w:eastAsiaTheme="minorHAnsi"/>
          <w:sz w:val="26"/>
          <w:szCs w:val="26"/>
          <w:lang w:val="ro-RO"/>
        </w:rPr>
        <w:t>principalelor condiţii şi considerente metodologice menţionate în pct.</w:t>
      </w:r>
      <w:r>
        <w:rPr>
          <w:rFonts w:eastAsiaTheme="minorHAnsi"/>
          <w:sz w:val="26"/>
          <w:szCs w:val="26"/>
          <w:lang w:val="ro-RO"/>
        </w:rPr>
        <w:t xml:space="preserve"> </w:t>
      </w:r>
      <w:r>
        <w:rPr>
          <w:rFonts w:eastAsiaTheme="minorHAnsi"/>
          <w:sz w:val="26"/>
          <w:szCs w:val="26"/>
          <w:lang w:val="ro-RO"/>
        </w:rPr>
        <w:fldChar w:fldCharType="begin"/>
      </w:r>
      <w:r>
        <w:rPr>
          <w:rFonts w:eastAsiaTheme="minorHAnsi"/>
          <w:sz w:val="26"/>
          <w:szCs w:val="26"/>
          <w:lang w:val="ro-RO"/>
        </w:rPr>
        <w:instrText xml:space="preserve"> REF _Ref535223007 \r \h </w:instrText>
      </w:r>
      <w:r>
        <w:rPr>
          <w:rFonts w:eastAsiaTheme="minorHAnsi"/>
          <w:sz w:val="26"/>
          <w:szCs w:val="26"/>
          <w:lang w:val="ro-RO"/>
        </w:rPr>
      </w:r>
      <w:r>
        <w:rPr>
          <w:rFonts w:eastAsiaTheme="minorHAnsi"/>
          <w:sz w:val="26"/>
          <w:szCs w:val="26"/>
          <w:lang w:val="ro-RO"/>
        </w:rPr>
        <w:fldChar w:fldCharType="separate"/>
      </w:r>
      <w:r w:rsidR="00AE7EDC">
        <w:rPr>
          <w:rFonts w:eastAsiaTheme="minorHAnsi"/>
          <w:sz w:val="26"/>
          <w:szCs w:val="26"/>
          <w:lang w:val="ro-RO"/>
        </w:rPr>
        <w:t>30</w:t>
      </w:r>
      <w:r>
        <w:rPr>
          <w:rFonts w:eastAsiaTheme="minorHAnsi"/>
          <w:sz w:val="26"/>
          <w:szCs w:val="26"/>
          <w:lang w:val="ro-RO"/>
        </w:rPr>
        <w:fldChar w:fldCharType="end"/>
      </w:r>
      <w:r w:rsidRPr="00D357F2">
        <w:rPr>
          <w:sz w:val="26"/>
          <w:szCs w:val="26"/>
          <w:lang w:val="ro-RO" w:eastAsia="ro-RO"/>
        </w:rPr>
        <w:t>. În decursul staţionării automobilului înregistrarea datelor nu se efectu</w:t>
      </w:r>
      <w:r w:rsidR="007A20BE">
        <w:rPr>
          <w:sz w:val="26"/>
          <w:szCs w:val="26"/>
          <w:lang w:val="ro-RO" w:eastAsia="ro-RO"/>
        </w:rPr>
        <w:t>ează</w:t>
      </w:r>
      <w:r w:rsidRPr="00D357F2">
        <w:rPr>
          <w:sz w:val="26"/>
          <w:szCs w:val="26"/>
          <w:lang w:val="ro-RO" w:eastAsia="ro-RO"/>
        </w:rPr>
        <w:t>. La sfârşitul măsurărilor înregistrarea datelor se stop</w:t>
      </w:r>
      <w:r w:rsidR="007A20BE">
        <w:rPr>
          <w:sz w:val="26"/>
          <w:szCs w:val="26"/>
          <w:lang w:val="ro-RO" w:eastAsia="ro-RO"/>
        </w:rPr>
        <w:t>ează</w:t>
      </w:r>
      <w:r w:rsidRPr="00D357F2">
        <w:rPr>
          <w:sz w:val="26"/>
          <w:szCs w:val="26"/>
          <w:lang w:val="ro-RO" w:eastAsia="ro-RO"/>
        </w:rPr>
        <w:t>.</w:t>
      </w:r>
    </w:p>
    <w:p w14:paraId="4902D159" w14:textId="37218ADA" w:rsidR="009010F8" w:rsidRPr="00D357F2" w:rsidRDefault="009010F8" w:rsidP="007334F1">
      <w:pPr>
        <w:numPr>
          <w:ilvl w:val="0"/>
          <w:numId w:val="2"/>
        </w:numPr>
        <w:tabs>
          <w:tab w:val="left" w:pos="1134"/>
        </w:tabs>
        <w:autoSpaceDE w:val="0"/>
        <w:autoSpaceDN w:val="0"/>
        <w:adjustRightInd w:val="0"/>
        <w:ind w:left="0" w:firstLine="567"/>
        <w:contextualSpacing/>
        <w:jc w:val="both"/>
        <w:rPr>
          <w:sz w:val="26"/>
          <w:szCs w:val="26"/>
          <w:lang w:val="ro-RO" w:eastAsia="ro-RO"/>
        </w:rPr>
      </w:pPr>
      <w:r w:rsidRPr="00D357F2">
        <w:rPr>
          <w:sz w:val="26"/>
          <w:szCs w:val="26"/>
          <w:lang w:val="ro-RO"/>
        </w:rPr>
        <w:t>Pentru începerea măsurărilor se select</w:t>
      </w:r>
      <w:r w:rsidR="007A20BE">
        <w:rPr>
          <w:sz w:val="26"/>
          <w:szCs w:val="26"/>
          <w:lang w:val="ro-RO"/>
        </w:rPr>
        <w:t>ează</w:t>
      </w:r>
      <w:r w:rsidRPr="00D357F2">
        <w:rPr>
          <w:sz w:val="26"/>
          <w:szCs w:val="26"/>
          <w:lang w:val="ro-RO"/>
        </w:rPr>
        <w:t xml:space="preserve"> parametrii care sunt necesari pentru evaluarea parametrilor de calitate:</w:t>
      </w:r>
    </w:p>
    <w:p w14:paraId="0C2624F8" w14:textId="3F2AEED4" w:rsidR="009010F8" w:rsidRPr="00D357F2" w:rsidRDefault="009010F8">
      <w:pPr>
        <w:numPr>
          <w:ilvl w:val="0"/>
          <w:numId w:val="53"/>
        </w:numPr>
        <w:tabs>
          <w:tab w:val="left" w:pos="993"/>
        </w:tabs>
        <w:ind w:firstLine="567"/>
        <w:jc w:val="both"/>
        <w:rPr>
          <w:sz w:val="26"/>
          <w:szCs w:val="26"/>
          <w:lang w:val="ro-RO"/>
        </w:rPr>
      </w:pPr>
      <w:r w:rsidRPr="00D357F2">
        <w:rPr>
          <w:sz w:val="26"/>
          <w:szCs w:val="26"/>
          <w:lang w:val="ro-RO"/>
        </w:rPr>
        <w:t>se select</w:t>
      </w:r>
      <w:r w:rsidR="007A20BE">
        <w:rPr>
          <w:sz w:val="26"/>
          <w:szCs w:val="26"/>
          <w:lang w:val="ro-RO"/>
        </w:rPr>
        <w:t>ează</w:t>
      </w:r>
      <w:r w:rsidRPr="00D357F2">
        <w:rPr>
          <w:sz w:val="26"/>
          <w:szCs w:val="26"/>
          <w:lang w:val="ro-RO"/>
        </w:rPr>
        <w:t xml:space="preserve"> receptorul GPS, care va furniza coordonatele geografice ale poziţiei curente a unităţii mobile de măsurări;</w:t>
      </w:r>
    </w:p>
    <w:p w14:paraId="2E64E535" w14:textId="76B7C1ED" w:rsidR="009010F8" w:rsidRPr="00D357F2" w:rsidRDefault="009010F8">
      <w:pPr>
        <w:numPr>
          <w:ilvl w:val="0"/>
          <w:numId w:val="53"/>
        </w:numPr>
        <w:tabs>
          <w:tab w:val="left" w:pos="993"/>
        </w:tabs>
        <w:ind w:firstLine="567"/>
        <w:jc w:val="both"/>
        <w:rPr>
          <w:sz w:val="26"/>
          <w:szCs w:val="26"/>
          <w:lang w:val="ro-RO"/>
        </w:rPr>
      </w:pPr>
      <w:r w:rsidRPr="00D357F2">
        <w:rPr>
          <w:sz w:val="26"/>
          <w:szCs w:val="26"/>
          <w:lang w:val="ro-RO"/>
        </w:rPr>
        <w:t>se select</w:t>
      </w:r>
      <w:r w:rsidR="007A20BE">
        <w:rPr>
          <w:sz w:val="26"/>
          <w:szCs w:val="26"/>
          <w:lang w:val="ro-RO"/>
        </w:rPr>
        <w:t>ează</w:t>
      </w:r>
      <w:r w:rsidRPr="00D357F2">
        <w:rPr>
          <w:sz w:val="26"/>
          <w:szCs w:val="26"/>
          <w:lang w:val="ro-RO"/>
        </w:rPr>
        <w:t xml:space="preserve"> terminalele mobile care vor fi utilizate pentru evaluarea parametrilor de calitate.</w:t>
      </w:r>
    </w:p>
    <w:p w14:paraId="6FB9F50C" w14:textId="77777777" w:rsidR="009010F8" w:rsidRPr="00D357F2" w:rsidRDefault="009010F8">
      <w:pPr>
        <w:autoSpaceDE w:val="0"/>
        <w:autoSpaceDN w:val="0"/>
        <w:adjustRightInd w:val="0"/>
        <w:jc w:val="center"/>
        <w:rPr>
          <w:rFonts w:eastAsiaTheme="minorEastAsia"/>
          <w:b/>
          <w:sz w:val="26"/>
          <w:szCs w:val="26"/>
          <w:lang w:val="ro-RO" w:eastAsia="ko-KR"/>
        </w:rPr>
      </w:pPr>
    </w:p>
    <w:p w14:paraId="4BFAC28C" w14:textId="0297916B" w:rsidR="009010F8" w:rsidRPr="00D357F2" w:rsidRDefault="00861002">
      <w:pPr>
        <w:autoSpaceDE w:val="0"/>
        <w:autoSpaceDN w:val="0"/>
        <w:adjustRightInd w:val="0"/>
        <w:jc w:val="center"/>
        <w:rPr>
          <w:rFonts w:eastAsiaTheme="minorEastAsia"/>
          <w:b/>
          <w:sz w:val="26"/>
          <w:szCs w:val="26"/>
          <w:lang w:val="ro-RO" w:eastAsia="ko-KR"/>
        </w:rPr>
      </w:pPr>
      <w:r>
        <w:rPr>
          <w:rFonts w:eastAsiaTheme="minorEastAsia"/>
          <w:b/>
          <w:sz w:val="26"/>
          <w:szCs w:val="26"/>
          <w:lang w:val="ro-RO" w:eastAsia="ko-KR"/>
        </w:rPr>
        <w:t>VIII.</w:t>
      </w:r>
      <w:r w:rsidR="009010F8" w:rsidRPr="00D357F2">
        <w:rPr>
          <w:rFonts w:eastAsiaTheme="minorEastAsia"/>
          <w:b/>
          <w:sz w:val="26"/>
          <w:szCs w:val="26"/>
          <w:lang w:val="ro-RO" w:eastAsia="ko-KR"/>
        </w:rPr>
        <w:t xml:space="preserve"> PRELUCRAREA ŞI PREZENTAREA REZULTATELOR</w:t>
      </w:r>
    </w:p>
    <w:p w14:paraId="6E0651FE" w14:textId="581E3A62" w:rsidR="009010F8" w:rsidRPr="00D357F2" w:rsidRDefault="009010F8">
      <w:pPr>
        <w:numPr>
          <w:ilvl w:val="0"/>
          <w:numId w:val="2"/>
        </w:numPr>
        <w:tabs>
          <w:tab w:val="left" w:pos="1134"/>
        </w:tabs>
        <w:autoSpaceDE w:val="0"/>
        <w:autoSpaceDN w:val="0"/>
        <w:adjustRightInd w:val="0"/>
        <w:ind w:left="142" w:firstLine="425"/>
        <w:contextualSpacing/>
        <w:jc w:val="both"/>
        <w:rPr>
          <w:rFonts w:eastAsiaTheme="minorEastAsia"/>
          <w:b/>
          <w:sz w:val="26"/>
          <w:szCs w:val="26"/>
          <w:lang w:val="ro-RO" w:eastAsia="ko-KR"/>
        </w:rPr>
      </w:pPr>
      <w:r w:rsidRPr="00D357F2">
        <w:rPr>
          <w:rFonts w:eastAsiaTheme="minorEastAsia"/>
          <w:sz w:val="26"/>
          <w:szCs w:val="26"/>
          <w:lang w:val="ro-RO" w:eastAsia="ko-KR"/>
        </w:rPr>
        <w:t>Analiza fişierelor înregistrate şi prezentarea rezultatelor măsurărilor se face conform prezentei Metodologii şi, acolo unde este cazul, în concordanţă cu cerinţele indicate în condiţiile de licenţă. Pentru fiecare tehnologie şi furnizor în parte se extrage valorile măsurate ale parametrilor de calitate.</w:t>
      </w:r>
    </w:p>
    <w:p w14:paraId="03847503" w14:textId="1AB2A001" w:rsidR="009010F8" w:rsidRPr="00D357F2" w:rsidRDefault="009010F8">
      <w:pPr>
        <w:numPr>
          <w:ilvl w:val="0"/>
          <w:numId w:val="2"/>
        </w:numPr>
        <w:tabs>
          <w:tab w:val="left" w:pos="1134"/>
        </w:tabs>
        <w:autoSpaceDE w:val="0"/>
        <w:autoSpaceDN w:val="0"/>
        <w:adjustRightInd w:val="0"/>
        <w:ind w:left="142" w:firstLine="425"/>
        <w:contextualSpacing/>
        <w:jc w:val="both"/>
        <w:rPr>
          <w:rFonts w:eastAsiaTheme="minorEastAsia"/>
          <w:sz w:val="26"/>
          <w:szCs w:val="26"/>
          <w:lang w:val="ro-RO" w:eastAsia="ko-KR"/>
        </w:rPr>
      </w:pPr>
      <w:r>
        <w:rPr>
          <w:rFonts w:eastAsiaTheme="minorEastAsia"/>
          <w:sz w:val="26"/>
          <w:szCs w:val="26"/>
          <w:lang w:val="ro-RO" w:eastAsia="ko-KR"/>
        </w:rPr>
        <w:t>I</w:t>
      </w:r>
      <w:r w:rsidRPr="00D357F2">
        <w:rPr>
          <w:rFonts w:eastAsiaTheme="minorEastAsia"/>
          <w:sz w:val="26"/>
          <w:szCs w:val="26"/>
          <w:lang w:val="ro-RO" w:eastAsia="ko-KR"/>
        </w:rPr>
        <w:t xml:space="preserve">.P. „Serviciul Național de Management al Frecvențelor Radio” prezintă ANRCETI rezultatele măsurărilor şi evaluărilor parametrilor de calitate în termen de </w:t>
      </w:r>
      <w:r w:rsidR="005E17C6">
        <w:rPr>
          <w:rFonts w:eastAsiaTheme="minorEastAsia"/>
          <w:sz w:val="26"/>
          <w:szCs w:val="26"/>
          <w:lang w:val="ro-RO" w:eastAsia="ko-KR"/>
        </w:rPr>
        <w:t>până la30 de</w:t>
      </w:r>
      <w:r w:rsidR="005E17C6" w:rsidRPr="00D357F2">
        <w:rPr>
          <w:rFonts w:eastAsiaTheme="minorEastAsia"/>
          <w:sz w:val="26"/>
          <w:szCs w:val="26"/>
          <w:lang w:val="ro-RO" w:eastAsia="ko-KR"/>
        </w:rPr>
        <w:t xml:space="preserve"> </w:t>
      </w:r>
      <w:r w:rsidRPr="00D357F2">
        <w:rPr>
          <w:rFonts w:eastAsiaTheme="minorEastAsia"/>
          <w:sz w:val="26"/>
          <w:szCs w:val="26"/>
          <w:lang w:val="ro-RO" w:eastAsia="ko-KR"/>
        </w:rPr>
        <w:t>zile lucrătoare din momentul finalizării campaniei de măsurători, care vor conţine datele stabilite în prezenta Metodologie.</w:t>
      </w:r>
    </w:p>
    <w:p w14:paraId="0B89B1C2" w14:textId="2D7621DA" w:rsidR="009010F8" w:rsidRDefault="009010F8">
      <w:pPr>
        <w:numPr>
          <w:ilvl w:val="0"/>
          <w:numId w:val="2"/>
        </w:numPr>
        <w:tabs>
          <w:tab w:val="left" w:pos="1134"/>
        </w:tabs>
        <w:autoSpaceDE w:val="0"/>
        <w:autoSpaceDN w:val="0"/>
        <w:adjustRightInd w:val="0"/>
        <w:ind w:left="142" w:firstLine="425"/>
        <w:contextualSpacing/>
        <w:jc w:val="both"/>
        <w:rPr>
          <w:rFonts w:eastAsiaTheme="minorEastAsia"/>
          <w:sz w:val="26"/>
          <w:szCs w:val="26"/>
          <w:lang w:val="ro-RO" w:eastAsia="ko-KR"/>
        </w:rPr>
      </w:pPr>
      <w:r w:rsidRPr="00D357F2">
        <w:rPr>
          <w:rFonts w:eastAsiaTheme="minorEastAsia"/>
          <w:sz w:val="26"/>
          <w:szCs w:val="26"/>
          <w:lang w:val="ro-RO" w:eastAsia="ko-KR"/>
        </w:rPr>
        <w:t>La solicitar</w:t>
      </w:r>
      <w:r>
        <w:rPr>
          <w:rFonts w:eastAsiaTheme="minorEastAsia"/>
          <w:sz w:val="26"/>
          <w:szCs w:val="26"/>
          <w:lang w:val="ro-RO" w:eastAsia="ko-KR"/>
        </w:rPr>
        <w:t>ea ANRCETI sau a furnizorilor, I</w:t>
      </w:r>
      <w:r w:rsidRPr="00D357F2">
        <w:rPr>
          <w:rFonts w:eastAsiaTheme="minorEastAsia"/>
          <w:sz w:val="26"/>
          <w:szCs w:val="26"/>
          <w:lang w:val="ro-RO" w:eastAsia="ko-KR"/>
        </w:rPr>
        <w:t>.P. „Serviciul Național de Management al Frecvențelor Radio” prezintă fişierele electronice care conţin valorile parametrilor măsuraţi.</w:t>
      </w:r>
    </w:p>
    <w:p w14:paraId="27FD621E" w14:textId="101F5FBE" w:rsidR="005E17C6" w:rsidRPr="005E17C6" w:rsidRDefault="005E17C6">
      <w:pPr>
        <w:numPr>
          <w:ilvl w:val="0"/>
          <w:numId w:val="2"/>
        </w:numPr>
        <w:tabs>
          <w:tab w:val="left" w:pos="1134"/>
        </w:tabs>
        <w:autoSpaceDE w:val="0"/>
        <w:autoSpaceDN w:val="0"/>
        <w:adjustRightInd w:val="0"/>
        <w:ind w:left="142" w:firstLine="425"/>
        <w:contextualSpacing/>
        <w:jc w:val="both"/>
        <w:rPr>
          <w:rFonts w:eastAsiaTheme="minorEastAsia"/>
          <w:sz w:val="26"/>
          <w:szCs w:val="26"/>
          <w:lang w:val="ro-RO" w:eastAsia="ko-KR"/>
        </w:rPr>
      </w:pPr>
      <w:r w:rsidRPr="007334F1">
        <w:rPr>
          <w:rFonts w:eastAsiaTheme="minorEastAsia"/>
          <w:sz w:val="26"/>
          <w:szCs w:val="26"/>
          <w:lang w:val="ro-RO" w:eastAsia="ko-KR"/>
        </w:rPr>
        <w:t>ANRCETI public</w:t>
      </w:r>
      <w:r w:rsidR="00BB0416">
        <w:rPr>
          <w:rFonts w:eastAsiaTheme="minorEastAsia"/>
          <w:sz w:val="26"/>
          <w:szCs w:val="26"/>
          <w:lang w:val="ro-RO" w:eastAsia="ko-KR"/>
        </w:rPr>
        <w:t>ă</w:t>
      </w:r>
      <w:r w:rsidRPr="007334F1">
        <w:rPr>
          <w:rFonts w:eastAsiaTheme="minorEastAsia"/>
          <w:sz w:val="26"/>
          <w:szCs w:val="26"/>
          <w:lang w:val="ro-RO" w:eastAsia="ko-KR"/>
        </w:rPr>
        <w:t xml:space="preserve"> pe pagina sa de Internet oficială informația prezentată I.P. „Serviciul Național de Management al Frecvențelor Radio” în termen de 15 zile lucrătoare</w:t>
      </w:r>
      <w:r>
        <w:rPr>
          <w:rFonts w:eastAsiaTheme="minorEastAsia"/>
          <w:sz w:val="26"/>
          <w:szCs w:val="26"/>
          <w:lang w:val="ro-RO" w:eastAsia="ko-KR"/>
        </w:rPr>
        <w:t>.</w:t>
      </w:r>
    </w:p>
    <w:p w14:paraId="3C7525C3" w14:textId="77777777" w:rsidR="009010F8" w:rsidRPr="00D357F2" w:rsidRDefault="009010F8">
      <w:pPr>
        <w:autoSpaceDE w:val="0"/>
        <w:autoSpaceDN w:val="0"/>
        <w:adjustRightInd w:val="0"/>
        <w:jc w:val="right"/>
        <w:rPr>
          <w:rFonts w:eastAsiaTheme="minorEastAsia"/>
          <w:b/>
          <w:sz w:val="20"/>
          <w:lang w:val="ro-RO" w:eastAsia="ko-KR"/>
        </w:rPr>
      </w:pPr>
    </w:p>
    <w:p w14:paraId="75366BD9" w14:textId="77777777" w:rsidR="009010F8" w:rsidRPr="00FE5FD4" w:rsidRDefault="009010F8">
      <w:pPr>
        <w:autoSpaceDE w:val="0"/>
        <w:autoSpaceDN w:val="0"/>
        <w:adjustRightInd w:val="0"/>
        <w:jc w:val="right"/>
        <w:rPr>
          <w:rFonts w:eastAsiaTheme="minorEastAsia"/>
          <w:b/>
          <w:sz w:val="26"/>
          <w:szCs w:val="26"/>
          <w:lang w:val="ro-RO" w:eastAsia="ko-KR"/>
        </w:rPr>
      </w:pPr>
    </w:p>
    <w:p w14:paraId="43D46502" w14:textId="77777777" w:rsidR="00433001" w:rsidRPr="007334F1" w:rsidRDefault="00433001" w:rsidP="007334F1">
      <w:pPr>
        <w:rPr>
          <w:lang w:val="en-GB"/>
        </w:rPr>
      </w:pPr>
    </w:p>
    <w:sectPr w:rsidR="00433001" w:rsidRPr="007334F1" w:rsidSect="00D535A3">
      <w:footerReference w:type="default" r:id="rId13"/>
      <w:headerReference w:type="first" r:id="rId14"/>
      <w:footerReference w:type="first" r:id="rId15"/>
      <w:pgSz w:w="11906" w:h="16838" w:code="9"/>
      <w:pgMar w:top="851" w:right="851" w:bottom="851" w:left="1276"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B14A2" w14:textId="77777777" w:rsidR="00BC5107" w:rsidRDefault="00BC5107">
      <w:r>
        <w:separator/>
      </w:r>
    </w:p>
  </w:endnote>
  <w:endnote w:type="continuationSeparator" w:id="0">
    <w:p w14:paraId="3FE9F9AE" w14:textId="77777777" w:rsidR="00BC5107" w:rsidRDefault="00BC5107">
      <w:r>
        <w:continuationSeparator/>
      </w:r>
    </w:p>
  </w:endnote>
  <w:endnote w:type="continuationNotice" w:id="1">
    <w:p w14:paraId="74124590" w14:textId="77777777" w:rsidR="00BC5107" w:rsidRDefault="00BC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DD43" w14:textId="21AAD6FB" w:rsidR="00A02C7C" w:rsidRDefault="00A02C7C">
    <w:pPr>
      <w:pStyle w:val="Footer"/>
      <w:jc w:val="right"/>
    </w:pPr>
    <w:r>
      <w:fldChar w:fldCharType="begin"/>
    </w:r>
    <w:r>
      <w:instrText xml:space="preserve"> PAGE   \* MERGEFORMAT </w:instrText>
    </w:r>
    <w:r>
      <w:fldChar w:fldCharType="separate"/>
    </w:r>
    <w:r w:rsidR="00AE7EDC">
      <w:rPr>
        <w:noProof/>
      </w:rPr>
      <w:t>32</w:t>
    </w:r>
    <w:r>
      <w:rPr>
        <w:noProof/>
      </w:rPr>
      <w:fldChar w:fldCharType="end"/>
    </w:r>
  </w:p>
  <w:p w14:paraId="4EBC1D85" w14:textId="77777777" w:rsidR="00A02C7C" w:rsidRPr="00BA072E" w:rsidRDefault="00A02C7C"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E26C" w14:textId="77777777" w:rsidR="00A02C7C" w:rsidRDefault="00A02C7C" w:rsidP="00C92F1C">
    <w:pPr>
      <w:pStyle w:val="Footer"/>
      <w:rPr>
        <w:sz w:val="6"/>
        <w:lang w:val="ro-RO"/>
      </w:rPr>
    </w:pPr>
    <w:r>
      <w:rPr>
        <w:noProof/>
        <w:lang w:val="en-US"/>
      </w:rPr>
      <mc:AlternateContent>
        <mc:Choice Requires="wps">
          <w:drawing>
            <wp:anchor distT="4294967293" distB="4294967293" distL="114300" distR="114300" simplePos="0" relativeHeight="251662336" behindDoc="0" locked="0" layoutInCell="1" allowOverlap="1" wp14:anchorId="479750A9" wp14:editId="12FE3958">
              <wp:simplePos x="0" y="0"/>
              <wp:positionH relativeFrom="column">
                <wp:posOffset>-15781</wp:posOffset>
              </wp:positionH>
              <wp:positionV relativeFrom="paragraph">
                <wp:posOffset>-10316</wp:posOffset>
              </wp:positionV>
              <wp:extent cx="6250898" cy="0"/>
              <wp:effectExtent l="0" t="19050" r="17145"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898"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849409" id="Line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5pt,-.8pt" to="49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EiI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" strokecolor="red" strokeweight="4.5pt">
              <v:stroke linestyle="thinThick"/>
            </v:line>
          </w:pict>
        </mc:Fallback>
      </mc:AlternateContent>
    </w:r>
  </w:p>
  <w:p w14:paraId="632D2B3D" w14:textId="77777777" w:rsidR="00A02C7C" w:rsidRPr="00776A05" w:rsidRDefault="00A02C7C" w:rsidP="00F45056">
    <w:pPr>
      <w:pStyle w:val="Footer"/>
      <w:ind w:left="142"/>
      <w:rPr>
        <w:sz w:val="20"/>
        <w:lang w:val="it-IT"/>
      </w:rPr>
    </w:pPr>
    <w:r>
      <w:rPr>
        <w:sz w:val="20"/>
        <w:lang w:val="ro-RO"/>
      </w:rPr>
      <w:t>bd. Ştefan cel Mare, 134,             Telefon:                           Fax:</w:t>
    </w:r>
    <w:r>
      <w:rPr>
        <w:sz w:val="20"/>
        <w:lang w:val="ro-RO"/>
      </w:rPr>
      <w:tab/>
      <w:t xml:space="preserve">                                     E-mail: office@anrceti.md</w:t>
    </w:r>
  </w:p>
  <w:p w14:paraId="56E0B37A" w14:textId="77777777" w:rsidR="00A02C7C" w:rsidRPr="00BA072E" w:rsidRDefault="00A02C7C" w:rsidP="00F45056">
    <w:pPr>
      <w:pStyle w:val="Footer"/>
      <w:ind w:left="142"/>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ACC3B" w14:textId="77777777" w:rsidR="00BC5107" w:rsidRDefault="00BC5107">
      <w:r>
        <w:separator/>
      </w:r>
    </w:p>
  </w:footnote>
  <w:footnote w:type="continuationSeparator" w:id="0">
    <w:p w14:paraId="7E7D213E" w14:textId="77777777" w:rsidR="00BC5107" w:rsidRDefault="00BC5107">
      <w:r>
        <w:continuationSeparator/>
      </w:r>
    </w:p>
  </w:footnote>
  <w:footnote w:type="continuationNotice" w:id="1">
    <w:p w14:paraId="138B88DE" w14:textId="77777777" w:rsidR="00BC5107" w:rsidRDefault="00BC51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88D8" w14:textId="77777777" w:rsidR="00A02C7C" w:rsidRPr="0077089A" w:rsidRDefault="00A02C7C" w:rsidP="00C92F1C">
    <w:pPr>
      <w:pStyle w:val="Heading5"/>
      <w:jc w:val="right"/>
      <w:rPr>
        <w:i/>
        <w:sz w:val="28"/>
        <w:lang w:val="ro-RO"/>
      </w:rPr>
    </w:pPr>
    <w:r>
      <w:rPr>
        <w:i/>
        <w:sz w:val="28"/>
        <w:lang w:val="ro-RO"/>
      </w:rPr>
      <w:tab/>
    </w:r>
  </w:p>
  <w:p w14:paraId="16C29320" w14:textId="77777777" w:rsidR="00A02C7C" w:rsidRPr="00CF2F9B" w:rsidRDefault="00A02C7C" w:rsidP="00C92F1C">
    <w:pPr>
      <w:pStyle w:val="Heading3"/>
      <w:rPr>
        <w:sz w:val="16"/>
        <w:lang w:val="ro-RO"/>
      </w:rPr>
    </w:pPr>
    <w:r>
      <w:rPr>
        <w:noProof/>
        <w:lang w:val="en-US"/>
      </w:rPr>
      <w:drawing>
        <wp:anchor distT="0" distB="0" distL="114300" distR="114300" simplePos="0" relativeHeight="251659264" behindDoc="0" locked="0" layoutInCell="1" allowOverlap="1" wp14:anchorId="25D83EB8" wp14:editId="73EACF17">
          <wp:simplePos x="0" y="0"/>
          <wp:positionH relativeFrom="column">
            <wp:posOffset>2640330</wp:posOffset>
          </wp:positionH>
          <wp:positionV relativeFrom="paragraph">
            <wp:posOffset>100965</wp:posOffset>
          </wp:positionV>
          <wp:extent cx="720090" cy="720090"/>
          <wp:effectExtent l="0" t="0" r="3810" b="3810"/>
          <wp:wrapSquare wrapText="bothSides"/>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3" distB="4294967293" distL="114297" distR="114297" simplePos="0" relativeHeight="251660288" behindDoc="0" locked="0" layoutInCell="1" allowOverlap="1" wp14:anchorId="121792AE" wp14:editId="2D62D14A">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BBBE2B" id="Line 1" o:spid="_x0000_s1026" style="position:absolute;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A02C7C" w14:paraId="25DBC4C7" w14:textId="77777777">
      <w:trPr>
        <w:trHeight w:val="1194"/>
        <w:jc w:val="center"/>
      </w:trPr>
      <w:tc>
        <w:tcPr>
          <w:tcW w:w="4263" w:type="dxa"/>
        </w:tcPr>
        <w:p w14:paraId="4192DF22" w14:textId="77777777" w:rsidR="00A02C7C" w:rsidRPr="00EB4FF3" w:rsidRDefault="00A02C7C"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14:paraId="3A86F125" w14:textId="77777777" w:rsidR="00A02C7C" w:rsidRPr="00EB4FF3" w:rsidRDefault="00A02C7C" w:rsidP="00C92F1C">
          <w:pPr>
            <w:pStyle w:val="Heading4"/>
            <w:spacing w:line="240" w:lineRule="auto"/>
            <w:rPr>
              <w:spacing w:val="-8"/>
              <w:sz w:val="20"/>
            </w:rPr>
          </w:pPr>
          <w:r w:rsidRPr="00EB4FF3">
            <w:rPr>
              <w:spacing w:val="-8"/>
              <w:sz w:val="20"/>
            </w:rPr>
            <w:t xml:space="preserve">COMUNICAŢII ELECTRONICE ŞI TEHNOLOGIA INFORMAŢIEI A </w:t>
          </w:r>
        </w:p>
        <w:p w14:paraId="65DDF174" w14:textId="77777777" w:rsidR="00A02C7C" w:rsidRPr="00EB4FF3" w:rsidRDefault="00A02C7C" w:rsidP="00C92F1C">
          <w:pPr>
            <w:pStyle w:val="Heading4"/>
            <w:spacing w:line="240" w:lineRule="auto"/>
            <w:rPr>
              <w:color w:val="000080"/>
              <w:spacing w:val="-8"/>
            </w:rPr>
          </w:pPr>
          <w:r>
            <w:rPr>
              <w:noProof/>
              <w:lang w:val="en-US"/>
            </w:rPr>
            <mc:AlternateContent>
              <mc:Choice Requires="wps">
                <w:drawing>
                  <wp:anchor distT="4294967293" distB="4294967293" distL="114300" distR="114300" simplePos="0" relativeHeight="251661312" behindDoc="0" locked="0" layoutInCell="1" allowOverlap="1" wp14:anchorId="4303C093" wp14:editId="01FFA631">
                    <wp:simplePos x="0" y="0"/>
                    <wp:positionH relativeFrom="column">
                      <wp:posOffset>20955</wp:posOffset>
                    </wp:positionH>
                    <wp:positionV relativeFrom="paragraph">
                      <wp:posOffset>170814</wp:posOffset>
                    </wp:positionV>
                    <wp:extent cx="5883910" cy="0"/>
                    <wp:effectExtent l="0" t="19050" r="2159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1EE6F1"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A4eZG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14:paraId="0E84E741" w14:textId="77777777" w:rsidR="00A02C7C" w:rsidRPr="00EB4FF3" w:rsidRDefault="00A02C7C" w:rsidP="00C92F1C">
          <w:pPr>
            <w:pStyle w:val="Heading4"/>
            <w:spacing w:line="240" w:lineRule="auto"/>
            <w:jc w:val="left"/>
            <w:rPr>
              <w:color w:val="000080"/>
              <w:spacing w:val="-8"/>
            </w:rPr>
          </w:pPr>
        </w:p>
      </w:tc>
      <w:tc>
        <w:tcPr>
          <w:tcW w:w="4096" w:type="dxa"/>
        </w:tcPr>
        <w:p w14:paraId="1BA8629C" w14:textId="77777777" w:rsidR="00A02C7C" w:rsidRPr="00EB4FF3" w:rsidRDefault="00A02C7C"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14:paraId="7B18D26B" w14:textId="77777777" w:rsidR="00A02C7C" w:rsidRPr="001C4D4F" w:rsidRDefault="00A02C7C" w:rsidP="00C92F1C">
    <w:pPr>
      <w:spacing w:line="360" w:lineRule="auto"/>
      <w:rPr>
        <w:sz w:val="12"/>
      </w:rPr>
    </w:pPr>
  </w:p>
  <w:p w14:paraId="024D41B2" w14:textId="77777777" w:rsidR="00A02C7C" w:rsidRPr="006C4E22" w:rsidRDefault="00A02C7C" w:rsidP="00C92F1C">
    <w:pPr>
      <w:jc w:val="center"/>
      <w:rPr>
        <w:b/>
        <w:szCs w:val="28"/>
        <w:lang w:val="ro-RO"/>
      </w:rPr>
    </w:pPr>
    <w:r w:rsidRPr="006C4E22">
      <w:rPr>
        <w:b/>
        <w:szCs w:val="28"/>
        <w:lang w:val="ro-RO"/>
      </w:rPr>
      <w:t>CONSILIUL DE ADMINISTRAŢIE</w:t>
    </w:r>
  </w:p>
  <w:p w14:paraId="68DDEFA7" w14:textId="77777777" w:rsidR="00A02C7C" w:rsidRPr="00BC302F" w:rsidRDefault="00A02C7C" w:rsidP="00C92F1C">
    <w:pPr>
      <w:jc w:val="center"/>
      <w:rPr>
        <w:b/>
        <w:sz w:val="20"/>
        <w:lang w:val="ro-RO"/>
      </w:rPr>
    </w:pPr>
  </w:p>
  <w:p w14:paraId="253FB708" w14:textId="77777777" w:rsidR="00A02C7C" w:rsidRPr="001F2CB9" w:rsidRDefault="00A02C7C" w:rsidP="00C92F1C">
    <w:pPr>
      <w:spacing w:before="120"/>
      <w:jc w:val="center"/>
      <w:rPr>
        <w:b/>
        <w:sz w:val="26"/>
        <w:szCs w:val="26"/>
        <w:lang w:val="ro-RO"/>
      </w:rPr>
    </w:pPr>
    <w:r w:rsidRPr="001F2CB9">
      <w:rPr>
        <w:b/>
        <w:sz w:val="26"/>
        <w:szCs w:val="26"/>
        <w:lang w:val="ro-RO"/>
      </w:rPr>
      <w:t>H O T Ă R Î R E</w:t>
    </w:r>
  </w:p>
  <w:p w14:paraId="185D84D3" w14:textId="77777777" w:rsidR="00A02C7C" w:rsidRDefault="00A02C7C" w:rsidP="00C92F1C">
    <w:pPr>
      <w:spacing w:before="120"/>
      <w:jc w:val="center"/>
      <w:rPr>
        <w:sz w:val="26"/>
        <w:szCs w:val="26"/>
        <w:lang w:val="ro-RO"/>
      </w:rPr>
    </w:pPr>
    <w:r>
      <w:rPr>
        <w:sz w:val="26"/>
        <w:szCs w:val="26"/>
        <w:lang w:val="ro-RO"/>
      </w:rPr>
      <w:t>m</w:t>
    </w:r>
    <w:r w:rsidRPr="00FF69C1">
      <w:rPr>
        <w:sz w:val="26"/>
        <w:szCs w:val="26"/>
        <w:lang w:val="ro-RO"/>
      </w:rPr>
      <w:t>un. Chişinău</w:t>
    </w:r>
  </w:p>
  <w:p w14:paraId="56BD611A" w14:textId="57179E97" w:rsidR="00A02C7C" w:rsidRPr="001F2CB9" w:rsidRDefault="00A02C7C" w:rsidP="00761827">
    <w:pPr>
      <w:ind w:firstLine="709"/>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FD9"/>
    <w:multiLevelType w:val="hybridMultilevel"/>
    <w:tmpl w:val="73BA4738"/>
    <w:lvl w:ilvl="0" w:tplc="BD223A04">
      <w:start w:val="1"/>
      <w:numFmt w:val="decimal"/>
      <w:lvlText w:val="%1)"/>
      <w:lvlJc w:val="left"/>
      <w:pPr>
        <w:tabs>
          <w:tab w:val="num" w:pos="720"/>
        </w:tabs>
        <w:ind w:left="0" w:firstLine="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4D2B66"/>
    <w:multiLevelType w:val="hybridMultilevel"/>
    <w:tmpl w:val="3DBE32FE"/>
    <w:lvl w:ilvl="0" w:tplc="84FAD3BA">
      <w:start w:val="1"/>
      <w:numFmt w:val="decimal"/>
      <w:lvlText w:val="%1)"/>
      <w:lvlJc w:val="left"/>
      <w:pPr>
        <w:ind w:left="787"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8F6E63"/>
    <w:multiLevelType w:val="hybridMultilevel"/>
    <w:tmpl w:val="DA0ECC6C"/>
    <w:lvl w:ilvl="0" w:tplc="04180011">
      <w:start w:val="1"/>
      <w:numFmt w:val="decimal"/>
      <w:lvlText w:val="%1)"/>
      <w:lvlJc w:val="left"/>
      <w:pPr>
        <w:tabs>
          <w:tab w:val="num" w:pos="720"/>
        </w:tabs>
        <w:ind w:left="0" w:firstLine="360"/>
      </w:pPr>
      <w:rPr>
        <w:rFonts w:hint="default"/>
      </w:rPr>
    </w:lvl>
    <w:lvl w:ilvl="1" w:tplc="0A9C6046">
      <w:start w:val="3"/>
      <w:numFmt w:val="bullet"/>
      <w:lvlText w:val=""/>
      <w:lvlJc w:val="left"/>
      <w:pPr>
        <w:tabs>
          <w:tab w:val="num" w:pos="1440"/>
        </w:tabs>
        <w:ind w:left="1440" w:hanging="360"/>
      </w:pPr>
      <w:rPr>
        <w:rFonts w:ascii="Symbol" w:hAnsi="Symbol" w:cs="Symbol" w:hint="default"/>
        <w:color w:val="auto"/>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0E6D2D1C"/>
    <w:multiLevelType w:val="hybridMultilevel"/>
    <w:tmpl w:val="2C0421CE"/>
    <w:lvl w:ilvl="0" w:tplc="43BC1008">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nsid w:val="10291F2C"/>
    <w:multiLevelType w:val="hybridMultilevel"/>
    <w:tmpl w:val="9D485F18"/>
    <w:lvl w:ilvl="0" w:tplc="799E4846">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13000CF1"/>
    <w:multiLevelType w:val="hybridMultilevel"/>
    <w:tmpl w:val="053E9136"/>
    <w:lvl w:ilvl="0" w:tplc="6B365952">
      <w:start w:val="1"/>
      <w:numFmt w:val="decimal"/>
      <w:lvlText w:val="%1)"/>
      <w:lvlJc w:val="left"/>
      <w:pPr>
        <w:ind w:left="1557" w:hanging="360"/>
      </w:pPr>
      <w:rPr>
        <w:rFonts w:ascii="Times New Roman" w:hAnsi="Times New Roman" w:cs="Times New Roman" w:hint="default"/>
        <w:b w:val="0"/>
      </w:rPr>
    </w:lvl>
    <w:lvl w:ilvl="1" w:tplc="04180019" w:tentative="1">
      <w:start w:val="1"/>
      <w:numFmt w:val="lowerLetter"/>
      <w:lvlText w:val="%2."/>
      <w:lvlJc w:val="left"/>
      <w:pPr>
        <w:ind w:left="2277" w:hanging="360"/>
      </w:pPr>
    </w:lvl>
    <w:lvl w:ilvl="2" w:tplc="0418001B" w:tentative="1">
      <w:start w:val="1"/>
      <w:numFmt w:val="lowerRoman"/>
      <w:lvlText w:val="%3."/>
      <w:lvlJc w:val="right"/>
      <w:pPr>
        <w:ind w:left="2997" w:hanging="180"/>
      </w:pPr>
    </w:lvl>
    <w:lvl w:ilvl="3" w:tplc="0418000F" w:tentative="1">
      <w:start w:val="1"/>
      <w:numFmt w:val="decimal"/>
      <w:lvlText w:val="%4."/>
      <w:lvlJc w:val="left"/>
      <w:pPr>
        <w:ind w:left="3717" w:hanging="360"/>
      </w:pPr>
    </w:lvl>
    <w:lvl w:ilvl="4" w:tplc="04180019" w:tentative="1">
      <w:start w:val="1"/>
      <w:numFmt w:val="lowerLetter"/>
      <w:lvlText w:val="%5."/>
      <w:lvlJc w:val="left"/>
      <w:pPr>
        <w:ind w:left="4437" w:hanging="360"/>
      </w:pPr>
    </w:lvl>
    <w:lvl w:ilvl="5" w:tplc="0418001B" w:tentative="1">
      <w:start w:val="1"/>
      <w:numFmt w:val="lowerRoman"/>
      <w:lvlText w:val="%6."/>
      <w:lvlJc w:val="right"/>
      <w:pPr>
        <w:ind w:left="5157" w:hanging="180"/>
      </w:pPr>
    </w:lvl>
    <w:lvl w:ilvl="6" w:tplc="0418000F" w:tentative="1">
      <w:start w:val="1"/>
      <w:numFmt w:val="decimal"/>
      <w:lvlText w:val="%7."/>
      <w:lvlJc w:val="left"/>
      <w:pPr>
        <w:ind w:left="5877" w:hanging="360"/>
      </w:pPr>
    </w:lvl>
    <w:lvl w:ilvl="7" w:tplc="04180019" w:tentative="1">
      <w:start w:val="1"/>
      <w:numFmt w:val="lowerLetter"/>
      <w:lvlText w:val="%8."/>
      <w:lvlJc w:val="left"/>
      <w:pPr>
        <w:ind w:left="6597" w:hanging="360"/>
      </w:pPr>
    </w:lvl>
    <w:lvl w:ilvl="8" w:tplc="0418001B" w:tentative="1">
      <w:start w:val="1"/>
      <w:numFmt w:val="lowerRoman"/>
      <w:lvlText w:val="%9."/>
      <w:lvlJc w:val="right"/>
      <w:pPr>
        <w:ind w:left="7317" w:hanging="180"/>
      </w:pPr>
    </w:lvl>
  </w:abstractNum>
  <w:abstractNum w:abstractNumId="6">
    <w:nsid w:val="18715323"/>
    <w:multiLevelType w:val="hybridMultilevel"/>
    <w:tmpl w:val="1E54DED8"/>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BCB4C470">
      <w:start w:val="1"/>
      <w:numFmt w:val="lowerLetter"/>
      <w:lvlText w:val="%3)"/>
      <w:lvlJc w:val="left"/>
      <w:pPr>
        <w:ind w:left="3049" w:hanging="360"/>
      </w:pPr>
      <w:rPr>
        <w:rFonts w:hint="default"/>
      </w:r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nsid w:val="1B3F70F3"/>
    <w:multiLevelType w:val="hybridMultilevel"/>
    <w:tmpl w:val="ED3A6534"/>
    <w:lvl w:ilvl="0" w:tplc="8DD2404C">
      <w:start w:val="1"/>
      <w:numFmt w:val="decimal"/>
      <w:lvlText w:val="%1)"/>
      <w:lvlJc w:val="left"/>
      <w:pPr>
        <w:tabs>
          <w:tab w:val="num" w:pos="720"/>
        </w:tabs>
        <w:ind w:left="0" w:firstLine="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B5C4AE5"/>
    <w:multiLevelType w:val="hybridMultilevel"/>
    <w:tmpl w:val="2DD478EC"/>
    <w:lvl w:ilvl="0" w:tplc="7CCC0DF4">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9">
    <w:nsid w:val="1D9477C0"/>
    <w:multiLevelType w:val="hybridMultilevel"/>
    <w:tmpl w:val="DE16B720"/>
    <w:lvl w:ilvl="0" w:tplc="0B74C346">
      <w:start w:val="1"/>
      <w:numFmt w:val="decimal"/>
      <w:lvlText w:val="%1."/>
      <w:lvlJc w:val="left"/>
      <w:pPr>
        <w:ind w:left="1429" w:hanging="360"/>
      </w:pPr>
      <w:rPr>
        <w:rFonts w:ascii="Times New Roman" w:hAnsi="Times New Roman" w:cs="Times New Roman" w:hint="default"/>
        <w:b/>
        <w:color w:val="auto"/>
      </w:rPr>
    </w:lvl>
    <w:lvl w:ilvl="1" w:tplc="585E93A0">
      <w:start w:val="1"/>
      <w:numFmt w:val="decimal"/>
      <w:lvlText w:val="%2)"/>
      <w:lvlJc w:val="left"/>
      <w:pPr>
        <w:ind w:left="2809" w:hanging="1020"/>
      </w:pPr>
      <w:rPr>
        <w:rFonts w:ascii="Times New Roman" w:hAnsi="Times New Roman" w:cs="Times New Roman" w:hint="default"/>
        <w:b w:val="0"/>
      </w:rPr>
    </w:lvl>
    <w:lvl w:ilvl="2" w:tplc="8B8C013E">
      <w:start w:val="1"/>
      <w:numFmt w:val="lowerLetter"/>
      <w:lvlText w:val="%3)"/>
      <w:lvlJc w:val="left"/>
      <w:pPr>
        <w:ind w:left="3349" w:hanging="660"/>
      </w:pPr>
      <w:rPr>
        <w:rFonts w:hint="default"/>
      </w:r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0">
    <w:nsid w:val="255446CF"/>
    <w:multiLevelType w:val="hybridMultilevel"/>
    <w:tmpl w:val="935E2892"/>
    <w:lvl w:ilvl="0" w:tplc="62DE6620">
      <w:start w:val="1"/>
      <w:numFmt w:val="decimal"/>
      <w:lvlText w:val="%1)"/>
      <w:lvlJc w:val="left"/>
      <w:pPr>
        <w:ind w:left="1490"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8B31A19"/>
    <w:multiLevelType w:val="hybridMultilevel"/>
    <w:tmpl w:val="C5A61B60"/>
    <w:lvl w:ilvl="0" w:tplc="B7DAA0B0">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2">
    <w:nsid w:val="2CE50136"/>
    <w:multiLevelType w:val="hybridMultilevel"/>
    <w:tmpl w:val="FABCB7CE"/>
    <w:lvl w:ilvl="0" w:tplc="D29AD6F4">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3">
    <w:nsid w:val="2D054D98"/>
    <w:multiLevelType w:val="hybridMultilevel"/>
    <w:tmpl w:val="8D30DE78"/>
    <w:lvl w:ilvl="0" w:tplc="51384D94">
      <w:start w:val="1"/>
      <w:numFmt w:val="lowerLetter"/>
      <w:lvlText w:val="%1)"/>
      <w:lvlJc w:val="left"/>
      <w:pPr>
        <w:ind w:left="1485" w:hanging="360"/>
      </w:pPr>
      <w:rPr>
        <w:rFonts w:ascii="Times New Roman" w:hAnsi="Times New Roman" w:cs="Times New Roman" w:hint="default"/>
        <w:color w:val="auto"/>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4">
    <w:nsid w:val="2D607B13"/>
    <w:multiLevelType w:val="hybridMultilevel"/>
    <w:tmpl w:val="DC845406"/>
    <w:lvl w:ilvl="0" w:tplc="EC6A2AF0">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04339F1"/>
    <w:multiLevelType w:val="hybridMultilevel"/>
    <w:tmpl w:val="E95E3EEC"/>
    <w:lvl w:ilvl="0" w:tplc="5956C1E6">
      <w:start w:val="1"/>
      <w:numFmt w:val="decimal"/>
      <w:lvlText w:val="%1)"/>
      <w:lvlJc w:val="left"/>
      <w:pPr>
        <w:ind w:left="1429" w:hanging="360"/>
      </w:pPr>
      <w:rPr>
        <w:rFonts w:ascii="Times New Roman" w:hAnsi="Times New Roman" w:cs="Times New Roman" w:hint="default"/>
        <w:b w:val="0"/>
        <w:i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6">
    <w:nsid w:val="311113C8"/>
    <w:multiLevelType w:val="hybridMultilevel"/>
    <w:tmpl w:val="C3E016E4"/>
    <w:lvl w:ilvl="0" w:tplc="99B4131E">
      <w:start w:val="1"/>
      <w:numFmt w:val="decimal"/>
      <w:lvlText w:val="%1)"/>
      <w:lvlJc w:val="left"/>
      <w:pPr>
        <w:ind w:left="795" w:hanging="360"/>
      </w:pPr>
      <w:rPr>
        <w:rFonts w:ascii="Times New Roman" w:hAnsi="Times New Roman" w:cs="Times New Roman" w:hint="default"/>
        <w:b w:val="0"/>
      </w:r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17">
    <w:nsid w:val="31316ADF"/>
    <w:multiLevelType w:val="hybridMultilevel"/>
    <w:tmpl w:val="12828C56"/>
    <w:lvl w:ilvl="0" w:tplc="2DCAFAA8">
      <w:start w:val="1"/>
      <w:numFmt w:val="decimal"/>
      <w:lvlText w:val="%1)"/>
      <w:lvlJc w:val="left"/>
      <w:pPr>
        <w:ind w:left="1490" w:hanging="360"/>
      </w:pPr>
      <w:rPr>
        <w:rFonts w:ascii="Times New Roman" w:hAnsi="Times New Roman" w:cs="Times New Roman" w:hint="default"/>
      </w:rPr>
    </w:lvl>
    <w:lvl w:ilvl="1" w:tplc="04180019" w:tentative="1">
      <w:start w:val="1"/>
      <w:numFmt w:val="lowerLetter"/>
      <w:lvlText w:val="%2."/>
      <w:lvlJc w:val="left"/>
      <w:pPr>
        <w:ind w:left="2210" w:hanging="360"/>
      </w:pPr>
    </w:lvl>
    <w:lvl w:ilvl="2" w:tplc="0418001B" w:tentative="1">
      <w:start w:val="1"/>
      <w:numFmt w:val="lowerRoman"/>
      <w:lvlText w:val="%3."/>
      <w:lvlJc w:val="right"/>
      <w:pPr>
        <w:ind w:left="2930" w:hanging="180"/>
      </w:pPr>
    </w:lvl>
    <w:lvl w:ilvl="3" w:tplc="0418000F" w:tentative="1">
      <w:start w:val="1"/>
      <w:numFmt w:val="decimal"/>
      <w:lvlText w:val="%4."/>
      <w:lvlJc w:val="left"/>
      <w:pPr>
        <w:ind w:left="3650" w:hanging="360"/>
      </w:pPr>
    </w:lvl>
    <w:lvl w:ilvl="4" w:tplc="04180019" w:tentative="1">
      <w:start w:val="1"/>
      <w:numFmt w:val="lowerLetter"/>
      <w:lvlText w:val="%5."/>
      <w:lvlJc w:val="left"/>
      <w:pPr>
        <w:ind w:left="4370" w:hanging="360"/>
      </w:pPr>
    </w:lvl>
    <w:lvl w:ilvl="5" w:tplc="0418001B" w:tentative="1">
      <w:start w:val="1"/>
      <w:numFmt w:val="lowerRoman"/>
      <w:lvlText w:val="%6."/>
      <w:lvlJc w:val="right"/>
      <w:pPr>
        <w:ind w:left="5090" w:hanging="180"/>
      </w:pPr>
    </w:lvl>
    <w:lvl w:ilvl="6" w:tplc="0418000F" w:tentative="1">
      <w:start w:val="1"/>
      <w:numFmt w:val="decimal"/>
      <w:lvlText w:val="%7."/>
      <w:lvlJc w:val="left"/>
      <w:pPr>
        <w:ind w:left="5810" w:hanging="360"/>
      </w:pPr>
    </w:lvl>
    <w:lvl w:ilvl="7" w:tplc="04180019" w:tentative="1">
      <w:start w:val="1"/>
      <w:numFmt w:val="lowerLetter"/>
      <w:lvlText w:val="%8."/>
      <w:lvlJc w:val="left"/>
      <w:pPr>
        <w:ind w:left="6530" w:hanging="360"/>
      </w:pPr>
    </w:lvl>
    <w:lvl w:ilvl="8" w:tplc="0418001B" w:tentative="1">
      <w:start w:val="1"/>
      <w:numFmt w:val="lowerRoman"/>
      <w:lvlText w:val="%9."/>
      <w:lvlJc w:val="right"/>
      <w:pPr>
        <w:ind w:left="7250" w:hanging="180"/>
      </w:pPr>
    </w:lvl>
  </w:abstractNum>
  <w:abstractNum w:abstractNumId="18">
    <w:nsid w:val="39A37040"/>
    <w:multiLevelType w:val="hybridMultilevel"/>
    <w:tmpl w:val="8B0852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B056BA3"/>
    <w:multiLevelType w:val="hybridMultilevel"/>
    <w:tmpl w:val="9022E134"/>
    <w:lvl w:ilvl="0" w:tplc="0F9419E2">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D3424CA"/>
    <w:multiLevelType w:val="hybridMultilevel"/>
    <w:tmpl w:val="9A8213D0"/>
    <w:lvl w:ilvl="0" w:tplc="50AC4A1E">
      <w:start w:val="1"/>
      <w:numFmt w:val="lowerLetter"/>
      <w:lvlText w:val="%1)"/>
      <w:lvlJc w:val="left"/>
      <w:pPr>
        <w:ind w:left="1429" w:hanging="360"/>
      </w:pPr>
      <w:rPr>
        <w:rFonts w:ascii="Times New Roman" w:hAnsi="Times New Roman" w:cs="Times New Roman" w:hint="default"/>
        <w:color w:val="auto"/>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1">
    <w:nsid w:val="3ED115D7"/>
    <w:multiLevelType w:val="hybridMultilevel"/>
    <w:tmpl w:val="3E9446C0"/>
    <w:lvl w:ilvl="0" w:tplc="04180011">
      <w:start w:val="1"/>
      <w:numFmt w:val="decimal"/>
      <w:lvlText w:val="%1)"/>
      <w:lvlJc w:val="left"/>
      <w:pPr>
        <w:ind w:left="1429" w:hanging="360"/>
      </w:pPr>
    </w:lvl>
    <w:lvl w:ilvl="1" w:tplc="04180019" w:tentative="1">
      <w:start w:val="1"/>
      <w:numFmt w:val="lowerLetter"/>
      <w:lvlText w:val="%2."/>
      <w:lvlJc w:val="left"/>
      <w:pPr>
        <w:ind w:left="2149" w:hanging="360"/>
      </w:pPr>
    </w:lvl>
    <w:lvl w:ilvl="2" w:tplc="04180011">
      <w:start w:val="1"/>
      <w:numFmt w:val="decimal"/>
      <w:lvlText w:val="%3)"/>
      <w:lvlJc w:val="lef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2">
    <w:nsid w:val="433D344E"/>
    <w:multiLevelType w:val="hybridMultilevel"/>
    <w:tmpl w:val="71FE9422"/>
    <w:lvl w:ilvl="0" w:tplc="57AAAD1A">
      <w:start w:val="1"/>
      <w:numFmt w:val="decimal"/>
      <w:lvlText w:val="%1)"/>
      <w:lvlJc w:val="left"/>
      <w:pPr>
        <w:ind w:left="1429" w:hanging="360"/>
      </w:pPr>
      <w:rPr>
        <w:rFonts w:ascii="Times New Roman" w:hAnsi="Times New Roman" w:cs="Times New Roman" w:hint="default"/>
        <w:b w:val="0"/>
        <w:i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3">
    <w:nsid w:val="466713F0"/>
    <w:multiLevelType w:val="hybridMultilevel"/>
    <w:tmpl w:val="A27C0706"/>
    <w:lvl w:ilvl="0" w:tplc="DA601368">
      <w:start w:val="1"/>
      <w:numFmt w:val="decimal"/>
      <w:lvlText w:val="%1)"/>
      <w:lvlJc w:val="left"/>
      <w:pPr>
        <w:ind w:left="1490"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6A038F1"/>
    <w:multiLevelType w:val="hybridMultilevel"/>
    <w:tmpl w:val="5D980BBA"/>
    <w:lvl w:ilvl="0" w:tplc="3120F5BA">
      <w:start w:val="1"/>
      <w:numFmt w:val="decimal"/>
      <w:lvlText w:val="%1)"/>
      <w:lvlJc w:val="left"/>
      <w:pPr>
        <w:ind w:left="787"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8582B3A"/>
    <w:multiLevelType w:val="hybridMultilevel"/>
    <w:tmpl w:val="1E2CEF64"/>
    <w:lvl w:ilvl="0" w:tplc="32380E72">
      <w:start w:val="1"/>
      <w:numFmt w:val="decimal"/>
      <w:lvlText w:val="%1)"/>
      <w:lvlJc w:val="left"/>
      <w:pPr>
        <w:ind w:left="787" w:hanging="360"/>
      </w:pPr>
      <w:rPr>
        <w:rFonts w:ascii="Times New Roman" w:hAnsi="Times New Roman" w:cs="Times New Roman" w:hint="default"/>
        <w:b w:val="0"/>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26">
    <w:nsid w:val="4F0D71D6"/>
    <w:multiLevelType w:val="hybridMultilevel"/>
    <w:tmpl w:val="929AC06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054685B"/>
    <w:multiLevelType w:val="hybridMultilevel"/>
    <w:tmpl w:val="987A226A"/>
    <w:lvl w:ilvl="0" w:tplc="521A43B6">
      <w:start w:val="1"/>
      <w:numFmt w:val="decimal"/>
      <w:lvlText w:val="%1)"/>
      <w:lvlJc w:val="left"/>
      <w:pPr>
        <w:ind w:left="720" w:hanging="360"/>
      </w:pPr>
      <w:rPr>
        <w:rFonts w:hint="default"/>
        <w:b w:val="0"/>
        <w:i w:val="0"/>
        <w:color w:val="auto"/>
        <w:sz w:val="26"/>
        <w:szCs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A8694E"/>
    <w:multiLevelType w:val="hybridMultilevel"/>
    <w:tmpl w:val="8F506C6E"/>
    <w:lvl w:ilvl="0" w:tplc="521A43B6">
      <w:start w:val="1"/>
      <w:numFmt w:val="decimal"/>
      <w:lvlText w:val="%1)"/>
      <w:lvlJc w:val="left"/>
      <w:pPr>
        <w:ind w:left="1287" w:hanging="360"/>
      </w:pPr>
      <w:rPr>
        <w:rFonts w:hint="default"/>
        <w:b w:val="0"/>
        <w:i w:val="0"/>
        <w:color w:val="auto"/>
        <w:sz w:val="26"/>
        <w:szCs w:val="26"/>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9">
    <w:nsid w:val="55A5622E"/>
    <w:multiLevelType w:val="hybridMultilevel"/>
    <w:tmpl w:val="6BC4B434"/>
    <w:lvl w:ilvl="0" w:tplc="AC4C4CCC">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78D015E"/>
    <w:multiLevelType w:val="hybridMultilevel"/>
    <w:tmpl w:val="4914DDD0"/>
    <w:lvl w:ilvl="0" w:tplc="1AB27B44">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1">
    <w:nsid w:val="5837740E"/>
    <w:multiLevelType w:val="hybridMultilevel"/>
    <w:tmpl w:val="A24CE1E4"/>
    <w:lvl w:ilvl="0" w:tplc="5C70CED8">
      <w:start w:val="1"/>
      <w:numFmt w:val="decimal"/>
      <w:lvlText w:val="%1."/>
      <w:lvlJc w:val="left"/>
      <w:pPr>
        <w:ind w:left="1429" w:hanging="360"/>
      </w:pPr>
      <w:rPr>
        <w:b/>
      </w:rPr>
    </w:lvl>
    <w:lvl w:ilvl="1" w:tplc="585E93A0">
      <w:start w:val="1"/>
      <w:numFmt w:val="decimal"/>
      <w:lvlText w:val="%2)"/>
      <w:lvlJc w:val="left"/>
      <w:pPr>
        <w:ind w:left="2809" w:hanging="1020"/>
      </w:pPr>
      <w:rPr>
        <w:rFonts w:ascii="Times New Roman" w:hAnsi="Times New Roman" w:cs="Times New Roman" w:hint="default"/>
        <w:b w:val="0"/>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2">
    <w:nsid w:val="5853306D"/>
    <w:multiLevelType w:val="hybridMultilevel"/>
    <w:tmpl w:val="37D69D34"/>
    <w:lvl w:ilvl="0" w:tplc="401CDACA">
      <w:start w:val="1"/>
      <w:numFmt w:val="decimal"/>
      <w:lvlText w:val="%1)"/>
      <w:lvlJc w:val="left"/>
      <w:pPr>
        <w:ind w:left="720" w:hanging="360"/>
      </w:pPr>
      <w:rPr>
        <w:rFonts w:ascii="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9CB0F46"/>
    <w:multiLevelType w:val="hybridMultilevel"/>
    <w:tmpl w:val="E02455FA"/>
    <w:lvl w:ilvl="0" w:tplc="AAE8F2D0">
      <w:start w:val="1"/>
      <w:numFmt w:val="lowerLetter"/>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4">
    <w:nsid w:val="5B2F55B5"/>
    <w:multiLevelType w:val="hybridMultilevel"/>
    <w:tmpl w:val="16CC1210"/>
    <w:lvl w:ilvl="0" w:tplc="6AD87FF2">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5">
    <w:nsid w:val="5CE92A83"/>
    <w:multiLevelType w:val="hybridMultilevel"/>
    <w:tmpl w:val="2ED4F5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5F7D0CFD"/>
    <w:multiLevelType w:val="hybridMultilevel"/>
    <w:tmpl w:val="2368A1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3810C56"/>
    <w:multiLevelType w:val="hybridMultilevel"/>
    <w:tmpl w:val="BEB00E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7097EF4"/>
    <w:multiLevelType w:val="hybridMultilevel"/>
    <w:tmpl w:val="4BB02D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A7E3B17"/>
    <w:multiLevelType w:val="hybridMultilevel"/>
    <w:tmpl w:val="E1F05936"/>
    <w:lvl w:ilvl="0" w:tplc="04180011">
      <w:start w:val="1"/>
      <w:numFmt w:val="decimal"/>
      <w:lvlText w:val="%1)"/>
      <w:lvlJc w:val="left"/>
      <w:pPr>
        <w:ind w:left="1429" w:hanging="360"/>
      </w:pPr>
    </w:lvl>
    <w:lvl w:ilvl="1" w:tplc="35763EE0">
      <w:start w:val="1"/>
      <w:numFmt w:val="decimal"/>
      <w:lvlText w:val="%2)"/>
      <w:lvlJc w:val="left"/>
      <w:pPr>
        <w:ind w:left="2149" w:hanging="360"/>
      </w:pPr>
      <w:rPr>
        <w:rFonts w:ascii="Times New Roman" w:hAnsi="Times New Roman" w:cs="Times New Roman"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0">
    <w:nsid w:val="6D3A07D9"/>
    <w:multiLevelType w:val="hybridMultilevel"/>
    <w:tmpl w:val="68FE6B0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6F2B0150"/>
    <w:multiLevelType w:val="hybridMultilevel"/>
    <w:tmpl w:val="F06C178E"/>
    <w:lvl w:ilvl="0" w:tplc="29EE1D72">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0280274"/>
    <w:multiLevelType w:val="hybridMultilevel"/>
    <w:tmpl w:val="C484B5DA"/>
    <w:lvl w:ilvl="0" w:tplc="14B4C010">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3">
    <w:nsid w:val="70F71628"/>
    <w:multiLevelType w:val="hybridMultilevel"/>
    <w:tmpl w:val="4EE89CC6"/>
    <w:lvl w:ilvl="0" w:tplc="C2FCDE3A">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4">
    <w:nsid w:val="71B16FD5"/>
    <w:multiLevelType w:val="hybridMultilevel"/>
    <w:tmpl w:val="9022E134"/>
    <w:lvl w:ilvl="0" w:tplc="0F9419E2">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72BD04F5"/>
    <w:multiLevelType w:val="hybridMultilevel"/>
    <w:tmpl w:val="2E34E92C"/>
    <w:lvl w:ilvl="0" w:tplc="E9B46472">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73C80DCE"/>
    <w:multiLevelType w:val="hybridMultilevel"/>
    <w:tmpl w:val="CCAA4950"/>
    <w:lvl w:ilvl="0" w:tplc="D25245E8">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75C854C9"/>
    <w:multiLevelType w:val="hybridMultilevel"/>
    <w:tmpl w:val="319A3E04"/>
    <w:lvl w:ilvl="0" w:tplc="04180011">
      <w:start w:val="1"/>
      <w:numFmt w:val="decimal"/>
      <w:lvlText w:val="%1)"/>
      <w:lvlJc w:val="left"/>
      <w:pPr>
        <w:ind w:left="1429" w:hanging="360"/>
      </w:pPr>
    </w:lvl>
    <w:lvl w:ilvl="1" w:tplc="7144983A">
      <w:start w:val="1"/>
      <w:numFmt w:val="decimal"/>
      <w:lvlText w:val="%2)"/>
      <w:lvlJc w:val="left"/>
      <w:pPr>
        <w:ind w:left="2149" w:hanging="360"/>
      </w:pPr>
      <w:rPr>
        <w:rFonts w:ascii="Times New Roman" w:hAnsi="Times New Roman" w:cs="Times New Roman"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8">
    <w:nsid w:val="76AD1919"/>
    <w:multiLevelType w:val="hybridMultilevel"/>
    <w:tmpl w:val="67687A44"/>
    <w:lvl w:ilvl="0" w:tplc="062E720E">
      <w:start w:val="1"/>
      <w:numFmt w:val="decimal"/>
      <w:lvlText w:val="%1)"/>
      <w:lvlJc w:val="left"/>
      <w:pPr>
        <w:ind w:left="1557" w:hanging="360"/>
      </w:pPr>
      <w:rPr>
        <w:rFonts w:ascii="Times New Roman" w:hAnsi="Times New Roman" w:cs="Times New Roman" w:hint="default"/>
      </w:rPr>
    </w:lvl>
    <w:lvl w:ilvl="1" w:tplc="04180019" w:tentative="1">
      <w:start w:val="1"/>
      <w:numFmt w:val="lowerLetter"/>
      <w:lvlText w:val="%2."/>
      <w:lvlJc w:val="left"/>
      <w:pPr>
        <w:ind w:left="2277" w:hanging="360"/>
      </w:pPr>
    </w:lvl>
    <w:lvl w:ilvl="2" w:tplc="0418001B" w:tentative="1">
      <w:start w:val="1"/>
      <w:numFmt w:val="lowerRoman"/>
      <w:lvlText w:val="%3."/>
      <w:lvlJc w:val="right"/>
      <w:pPr>
        <w:ind w:left="2997" w:hanging="180"/>
      </w:pPr>
    </w:lvl>
    <w:lvl w:ilvl="3" w:tplc="0418000F" w:tentative="1">
      <w:start w:val="1"/>
      <w:numFmt w:val="decimal"/>
      <w:lvlText w:val="%4."/>
      <w:lvlJc w:val="left"/>
      <w:pPr>
        <w:ind w:left="3717" w:hanging="360"/>
      </w:pPr>
    </w:lvl>
    <w:lvl w:ilvl="4" w:tplc="04180019" w:tentative="1">
      <w:start w:val="1"/>
      <w:numFmt w:val="lowerLetter"/>
      <w:lvlText w:val="%5."/>
      <w:lvlJc w:val="left"/>
      <w:pPr>
        <w:ind w:left="4437" w:hanging="360"/>
      </w:pPr>
    </w:lvl>
    <w:lvl w:ilvl="5" w:tplc="0418001B" w:tentative="1">
      <w:start w:val="1"/>
      <w:numFmt w:val="lowerRoman"/>
      <w:lvlText w:val="%6."/>
      <w:lvlJc w:val="right"/>
      <w:pPr>
        <w:ind w:left="5157" w:hanging="180"/>
      </w:pPr>
    </w:lvl>
    <w:lvl w:ilvl="6" w:tplc="0418000F" w:tentative="1">
      <w:start w:val="1"/>
      <w:numFmt w:val="decimal"/>
      <w:lvlText w:val="%7."/>
      <w:lvlJc w:val="left"/>
      <w:pPr>
        <w:ind w:left="5877" w:hanging="360"/>
      </w:pPr>
    </w:lvl>
    <w:lvl w:ilvl="7" w:tplc="04180019" w:tentative="1">
      <w:start w:val="1"/>
      <w:numFmt w:val="lowerLetter"/>
      <w:lvlText w:val="%8."/>
      <w:lvlJc w:val="left"/>
      <w:pPr>
        <w:ind w:left="6597" w:hanging="360"/>
      </w:pPr>
    </w:lvl>
    <w:lvl w:ilvl="8" w:tplc="0418001B" w:tentative="1">
      <w:start w:val="1"/>
      <w:numFmt w:val="lowerRoman"/>
      <w:lvlText w:val="%9."/>
      <w:lvlJc w:val="right"/>
      <w:pPr>
        <w:ind w:left="7317" w:hanging="180"/>
      </w:pPr>
    </w:lvl>
  </w:abstractNum>
  <w:abstractNum w:abstractNumId="49">
    <w:nsid w:val="78452F9A"/>
    <w:multiLevelType w:val="hybridMultilevel"/>
    <w:tmpl w:val="A4503916"/>
    <w:lvl w:ilvl="0" w:tplc="4276F3A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7ABE0B49"/>
    <w:multiLevelType w:val="hybridMultilevel"/>
    <w:tmpl w:val="DC845406"/>
    <w:lvl w:ilvl="0" w:tplc="EC6A2AF0">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7B164001"/>
    <w:multiLevelType w:val="hybridMultilevel"/>
    <w:tmpl w:val="C1BCBF08"/>
    <w:lvl w:ilvl="0" w:tplc="3000D68C">
      <w:start w:val="1"/>
      <w:numFmt w:val="lowerLetter"/>
      <w:lvlText w:val="%1)"/>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7CA81361"/>
    <w:multiLevelType w:val="hybridMultilevel"/>
    <w:tmpl w:val="CAB2C860"/>
    <w:lvl w:ilvl="0" w:tplc="C28C1AA8">
      <w:start w:val="1"/>
      <w:numFmt w:val="decimal"/>
      <w:lvlText w:val="%1)"/>
      <w:lvlJc w:val="left"/>
      <w:pPr>
        <w:ind w:left="1212"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num w:numId="1">
    <w:abstractNumId w:val="35"/>
  </w:num>
  <w:num w:numId="2">
    <w:abstractNumId w:val="9"/>
  </w:num>
  <w:num w:numId="3">
    <w:abstractNumId w:val="6"/>
  </w:num>
  <w:num w:numId="4">
    <w:abstractNumId w:val="48"/>
  </w:num>
  <w:num w:numId="5">
    <w:abstractNumId w:val="3"/>
  </w:num>
  <w:num w:numId="6">
    <w:abstractNumId w:val="52"/>
  </w:num>
  <w:num w:numId="7">
    <w:abstractNumId w:val="42"/>
  </w:num>
  <w:num w:numId="8">
    <w:abstractNumId w:val="18"/>
  </w:num>
  <w:num w:numId="9">
    <w:abstractNumId w:val="51"/>
  </w:num>
  <w:num w:numId="10">
    <w:abstractNumId w:val="36"/>
  </w:num>
  <w:num w:numId="11">
    <w:abstractNumId w:val="49"/>
  </w:num>
  <w:num w:numId="12">
    <w:abstractNumId w:val="37"/>
  </w:num>
  <w:num w:numId="13">
    <w:abstractNumId w:val="14"/>
  </w:num>
  <w:num w:numId="14">
    <w:abstractNumId w:val="46"/>
  </w:num>
  <w:num w:numId="15">
    <w:abstractNumId w:val="38"/>
  </w:num>
  <w:num w:numId="16">
    <w:abstractNumId w:val="45"/>
  </w:num>
  <w:num w:numId="17">
    <w:abstractNumId w:val="29"/>
  </w:num>
  <w:num w:numId="18">
    <w:abstractNumId w:val="40"/>
  </w:num>
  <w:num w:numId="19">
    <w:abstractNumId w:val="44"/>
  </w:num>
  <w:num w:numId="20">
    <w:abstractNumId w:val="41"/>
  </w:num>
  <w:num w:numId="21">
    <w:abstractNumId w:val="15"/>
  </w:num>
  <w:num w:numId="22">
    <w:abstractNumId w:val="43"/>
  </w:num>
  <w:num w:numId="23">
    <w:abstractNumId w:val="30"/>
  </w:num>
  <w:num w:numId="24">
    <w:abstractNumId w:val="34"/>
  </w:num>
  <w:num w:numId="25">
    <w:abstractNumId w:val="5"/>
  </w:num>
  <w:num w:numId="26">
    <w:abstractNumId w:val="22"/>
  </w:num>
  <w:num w:numId="27">
    <w:abstractNumId w:val="8"/>
  </w:num>
  <w:num w:numId="28">
    <w:abstractNumId w:val="11"/>
  </w:num>
  <w:num w:numId="29">
    <w:abstractNumId w:val="12"/>
  </w:num>
  <w:num w:numId="30">
    <w:abstractNumId w:val="17"/>
  </w:num>
  <w:num w:numId="31">
    <w:abstractNumId w:val="4"/>
  </w:num>
  <w:num w:numId="32">
    <w:abstractNumId w:val="32"/>
  </w:num>
  <w:num w:numId="33">
    <w:abstractNumId w:val="16"/>
  </w:num>
  <w:num w:numId="34">
    <w:abstractNumId w:val="25"/>
  </w:num>
  <w:num w:numId="35">
    <w:abstractNumId w:val="1"/>
  </w:num>
  <w:num w:numId="36">
    <w:abstractNumId w:val="24"/>
  </w:num>
  <w:num w:numId="37">
    <w:abstractNumId w:val="31"/>
  </w:num>
  <w:num w:numId="38">
    <w:abstractNumId w:val="10"/>
  </w:num>
  <w:num w:numId="39">
    <w:abstractNumId w:val="23"/>
  </w:num>
  <w:num w:numId="40">
    <w:abstractNumId w:val="2"/>
  </w:num>
  <w:num w:numId="41">
    <w:abstractNumId w:val="27"/>
  </w:num>
  <w:num w:numId="42">
    <w:abstractNumId w:val="28"/>
  </w:num>
  <w:num w:numId="43">
    <w:abstractNumId w:val="26"/>
  </w:num>
  <w:num w:numId="44">
    <w:abstractNumId w:val="50"/>
  </w:num>
  <w:num w:numId="45">
    <w:abstractNumId w:val="19"/>
  </w:num>
  <w:num w:numId="46">
    <w:abstractNumId w:val="21"/>
  </w:num>
  <w:num w:numId="47">
    <w:abstractNumId w:val="47"/>
  </w:num>
  <w:num w:numId="48">
    <w:abstractNumId w:val="7"/>
  </w:num>
  <w:num w:numId="49">
    <w:abstractNumId w:val="39"/>
  </w:num>
  <w:num w:numId="50">
    <w:abstractNumId w:val="13"/>
  </w:num>
  <w:num w:numId="51">
    <w:abstractNumId w:val="33"/>
  </w:num>
  <w:num w:numId="52">
    <w:abstractNumId w:val="20"/>
  </w:num>
  <w:num w:numId="53">
    <w:abstractNumId w:val="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RePack by Diakov">
    <w15:presenceInfo w15:providerId="None" w15:userId="RePack by Dia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F8"/>
    <w:rsid w:val="00000130"/>
    <w:rsid w:val="00000447"/>
    <w:rsid w:val="000016C5"/>
    <w:rsid w:val="00001BFD"/>
    <w:rsid w:val="00002CC5"/>
    <w:rsid w:val="00002FC5"/>
    <w:rsid w:val="00003039"/>
    <w:rsid w:val="000034A8"/>
    <w:rsid w:val="00003CC0"/>
    <w:rsid w:val="00005C33"/>
    <w:rsid w:val="00006CDB"/>
    <w:rsid w:val="000101B4"/>
    <w:rsid w:val="0001038A"/>
    <w:rsid w:val="0001086A"/>
    <w:rsid w:val="00010C0E"/>
    <w:rsid w:val="000110E2"/>
    <w:rsid w:val="000114C6"/>
    <w:rsid w:val="00011503"/>
    <w:rsid w:val="00011971"/>
    <w:rsid w:val="00011E0B"/>
    <w:rsid w:val="00012F47"/>
    <w:rsid w:val="000130F5"/>
    <w:rsid w:val="0001465A"/>
    <w:rsid w:val="00014D9C"/>
    <w:rsid w:val="000156EC"/>
    <w:rsid w:val="000158D9"/>
    <w:rsid w:val="00015A40"/>
    <w:rsid w:val="00015A5C"/>
    <w:rsid w:val="00015BFF"/>
    <w:rsid w:val="00017044"/>
    <w:rsid w:val="00017F45"/>
    <w:rsid w:val="00020DCB"/>
    <w:rsid w:val="00020DFD"/>
    <w:rsid w:val="00021205"/>
    <w:rsid w:val="00021EDD"/>
    <w:rsid w:val="00022231"/>
    <w:rsid w:val="00022634"/>
    <w:rsid w:val="00023141"/>
    <w:rsid w:val="00023293"/>
    <w:rsid w:val="0002335D"/>
    <w:rsid w:val="00023FD9"/>
    <w:rsid w:val="0002421F"/>
    <w:rsid w:val="000248B4"/>
    <w:rsid w:val="00024A54"/>
    <w:rsid w:val="00025089"/>
    <w:rsid w:val="000253C3"/>
    <w:rsid w:val="0002653A"/>
    <w:rsid w:val="00026845"/>
    <w:rsid w:val="00026C70"/>
    <w:rsid w:val="0002708F"/>
    <w:rsid w:val="000276AD"/>
    <w:rsid w:val="00027D50"/>
    <w:rsid w:val="00027FC9"/>
    <w:rsid w:val="00030377"/>
    <w:rsid w:val="00030E51"/>
    <w:rsid w:val="000329BB"/>
    <w:rsid w:val="00032E2D"/>
    <w:rsid w:val="00032E4E"/>
    <w:rsid w:val="00034855"/>
    <w:rsid w:val="00034B11"/>
    <w:rsid w:val="0003567B"/>
    <w:rsid w:val="0003580C"/>
    <w:rsid w:val="000359DD"/>
    <w:rsid w:val="00037981"/>
    <w:rsid w:val="0004054F"/>
    <w:rsid w:val="00040A33"/>
    <w:rsid w:val="000410C4"/>
    <w:rsid w:val="00041626"/>
    <w:rsid w:val="00041917"/>
    <w:rsid w:val="00042119"/>
    <w:rsid w:val="00042294"/>
    <w:rsid w:val="0004260F"/>
    <w:rsid w:val="00042658"/>
    <w:rsid w:val="000426D2"/>
    <w:rsid w:val="00042886"/>
    <w:rsid w:val="00042B36"/>
    <w:rsid w:val="00042F4B"/>
    <w:rsid w:val="0004339B"/>
    <w:rsid w:val="000435D5"/>
    <w:rsid w:val="000437AB"/>
    <w:rsid w:val="000439D3"/>
    <w:rsid w:val="00043A6D"/>
    <w:rsid w:val="0004400D"/>
    <w:rsid w:val="0004412E"/>
    <w:rsid w:val="000448F4"/>
    <w:rsid w:val="00044EB9"/>
    <w:rsid w:val="00044F7D"/>
    <w:rsid w:val="00045191"/>
    <w:rsid w:val="000453FE"/>
    <w:rsid w:val="00045EF6"/>
    <w:rsid w:val="00046359"/>
    <w:rsid w:val="000465D9"/>
    <w:rsid w:val="000477F7"/>
    <w:rsid w:val="00047D8C"/>
    <w:rsid w:val="000508DD"/>
    <w:rsid w:val="00050B5A"/>
    <w:rsid w:val="00050B71"/>
    <w:rsid w:val="00050F97"/>
    <w:rsid w:val="00051DBD"/>
    <w:rsid w:val="00052109"/>
    <w:rsid w:val="00052BD3"/>
    <w:rsid w:val="00052C72"/>
    <w:rsid w:val="00053506"/>
    <w:rsid w:val="00053729"/>
    <w:rsid w:val="00053C62"/>
    <w:rsid w:val="00053D78"/>
    <w:rsid w:val="00053E76"/>
    <w:rsid w:val="00054127"/>
    <w:rsid w:val="00056A29"/>
    <w:rsid w:val="00056C64"/>
    <w:rsid w:val="00057584"/>
    <w:rsid w:val="00057849"/>
    <w:rsid w:val="0006033C"/>
    <w:rsid w:val="0006113F"/>
    <w:rsid w:val="00061566"/>
    <w:rsid w:val="00061628"/>
    <w:rsid w:val="0006184B"/>
    <w:rsid w:val="00061E1C"/>
    <w:rsid w:val="000622F9"/>
    <w:rsid w:val="000627A8"/>
    <w:rsid w:val="000628B2"/>
    <w:rsid w:val="000629A2"/>
    <w:rsid w:val="000629EA"/>
    <w:rsid w:val="00064841"/>
    <w:rsid w:val="000651AC"/>
    <w:rsid w:val="000663FE"/>
    <w:rsid w:val="00067232"/>
    <w:rsid w:val="00067FCD"/>
    <w:rsid w:val="00070E35"/>
    <w:rsid w:val="00071195"/>
    <w:rsid w:val="000717E2"/>
    <w:rsid w:val="00071909"/>
    <w:rsid w:val="000719E4"/>
    <w:rsid w:val="000719FE"/>
    <w:rsid w:val="00072138"/>
    <w:rsid w:val="00072434"/>
    <w:rsid w:val="000726DF"/>
    <w:rsid w:val="00072AC9"/>
    <w:rsid w:val="00072BF1"/>
    <w:rsid w:val="000730AA"/>
    <w:rsid w:val="000735EA"/>
    <w:rsid w:val="00073F12"/>
    <w:rsid w:val="00075792"/>
    <w:rsid w:val="00077783"/>
    <w:rsid w:val="000777CA"/>
    <w:rsid w:val="00077AEE"/>
    <w:rsid w:val="00080140"/>
    <w:rsid w:val="00080843"/>
    <w:rsid w:val="00080AC8"/>
    <w:rsid w:val="000817A6"/>
    <w:rsid w:val="00082434"/>
    <w:rsid w:val="0008298C"/>
    <w:rsid w:val="00082DEE"/>
    <w:rsid w:val="00082F29"/>
    <w:rsid w:val="00083B25"/>
    <w:rsid w:val="0008529A"/>
    <w:rsid w:val="0008534F"/>
    <w:rsid w:val="00085900"/>
    <w:rsid w:val="00085BF2"/>
    <w:rsid w:val="00085EFA"/>
    <w:rsid w:val="00087250"/>
    <w:rsid w:val="00087527"/>
    <w:rsid w:val="0008774C"/>
    <w:rsid w:val="000879B3"/>
    <w:rsid w:val="00090B80"/>
    <w:rsid w:val="000910CA"/>
    <w:rsid w:val="0009118E"/>
    <w:rsid w:val="000912B1"/>
    <w:rsid w:val="00091B19"/>
    <w:rsid w:val="00091D88"/>
    <w:rsid w:val="0009205A"/>
    <w:rsid w:val="000927C5"/>
    <w:rsid w:val="000928C9"/>
    <w:rsid w:val="000930E7"/>
    <w:rsid w:val="000935E6"/>
    <w:rsid w:val="00093655"/>
    <w:rsid w:val="000937D8"/>
    <w:rsid w:val="00093BC3"/>
    <w:rsid w:val="00093E73"/>
    <w:rsid w:val="00094009"/>
    <w:rsid w:val="00094482"/>
    <w:rsid w:val="00094C83"/>
    <w:rsid w:val="00094D1F"/>
    <w:rsid w:val="00095458"/>
    <w:rsid w:val="00096D1B"/>
    <w:rsid w:val="000970D2"/>
    <w:rsid w:val="0009753A"/>
    <w:rsid w:val="0009794C"/>
    <w:rsid w:val="0009794D"/>
    <w:rsid w:val="00097A06"/>
    <w:rsid w:val="00097BAB"/>
    <w:rsid w:val="000A0A95"/>
    <w:rsid w:val="000A11E2"/>
    <w:rsid w:val="000A13B8"/>
    <w:rsid w:val="000A15D1"/>
    <w:rsid w:val="000A1D45"/>
    <w:rsid w:val="000A2A4F"/>
    <w:rsid w:val="000A38DA"/>
    <w:rsid w:val="000A4830"/>
    <w:rsid w:val="000A53EB"/>
    <w:rsid w:val="000A554D"/>
    <w:rsid w:val="000A5EF5"/>
    <w:rsid w:val="000A65CC"/>
    <w:rsid w:val="000A6654"/>
    <w:rsid w:val="000A7697"/>
    <w:rsid w:val="000B0236"/>
    <w:rsid w:val="000B02E0"/>
    <w:rsid w:val="000B0CB2"/>
    <w:rsid w:val="000B10DC"/>
    <w:rsid w:val="000B15AC"/>
    <w:rsid w:val="000B1EE7"/>
    <w:rsid w:val="000B211F"/>
    <w:rsid w:val="000B25CD"/>
    <w:rsid w:val="000B2A3D"/>
    <w:rsid w:val="000B3BDD"/>
    <w:rsid w:val="000B4469"/>
    <w:rsid w:val="000B4C94"/>
    <w:rsid w:val="000B51BF"/>
    <w:rsid w:val="000B5942"/>
    <w:rsid w:val="000B5B11"/>
    <w:rsid w:val="000B762C"/>
    <w:rsid w:val="000B7A34"/>
    <w:rsid w:val="000C0609"/>
    <w:rsid w:val="000C1432"/>
    <w:rsid w:val="000C2099"/>
    <w:rsid w:val="000C39EA"/>
    <w:rsid w:val="000C4120"/>
    <w:rsid w:val="000C41F3"/>
    <w:rsid w:val="000C50A5"/>
    <w:rsid w:val="000C538B"/>
    <w:rsid w:val="000C5AA4"/>
    <w:rsid w:val="000C6454"/>
    <w:rsid w:val="000C6647"/>
    <w:rsid w:val="000C6E90"/>
    <w:rsid w:val="000D1F31"/>
    <w:rsid w:val="000D3123"/>
    <w:rsid w:val="000D34D8"/>
    <w:rsid w:val="000D36DB"/>
    <w:rsid w:val="000D3F79"/>
    <w:rsid w:val="000D41CD"/>
    <w:rsid w:val="000D4FEA"/>
    <w:rsid w:val="000D534C"/>
    <w:rsid w:val="000D561F"/>
    <w:rsid w:val="000D7528"/>
    <w:rsid w:val="000E0556"/>
    <w:rsid w:val="000E0F9F"/>
    <w:rsid w:val="000E19C4"/>
    <w:rsid w:val="000E1A3C"/>
    <w:rsid w:val="000E1AEB"/>
    <w:rsid w:val="000E215A"/>
    <w:rsid w:val="000E272C"/>
    <w:rsid w:val="000E28BD"/>
    <w:rsid w:val="000E2980"/>
    <w:rsid w:val="000E2EC2"/>
    <w:rsid w:val="000E3F76"/>
    <w:rsid w:val="000E4375"/>
    <w:rsid w:val="000E5161"/>
    <w:rsid w:val="000E57E3"/>
    <w:rsid w:val="000E59A7"/>
    <w:rsid w:val="000E5B4D"/>
    <w:rsid w:val="000E5C81"/>
    <w:rsid w:val="000E6959"/>
    <w:rsid w:val="000E6B1D"/>
    <w:rsid w:val="000E7104"/>
    <w:rsid w:val="000E7667"/>
    <w:rsid w:val="000E7C4C"/>
    <w:rsid w:val="000E7D2A"/>
    <w:rsid w:val="000E7F50"/>
    <w:rsid w:val="000F03C3"/>
    <w:rsid w:val="000F10BC"/>
    <w:rsid w:val="000F1320"/>
    <w:rsid w:val="000F1A7F"/>
    <w:rsid w:val="000F3280"/>
    <w:rsid w:val="000F4E7C"/>
    <w:rsid w:val="000F615E"/>
    <w:rsid w:val="000F66DB"/>
    <w:rsid w:val="000F676B"/>
    <w:rsid w:val="000F7135"/>
    <w:rsid w:val="000F7182"/>
    <w:rsid w:val="000F7D4C"/>
    <w:rsid w:val="00100D9C"/>
    <w:rsid w:val="001013F6"/>
    <w:rsid w:val="001016A9"/>
    <w:rsid w:val="00101BDA"/>
    <w:rsid w:val="001020A6"/>
    <w:rsid w:val="00102476"/>
    <w:rsid w:val="00103071"/>
    <w:rsid w:val="001035A8"/>
    <w:rsid w:val="00103C56"/>
    <w:rsid w:val="00104A2B"/>
    <w:rsid w:val="00104D6D"/>
    <w:rsid w:val="00105614"/>
    <w:rsid w:val="001064CB"/>
    <w:rsid w:val="00106FC6"/>
    <w:rsid w:val="00107CEE"/>
    <w:rsid w:val="00110678"/>
    <w:rsid w:val="001107E7"/>
    <w:rsid w:val="00110F63"/>
    <w:rsid w:val="001113FC"/>
    <w:rsid w:val="00111C60"/>
    <w:rsid w:val="0011279F"/>
    <w:rsid w:val="00113BBF"/>
    <w:rsid w:val="00113BF5"/>
    <w:rsid w:val="0011400D"/>
    <w:rsid w:val="00114495"/>
    <w:rsid w:val="001145BE"/>
    <w:rsid w:val="00114F14"/>
    <w:rsid w:val="0011521E"/>
    <w:rsid w:val="0011584C"/>
    <w:rsid w:val="001159D4"/>
    <w:rsid w:val="00115A37"/>
    <w:rsid w:val="00115A9B"/>
    <w:rsid w:val="001168D5"/>
    <w:rsid w:val="00116D4A"/>
    <w:rsid w:val="00117AA4"/>
    <w:rsid w:val="001204B7"/>
    <w:rsid w:val="0012065F"/>
    <w:rsid w:val="0012178F"/>
    <w:rsid w:val="0012217D"/>
    <w:rsid w:val="00122621"/>
    <w:rsid w:val="00123130"/>
    <w:rsid w:val="0012382F"/>
    <w:rsid w:val="001238CF"/>
    <w:rsid w:val="00124F1F"/>
    <w:rsid w:val="00125401"/>
    <w:rsid w:val="00125517"/>
    <w:rsid w:val="00125BB1"/>
    <w:rsid w:val="001260EB"/>
    <w:rsid w:val="00126186"/>
    <w:rsid w:val="001261F7"/>
    <w:rsid w:val="0012638E"/>
    <w:rsid w:val="001272D4"/>
    <w:rsid w:val="00127A77"/>
    <w:rsid w:val="0013045B"/>
    <w:rsid w:val="001313E7"/>
    <w:rsid w:val="0013181C"/>
    <w:rsid w:val="001322C0"/>
    <w:rsid w:val="00132BDC"/>
    <w:rsid w:val="0013421E"/>
    <w:rsid w:val="0013451C"/>
    <w:rsid w:val="00134F69"/>
    <w:rsid w:val="001354D0"/>
    <w:rsid w:val="00135A32"/>
    <w:rsid w:val="001361A0"/>
    <w:rsid w:val="00136379"/>
    <w:rsid w:val="00136FF2"/>
    <w:rsid w:val="00137CD9"/>
    <w:rsid w:val="00140028"/>
    <w:rsid w:val="00140181"/>
    <w:rsid w:val="00140208"/>
    <w:rsid w:val="00140299"/>
    <w:rsid w:val="00140E7E"/>
    <w:rsid w:val="00141842"/>
    <w:rsid w:val="001424E9"/>
    <w:rsid w:val="0014268E"/>
    <w:rsid w:val="001428B3"/>
    <w:rsid w:val="00143D09"/>
    <w:rsid w:val="00144379"/>
    <w:rsid w:val="001444B0"/>
    <w:rsid w:val="0014596F"/>
    <w:rsid w:val="00145DA6"/>
    <w:rsid w:val="00146230"/>
    <w:rsid w:val="00146EA9"/>
    <w:rsid w:val="001470EE"/>
    <w:rsid w:val="00151A9E"/>
    <w:rsid w:val="0015226A"/>
    <w:rsid w:val="00152860"/>
    <w:rsid w:val="00152A80"/>
    <w:rsid w:val="00152E3F"/>
    <w:rsid w:val="001538CA"/>
    <w:rsid w:val="00153D78"/>
    <w:rsid w:val="00153F45"/>
    <w:rsid w:val="00154D62"/>
    <w:rsid w:val="00154DF3"/>
    <w:rsid w:val="001555E5"/>
    <w:rsid w:val="0015573B"/>
    <w:rsid w:val="00155CD9"/>
    <w:rsid w:val="001562EA"/>
    <w:rsid w:val="00161863"/>
    <w:rsid w:val="00161ADD"/>
    <w:rsid w:val="00161D28"/>
    <w:rsid w:val="0016200A"/>
    <w:rsid w:val="001639D6"/>
    <w:rsid w:val="00164627"/>
    <w:rsid w:val="001647B6"/>
    <w:rsid w:val="001649E4"/>
    <w:rsid w:val="001656B4"/>
    <w:rsid w:val="00166372"/>
    <w:rsid w:val="00167B5B"/>
    <w:rsid w:val="00167DF3"/>
    <w:rsid w:val="001711A5"/>
    <w:rsid w:val="00171C5B"/>
    <w:rsid w:val="00172444"/>
    <w:rsid w:val="001724E3"/>
    <w:rsid w:val="00172603"/>
    <w:rsid w:val="00172BA4"/>
    <w:rsid w:val="00173F6C"/>
    <w:rsid w:val="0017474E"/>
    <w:rsid w:val="001750A1"/>
    <w:rsid w:val="00175939"/>
    <w:rsid w:val="00175A4C"/>
    <w:rsid w:val="0018034A"/>
    <w:rsid w:val="001809C0"/>
    <w:rsid w:val="00180BE0"/>
    <w:rsid w:val="00180EB0"/>
    <w:rsid w:val="001813E1"/>
    <w:rsid w:val="0018216A"/>
    <w:rsid w:val="001826D6"/>
    <w:rsid w:val="00182E91"/>
    <w:rsid w:val="001830D3"/>
    <w:rsid w:val="00183DBD"/>
    <w:rsid w:val="0018401A"/>
    <w:rsid w:val="001847DE"/>
    <w:rsid w:val="00184F05"/>
    <w:rsid w:val="00185406"/>
    <w:rsid w:val="00185F58"/>
    <w:rsid w:val="001860F1"/>
    <w:rsid w:val="00186426"/>
    <w:rsid w:val="00186526"/>
    <w:rsid w:val="00187062"/>
    <w:rsid w:val="00187246"/>
    <w:rsid w:val="001877A8"/>
    <w:rsid w:val="0019032D"/>
    <w:rsid w:val="00190F1C"/>
    <w:rsid w:val="00190F4D"/>
    <w:rsid w:val="00191B9C"/>
    <w:rsid w:val="00191DEA"/>
    <w:rsid w:val="00192329"/>
    <w:rsid w:val="0019265C"/>
    <w:rsid w:val="00192EB0"/>
    <w:rsid w:val="00193E5B"/>
    <w:rsid w:val="00193F8F"/>
    <w:rsid w:val="001944D8"/>
    <w:rsid w:val="0019591C"/>
    <w:rsid w:val="00195A33"/>
    <w:rsid w:val="00195AB3"/>
    <w:rsid w:val="00195B4A"/>
    <w:rsid w:val="00195E83"/>
    <w:rsid w:val="001962D9"/>
    <w:rsid w:val="001968BE"/>
    <w:rsid w:val="00196AB1"/>
    <w:rsid w:val="00196DC4"/>
    <w:rsid w:val="00196E01"/>
    <w:rsid w:val="001A0544"/>
    <w:rsid w:val="001A07BE"/>
    <w:rsid w:val="001A0C58"/>
    <w:rsid w:val="001A0D72"/>
    <w:rsid w:val="001A1112"/>
    <w:rsid w:val="001A1AF9"/>
    <w:rsid w:val="001A1E5B"/>
    <w:rsid w:val="001A1F71"/>
    <w:rsid w:val="001A2444"/>
    <w:rsid w:val="001A3607"/>
    <w:rsid w:val="001A367F"/>
    <w:rsid w:val="001A3713"/>
    <w:rsid w:val="001A3919"/>
    <w:rsid w:val="001A3C14"/>
    <w:rsid w:val="001A40A0"/>
    <w:rsid w:val="001A4846"/>
    <w:rsid w:val="001A499A"/>
    <w:rsid w:val="001A4D62"/>
    <w:rsid w:val="001A4EEA"/>
    <w:rsid w:val="001A50B3"/>
    <w:rsid w:val="001A56EB"/>
    <w:rsid w:val="001A58A0"/>
    <w:rsid w:val="001A5D3F"/>
    <w:rsid w:val="001A5E5A"/>
    <w:rsid w:val="001A634D"/>
    <w:rsid w:val="001A66EB"/>
    <w:rsid w:val="001A6713"/>
    <w:rsid w:val="001A6DF0"/>
    <w:rsid w:val="001A7052"/>
    <w:rsid w:val="001A71FC"/>
    <w:rsid w:val="001A75A9"/>
    <w:rsid w:val="001B0393"/>
    <w:rsid w:val="001B0963"/>
    <w:rsid w:val="001B0E30"/>
    <w:rsid w:val="001B1AF4"/>
    <w:rsid w:val="001B1B6B"/>
    <w:rsid w:val="001B249B"/>
    <w:rsid w:val="001B24AD"/>
    <w:rsid w:val="001B33B8"/>
    <w:rsid w:val="001B3C7F"/>
    <w:rsid w:val="001B3D44"/>
    <w:rsid w:val="001B4032"/>
    <w:rsid w:val="001B4EF9"/>
    <w:rsid w:val="001B4EFD"/>
    <w:rsid w:val="001B52E8"/>
    <w:rsid w:val="001B5755"/>
    <w:rsid w:val="001B5B9D"/>
    <w:rsid w:val="001B5EAD"/>
    <w:rsid w:val="001B62B6"/>
    <w:rsid w:val="001B7526"/>
    <w:rsid w:val="001B7BBF"/>
    <w:rsid w:val="001B7DD0"/>
    <w:rsid w:val="001C0F5E"/>
    <w:rsid w:val="001C0FD1"/>
    <w:rsid w:val="001C2221"/>
    <w:rsid w:val="001C2806"/>
    <w:rsid w:val="001C2D5D"/>
    <w:rsid w:val="001C3A3A"/>
    <w:rsid w:val="001C425F"/>
    <w:rsid w:val="001C46CA"/>
    <w:rsid w:val="001C5202"/>
    <w:rsid w:val="001C5895"/>
    <w:rsid w:val="001C5B52"/>
    <w:rsid w:val="001C7336"/>
    <w:rsid w:val="001D07FC"/>
    <w:rsid w:val="001D0923"/>
    <w:rsid w:val="001D0A9D"/>
    <w:rsid w:val="001D169B"/>
    <w:rsid w:val="001D1BB6"/>
    <w:rsid w:val="001D33B7"/>
    <w:rsid w:val="001D35B3"/>
    <w:rsid w:val="001D3656"/>
    <w:rsid w:val="001D3FEB"/>
    <w:rsid w:val="001D4376"/>
    <w:rsid w:val="001D46F4"/>
    <w:rsid w:val="001D4AF7"/>
    <w:rsid w:val="001D4C6C"/>
    <w:rsid w:val="001D4C7A"/>
    <w:rsid w:val="001D5A06"/>
    <w:rsid w:val="001D6A55"/>
    <w:rsid w:val="001D75A0"/>
    <w:rsid w:val="001D7A66"/>
    <w:rsid w:val="001D7D68"/>
    <w:rsid w:val="001D7DF4"/>
    <w:rsid w:val="001D7F11"/>
    <w:rsid w:val="001E07AA"/>
    <w:rsid w:val="001E0B91"/>
    <w:rsid w:val="001E1101"/>
    <w:rsid w:val="001E14CF"/>
    <w:rsid w:val="001E21B3"/>
    <w:rsid w:val="001E293F"/>
    <w:rsid w:val="001E2F33"/>
    <w:rsid w:val="001E41F7"/>
    <w:rsid w:val="001E5922"/>
    <w:rsid w:val="001E5BD9"/>
    <w:rsid w:val="001E5E3E"/>
    <w:rsid w:val="001E6BA6"/>
    <w:rsid w:val="001E7E87"/>
    <w:rsid w:val="001F0121"/>
    <w:rsid w:val="001F0FDB"/>
    <w:rsid w:val="001F1B1E"/>
    <w:rsid w:val="001F251A"/>
    <w:rsid w:val="001F292C"/>
    <w:rsid w:val="001F312F"/>
    <w:rsid w:val="001F365E"/>
    <w:rsid w:val="001F3FB8"/>
    <w:rsid w:val="001F4093"/>
    <w:rsid w:val="001F4894"/>
    <w:rsid w:val="001F5167"/>
    <w:rsid w:val="001F537B"/>
    <w:rsid w:val="001F5A8D"/>
    <w:rsid w:val="001F63E8"/>
    <w:rsid w:val="001F68D7"/>
    <w:rsid w:val="001F691D"/>
    <w:rsid w:val="001F6CC1"/>
    <w:rsid w:val="001F71AA"/>
    <w:rsid w:val="00200116"/>
    <w:rsid w:val="00200E82"/>
    <w:rsid w:val="00200FD3"/>
    <w:rsid w:val="00201353"/>
    <w:rsid w:val="00201CFE"/>
    <w:rsid w:val="00202417"/>
    <w:rsid w:val="00203036"/>
    <w:rsid w:val="00203344"/>
    <w:rsid w:val="002033A1"/>
    <w:rsid w:val="00203986"/>
    <w:rsid w:val="00203BB7"/>
    <w:rsid w:val="0020422E"/>
    <w:rsid w:val="0020434F"/>
    <w:rsid w:val="002044FD"/>
    <w:rsid w:val="002045F6"/>
    <w:rsid w:val="00204C46"/>
    <w:rsid w:val="002063AE"/>
    <w:rsid w:val="00206910"/>
    <w:rsid w:val="00206E3C"/>
    <w:rsid w:val="002104AB"/>
    <w:rsid w:val="00210F10"/>
    <w:rsid w:val="00211295"/>
    <w:rsid w:val="002125AB"/>
    <w:rsid w:val="0021277B"/>
    <w:rsid w:val="0021299F"/>
    <w:rsid w:val="00212ABD"/>
    <w:rsid w:val="00212C78"/>
    <w:rsid w:val="00212EE8"/>
    <w:rsid w:val="00213784"/>
    <w:rsid w:val="002140C1"/>
    <w:rsid w:val="00214377"/>
    <w:rsid w:val="0021479B"/>
    <w:rsid w:val="00214946"/>
    <w:rsid w:val="00215B2B"/>
    <w:rsid w:val="00216254"/>
    <w:rsid w:val="00216464"/>
    <w:rsid w:val="00216B52"/>
    <w:rsid w:val="00216F09"/>
    <w:rsid w:val="00217651"/>
    <w:rsid w:val="002176C3"/>
    <w:rsid w:val="00217F7E"/>
    <w:rsid w:val="002208CF"/>
    <w:rsid w:val="002208EF"/>
    <w:rsid w:val="00221059"/>
    <w:rsid w:val="00221434"/>
    <w:rsid w:val="002218DB"/>
    <w:rsid w:val="00222979"/>
    <w:rsid w:val="00222BFB"/>
    <w:rsid w:val="0022387A"/>
    <w:rsid w:val="002242DC"/>
    <w:rsid w:val="00225B3F"/>
    <w:rsid w:val="00225B4C"/>
    <w:rsid w:val="00226079"/>
    <w:rsid w:val="00226CC6"/>
    <w:rsid w:val="00226E95"/>
    <w:rsid w:val="0023028F"/>
    <w:rsid w:val="00230B2A"/>
    <w:rsid w:val="00230C24"/>
    <w:rsid w:val="002310B7"/>
    <w:rsid w:val="00231AA0"/>
    <w:rsid w:val="00232101"/>
    <w:rsid w:val="00232232"/>
    <w:rsid w:val="002332CD"/>
    <w:rsid w:val="00233510"/>
    <w:rsid w:val="00233A6E"/>
    <w:rsid w:val="00233D72"/>
    <w:rsid w:val="002345C4"/>
    <w:rsid w:val="002347C0"/>
    <w:rsid w:val="002351EE"/>
    <w:rsid w:val="0023523F"/>
    <w:rsid w:val="0023566A"/>
    <w:rsid w:val="00235CAE"/>
    <w:rsid w:val="002363ED"/>
    <w:rsid w:val="002369B8"/>
    <w:rsid w:val="00236C09"/>
    <w:rsid w:val="00237715"/>
    <w:rsid w:val="00240BE3"/>
    <w:rsid w:val="00241731"/>
    <w:rsid w:val="00241E9B"/>
    <w:rsid w:val="00242018"/>
    <w:rsid w:val="002427B2"/>
    <w:rsid w:val="00243221"/>
    <w:rsid w:val="00243A11"/>
    <w:rsid w:val="00243A13"/>
    <w:rsid w:val="00243F6C"/>
    <w:rsid w:val="0024430D"/>
    <w:rsid w:val="002448B1"/>
    <w:rsid w:val="00244AF2"/>
    <w:rsid w:val="0024583B"/>
    <w:rsid w:val="002467DC"/>
    <w:rsid w:val="00246A2F"/>
    <w:rsid w:val="002470F9"/>
    <w:rsid w:val="0024757D"/>
    <w:rsid w:val="002477EA"/>
    <w:rsid w:val="0025025E"/>
    <w:rsid w:val="00250667"/>
    <w:rsid w:val="00250873"/>
    <w:rsid w:val="00251B9F"/>
    <w:rsid w:val="00251F53"/>
    <w:rsid w:val="00252DFD"/>
    <w:rsid w:val="0025409E"/>
    <w:rsid w:val="00255CBF"/>
    <w:rsid w:val="00256316"/>
    <w:rsid w:val="0025652D"/>
    <w:rsid w:val="00256C33"/>
    <w:rsid w:val="00256F0F"/>
    <w:rsid w:val="00257279"/>
    <w:rsid w:val="0025785B"/>
    <w:rsid w:val="002578C6"/>
    <w:rsid w:val="0026097D"/>
    <w:rsid w:val="00262121"/>
    <w:rsid w:val="002624DD"/>
    <w:rsid w:val="00262A88"/>
    <w:rsid w:val="00263CCC"/>
    <w:rsid w:val="002640DA"/>
    <w:rsid w:val="002642FE"/>
    <w:rsid w:val="0026445D"/>
    <w:rsid w:val="0026456C"/>
    <w:rsid w:val="00264AB5"/>
    <w:rsid w:val="00265BA4"/>
    <w:rsid w:val="00267264"/>
    <w:rsid w:val="00267476"/>
    <w:rsid w:val="00270801"/>
    <w:rsid w:val="00270BB8"/>
    <w:rsid w:val="00271080"/>
    <w:rsid w:val="00272292"/>
    <w:rsid w:val="0027319C"/>
    <w:rsid w:val="00273310"/>
    <w:rsid w:val="00273559"/>
    <w:rsid w:val="00273948"/>
    <w:rsid w:val="002744CC"/>
    <w:rsid w:val="00274CD6"/>
    <w:rsid w:val="0027552F"/>
    <w:rsid w:val="00277112"/>
    <w:rsid w:val="00277599"/>
    <w:rsid w:val="00280B9C"/>
    <w:rsid w:val="00280D9E"/>
    <w:rsid w:val="00281276"/>
    <w:rsid w:val="002830EB"/>
    <w:rsid w:val="00283265"/>
    <w:rsid w:val="002834E2"/>
    <w:rsid w:val="0028496D"/>
    <w:rsid w:val="00284A51"/>
    <w:rsid w:val="00285B6F"/>
    <w:rsid w:val="00285C52"/>
    <w:rsid w:val="0028624E"/>
    <w:rsid w:val="00286B02"/>
    <w:rsid w:val="00291161"/>
    <w:rsid w:val="00292400"/>
    <w:rsid w:val="0029326E"/>
    <w:rsid w:val="002932EC"/>
    <w:rsid w:val="0029366A"/>
    <w:rsid w:val="00293942"/>
    <w:rsid w:val="00294833"/>
    <w:rsid w:val="00295072"/>
    <w:rsid w:val="00297288"/>
    <w:rsid w:val="00297546"/>
    <w:rsid w:val="00297B67"/>
    <w:rsid w:val="002A0B62"/>
    <w:rsid w:val="002A1235"/>
    <w:rsid w:val="002A1617"/>
    <w:rsid w:val="002A16BC"/>
    <w:rsid w:val="002A1861"/>
    <w:rsid w:val="002A1D72"/>
    <w:rsid w:val="002A1FC9"/>
    <w:rsid w:val="002A25A9"/>
    <w:rsid w:val="002A28E8"/>
    <w:rsid w:val="002A2BDB"/>
    <w:rsid w:val="002A2F19"/>
    <w:rsid w:val="002A2FC6"/>
    <w:rsid w:val="002A4B42"/>
    <w:rsid w:val="002A580F"/>
    <w:rsid w:val="002A5BD0"/>
    <w:rsid w:val="002A5C82"/>
    <w:rsid w:val="002A5E24"/>
    <w:rsid w:val="002A5E9F"/>
    <w:rsid w:val="002A651E"/>
    <w:rsid w:val="002A6C15"/>
    <w:rsid w:val="002A7AD0"/>
    <w:rsid w:val="002B028F"/>
    <w:rsid w:val="002B07D4"/>
    <w:rsid w:val="002B0891"/>
    <w:rsid w:val="002B1C09"/>
    <w:rsid w:val="002B2847"/>
    <w:rsid w:val="002B369A"/>
    <w:rsid w:val="002B383D"/>
    <w:rsid w:val="002B4935"/>
    <w:rsid w:val="002B6311"/>
    <w:rsid w:val="002B64AC"/>
    <w:rsid w:val="002B76B0"/>
    <w:rsid w:val="002B7B73"/>
    <w:rsid w:val="002C0969"/>
    <w:rsid w:val="002C0C05"/>
    <w:rsid w:val="002C1808"/>
    <w:rsid w:val="002C1D33"/>
    <w:rsid w:val="002C1F32"/>
    <w:rsid w:val="002C2127"/>
    <w:rsid w:val="002C25B0"/>
    <w:rsid w:val="002C2CBB"/>
    <w:rsid w:val="002C3AB4"/>
    <w:rsid w:val="002C42C7"/>
    <w:rsid w:val="002C4D51"/>
    <w:rsid w:val="002C544A"/>
    <w:rsid w:val="002C581D"/>
    <w:rsid w:val="002C5A80"/>
    <w:rsid w:val="002C6508"/>
    <w:rsid w:val="002C6549"/>
    <w:rsid w:val="002C6B69"/>
    <w:rsid w:val="002C6CF4"/>
    <w:rsid w:val="002C7226"/>
    <w:rsid w:val="002C7681"/>
    <w:rsid w:val="002D023F"/>
    <w:rsid w:val="002D0B8F"/>
    <w:rsid w:val="002D1017"/>
    <w:rsid w:val="002D1B11"/>
    <w:rsid w:val="002D2566"/>
    <w:rsid w:val="002D270C"/>
    <w:rsid w:val="002D357A"/>
    <w:rsid w:val="002D37EC"/>
    <w:rsid w:val="002D39B9"/>
    <w:rsid w:val="002D3FDF"/>
    <w:rsid w:val="002D4533"/>
    <w:rsid w:val="002D4B77"/>
    <w:rsid w:val="002D4E84"/>
    <w:rsid w:val="002D510B"/>
    <w:rsid w:val="002D5B24"/>
    <w:rsid w:val="002D63E3"/>
    <w:rsid w:val="002D6B4C"/>
    <w:rsid w:val="002D6BC1"/>
    <w:rsid w:val="002D70D4"/>
    <w:rsid w:val="002D7B68"/>
    <w:rsid w:val="002E05B5"/>
    <w:rsid w:val="002E0D2D"/>
    <w:rsid w:val="002E0E69"/>
    <w:rsid w:val="002E1059"/>
    <w:rsid w:val="002E1520"/>
    <w:rsid w:val="002E1699"/>
    <w:rsid w:val="002E2210"/>
    <w:rsid w:val="002E2227"/>
    <w:rsid w:val="002E2573"/>
    <w:rsid w:val="002E2900"/>
    <w:rsid w:val="002E3203"/>
    <w:rsid w:val="002E3312"/>
    <w:rsid w:val="002E42FF"/>
    <w:rsid w:val="002E4410"/>
    <w:rsid w:val="002E4468"/>
    <w:rsid w:val="002E45B0"/>
    <w:rsid w:val="002E4899"/>
    <w:rsid w:val="002E5A84"/>
    <w:rsid w:val="002E606C"/>
    <w:rsid w:val="002E6E3D"/>
    <w:rsid w:val="002E7595"/>
    <w:rsid w:val="002E7B82"/>
    <w:rsid w:val="002F0191"/>
    <w:rsid w:val="002F14C7"/>
    <w:rsid w:val="002F17D7"/>
    <w:rsid w:val="002F1DF5"/>
    <w:rsid w:val="002F2962"/>
    <w:rsid w:val="002F2E2D"/>
    <w:rsid w:val="002F3374"/>
    <w:rsid w:val="002F37BD"/>
    <w:rsid w:val="002F446A"/>
    <w:rsid w:val="002F5C53"/>
    <w:rsid w:val="002F5D74"/>
    <w:rsid w:val="002F6264"/>
    <w:rsid w:val="0030073B"/>
    <w:rsid w:val="00300D2D"/>
    <w:rsid w:val="00302277"/>
    <w:rsid w:val="0030356E"/>
    <w:rsid w:val="00305442"/>
    <w:rsid w:val="00305513"/>
    <w:rsid w:val="0030581C"/>
    <w:rsid w:val="00305AFE"/>
    <w:rsid w:val="003066EC"/>
    <w:rsid w:val="00307162"/>
    <w:rsid w:val="0030757E"/>
    <w:rsid w:val="00307D6C"/>
    <w:rsid w:val="00310192"/>
    <w:rsid w:val="003107A0"/>
    <w:rsid w:val="00310D0D"/>
    <w:rsid w:val="00310DD5"/>
    <w:rsid w:val="00310FF2"/>
    <w:rsid w:val="0031197E"/>
    <w:rsid w:val="0031288C"/>
    <w:rsid w:val="00313C18"/>
    <w:rsid w:val="00313D07"/>
    <w:rsid w:val="0031431B"/>
    <w:rsid w:val="00314595"/>
    <w:rsid w:val="003147C3"/>
    <w:rsid w:val="003159C8"/>
    <w:rsid w:val="00315EA7"/>
    <w:rsid w:val="00316AA7"/>
    <w:rsid w:val="00317015"/>
    <w:rsid w:val="003177A6"/>
    <w:rsid w:val="0032056E"/>
    <w:rsid w:val="00320591"/>
    <w:rsid w:val="00320641"/>
    <w:rsid w:val="003209E0"/>
    <w:rsid w:val="00321967"/>
    <w:rsid w:val="003219BE"/>
    <w:rsid w:val="00321F3B"/>
    <w:rsid w:val="00322794"/>
    <w:rsid w:val="003236AC"/>
    <w:rsid w:val="00323802"/>
    <w:rsid w:val="00323AAF"/>
    <w:rsid w:val="00323F47"/>
    <w:rsid w:val="003248E3"/>
    <w:rsid w:val="00324A37"/>
    <w:rsid w:val="00324B43"/>
    <w:rsid w:val="003250D1"/>
    <w:rsid w:val="0032553A"/>
    <w:rsid w:val="00325B58"/>
    <w:rsid w:val="00325BD3"/>
    <w:rsid w:val="00326312"/>
    <w:rsid w:val="003276C1"/>
    <w:rsid w:val="00330261"/>
    <w:rsid w:val="003303D9"/>
    <w:rsid w:val="003305DF"/>
    <w:rsid w:val="003322D4"/>
    <w:rsid w:val="0033248F"/>
    <w:rsid w:val="00333973"/>
    <w:rsid w:val="0033399A"/>
    <w:rsid w:val="003348F3"/>
    <w:rsid w:val="0033509C"/>
    <w:rsid w:val="00335117"/>
    <w:rsid w:val="00335742"/>
    <w:rsid w:val="00335882"/>
    <w:rsid w:val="00336BBE"/>
    <w:rsid w:val="00337A88"/>
    <w:rsid w:val="00337F7D"/>
    <w:rsid w:val="00337F92"/>
    <w:rsid w:val="003410F4"/>
    <w:rsid w:val="003415B0"/>
    <w:rsid w:val="00341708"/>
    <w:rsid w:val="0034175F"/>
    <w:rsid w:val="00342BA7"/>
    <w:rsid w:val="00343A9A"/>
    <w:rsid w:val="00343F42"/>
    <w:rsid w:val="00343F9A"/>
    <w:rsid w:val="0034450A"/>
    <w:rsid w:val="00344633"/>
    <w:rsid w:val="00344ED0"/>
    <w:rsid w:val="0034540B"/>
    <w:rsid w:val="003454CD"/>
    <w:rsid w:val="003456E7"/>
    <w:rsid w:val="00345F14"/>
    <w:rsid w:val="003464C7"/>
    <w:rsid w:val="0034682C"/>
    <w:rsid w:val="00346AAB"/>
    <w:rsid w:val="00346B89"/>
    <w:rsid w:val="00347074"/>
    <w:rsid w:val="00347174"/>
    <w:rsid w:val="003474CC"/>
    <w:rsid w:val="00347EF7"/>
    <w:rsid w:val="0035045C"/>
    <w:rsid w:val="00350CE0"/>
    <w:rsid w:val="00350CE4"/>
    <w:rsid w:val="0035143E"/>
    <w:rsid w:val="00351A2A"/>
    <w:rsid w:val="003528AF"/>
    <w:rsid w:val="00352BC9"/>
    <w:rsid w:val="00352CA4"/>
    <w:rsid w:val="00353768"/>
    <w:rsid w:val="00353878"/>
    <w:rsid w:val="00354706"/>
    <w:rsid w:val="00354991"/>
    <w:rsid w:val="00354BBB"/>
    <w:rsid w:val="00354D9D"/>
    <w:rsid w:val="0035588C"/>
    <w:rsid w:val="00355DD0"/>
    <w:rsid w:val="00355E42"/>
    <w:rsid w:val="00356374"/>
    <w:rsid w:val="00356D25"/>
    <w:rsid w:val="00356D98"/>
    <w:rsid w:val="003573A5"/>
    <w:rsid w:val="00357621"/>
    <w:rsid w:val="00357AA5"/>
    <w:rsid w:val="00360554"/>
    <w:rsid w:val="00360770"/>
    <w:rsid w:val="00360FC0"/>
    <w:rsid w:val="0036169B"/>
    <w:rsid w:val="0036194E"/>
    <w:rsid w:val="0036195A"/>
    <w:rsid w:val="00361A11"/>
    <w:rsid w:val="00361EA8"/>
    <w:rsid w:val="00362F4A"/>
    <w:rsid w:val="003638C8"/>
    <w:rsid w:val="0036409C"/>
    <w:rsid w:val="00364A33"/>
    <w:rsid w:val="00366595"/>
    <w:rsid w:val="0036687E"/>
    <w:rsid w:val="00367A1D"/>
    <w:rsid w:val="00370354"/>
    <w:rsid w:val="00370733"/>
    <w:rsid w:val="00371803"/>
    <w:rsid w:val="003719CC"/>
    <w:rsid w:val="003719FB"/>
    <w:rsid w:val="0037226C"/>
    <w:rsid w:val="003724C8"/>
    <w:rsid w:val="00373197"/>
    <w:rsid w:val="00373A14"/>
    <w:rsid w:val="00373EC8"/>
    <w:rsid w:val="003742D9"/>
    <w:rsid w:val="003746BF"/>
    <w:rsid w:val="00375026"/>
    <w:rsid w:val="00375632"/>
    <w:rsid w:val="003764F8"/>
    <w:rsid w:val="00377732"/>
    <w:rsid w:val="00377B64"/>
    <w:rsid w:val="00377FAC"/>
    <w:rsid w:val="003803C8"/>
    <w:rsid w:val="00380E02"/>
    <w:rsid w:val="00381102"/>
    <w:rsid w:val="003813C1"/>
    <w:rsid w:val="00381567"/>
    <w:rsid w:val="00381833"/>
    <w:rsid w:val="00381A57"/>
    <w:rsid w:val="00381EF0"/>
    <w:rsid w:val="00382609"/>
    <w:rsid w:val="00382BE5"/>
    <w:rsid w:val="003840BF"/>
    <w:rsid w:val="00384375"/>
    <w:rsid w:val="003846E9"/>
    <w:rsid w:val="00384B35"/>
    <w:rsid w:val="00384BC1"/>
    <w:rsid w:val="003850AB"/>
    <w:rsid w:val="00385C0E"/>
    <w:rsid w:val="003860D2"/>
    <w:rsid w:val="00386DB1"/>
    <w:rsid w:val="003875DF"/>
    <w:rsid w:val="0039068C"/>
    <w:rsid w:val="00391018"/>
    <w:rsid w:val="00393865"/>
    <w:rsid w:val="00393872"/>
    <w:rsid w:val="0039407E"/>
    <w:rsid w:val="003944FB"/>
    <w:rsid w:val="00394CB1"/>
    <w:rsid w:val="00395BA3"/>
    <w:rsid w:val="00396977"/>
    <w:rsid w:val="00396C84"/>
    <w:rsid w:val="003973C4"/>
    <w:rsid w:val="00397455"/>
    <w:rsid w:val="00397758"/>
    <w:rsid w:val="00397E69"/>
    <w:rsid w:val="003A094F"/>
    <w:rsid w:val="003A09A7"/>
    <w:rsid w:val="003A0E04"/>
    <w:rsid w:val="003A13E2"/>
    <w:rsid w:val="003A15DD"/>
    <w:rsid w:val="003A161E"/>
    <w:rsid w:val="003A229C"/>
    <w:rsid w:val="003A322B"/>
    <w:rsid w:val="003A3273"/>
    <w:rsid w:val="003A44CE"/>
    <w:rsid w:val="003A4572"/>
    <w:rsid w:val="003A51CF"/>
    <w:rsid w:val="003A5578"/>
    <w:rsid w:val="003A5A83"/>
    <w:rsid w:val="003B0548"/>
    <w:rsid w:val="003B13AC"/>
    <w:rsid w:val="003B1DF2"/>
    <w:rsid w:val="003B23CF"/>
    <w:rsid w:val="003B2A3B"/>
    <w:rsid w:val="003B38D0"/>
    <w:rsid w:val="003B3BE5"/>
    <w:rsid w:val="003B3E89"/>
    <w:rsid w:val="003B46ED"/>
    <w:rsid w:val="003B586B"/>
    <w:rsid w:val="003B5C63"/>
    <w:rsid w:val="003B68F1"/>
    <w:rsid w:val="003B756C"/>
    <w:rsid w:val="003B7976"/>
    <w:rsid w:val="003B7A06"/>
    <w:rsid w:val="003C013F"/>
    <w:rsid w:val="003C0487"/>
    <w:rsid w:val="003C0489"/>
    <w:rsid w:val="003C139A"/>
    <w:rsid w:val="003C1464"/>
    <w:rsid w:val="003C1554"/>
    <w:rsid w:val="003C1AF5"/>
    <w:rsid w:val="003C1E11"/>
    <w:rsid w:val="003C3F70"/>
    <w:rsid w:val="003C5F23"/>
    <w:rsid w:val="003C628F"/>
    <w:rsid w:val="003C6CA8"/>
    <w:rsid w:val="003C6E11"/>
    <w:rsid w:val="003D01F5"/>
    <w:rsid w:val="003D0336"/>
    <w:rsid w:val="003D0667"/>
    <w:rsid w:val="003D0855"/>
    <w:rsid w:val="003D0AC4"/>
    <w:rsid w:val="003D0E8E"/>
    <w:rsid w:val="003D1228"/>
    <w:rsid w:val="003D15AA"/>
    <w:rsid w:val="003D192E"/>
    <w:rsid w:val="003D25ED"/>
    <w:rsid w:val="003D31D3"/>
    <w:rsid w:val="003D39C3"/>
    <w:rsid w:val="003D3CBC"/>
    <w:rsid w:val="003D46D4"/>
    <w:rsid w:val="003D4C30"/>
    <w:rsid w:val="003D4C86"/>
    <w:rsid w:val="003D514E"/>
    <w:rsid w:val="003D5874"/>
    <w:rsid w:val="003D5B0E"/>
    <w:rsid w:val="003D6F68"/>
    <w:rsid w:val="003D74F0"/>
    <w:rsid w:val="003D7C2A"/>
    <w:rsid w:val="003E03FD"/>
    <w:rsid w:val="003E06BE"/>
    <w:rsid w:val="003E34D5"/>
    <w:rsid w:val="003E35E8"/>
    <w:rsid w:val="003E3EA5"/>
    <w:rsid w:val="003E41F9"/>
    <w:rsid w:val="003E4291"/>
    <w:rsid w:val="003E5700"/>
    <w:rsid w:val="003E609A"/>
    <w:rsid w:val="003E6461"/>
    <w:rsid w:val="003E6C2C"/>
    <w:rsid w:val="003E6F15"/>
    <w:rsid w:val="003E71D8"/>
    <w:rsid w:val="003E7660"/>
    <w:rsid w:val="003E7D64"/>
    <w:rsid w:val="003F094E"/>
    <w:rsid w:val="003F0DFD"/>
    <w:rsid w:val="003F1505"/>
    <w:rsid w:val="003F1A78"/>
    <w:rsid w:val="003F3305"/>
    <w:rsid w:val="003F3620"/>
    <w:rsid w:val="003F379B"/>
    <w:rsid w:val="003F3D65"/>
    <w:rsid w:val="003F3E4C"/>
    <w:rsid w:val="003F3E78"/>
    <w:rsid w:val="003F40A1"/>
    <w:rsid w:val="003F4E45"/>
    <w:rsid w:val="003F7926"/>
    <w:rsid w:val="00400061"/>
    <w:rsid w:val="00400249"/>
    <w:rsid w:val="00400303"/>
    <w:rsid w:val="0040038F"/>
    <w:rsid w:val="00400FAB"/>
    <w:rsid w:val="004025F4"/>
    <w:rsid w:val="004036A6"/>
    <w:rsid w:val="00403B71"/>
    <w:rsid w:val="00404521"/>
    <w:rsid w:val="00404728"/>
    <w:rsid w:val="00404A0A"/>
    <w:rsid w:val="004059D0"/>
    <w:rsid w:val="00405C9E"/>
    <w:rsid w:val="00406037"/>
    <w:rsid w:val="004063BF"/>
    <w:rsid w:val="004068FC"/>
    <w:rsid w:val="00406BCA"/>
    <w:rsid w:val="00406CD5"/>
    <w:rsid w:val="00407347"/>
    <w:rsid w:val="0040756D"/>
    <w:rsid w:val="00407746"/>
    <w:rsid w:val="004105BF"/>
    <w:rsid w:val="0041089D"/>
    <w:rsid w:val="00410ECB"/>
    <w:rsid w:val="00410FFD"/>
    <w:rsid w:val="00411988"/>
    <w:rsid w:val="004121E1"/>
    <w:rsid w:val="004123CC"/>
    <w:rsid w:val="004128A2"/>
    <w:rsid w:val="00412C0B"/>
    <w:rsid w:val="00413409"/>
    <w:rsid w:val="004135D4"/>
    <w:rsid w:val="00413939"/>
    <w:rsid w:val="00414679"/>
    <w:rsid w:val="00414E68"/>
    <w:rsid w:val="00415463"/>
    <w:rsid w:val="00416020"/>
    <w:rsid w:val="0041604F"/>
    <w:rsid w:val="00416906"/>
    <w:rsid w:val="0041708D"/>
    <w:rsid w:val="0041710E"/>
    <w:rsid w:val="0041719C"/>
    <w:rsid w:val="00417384"/>
    <w:rsid w:val="004209C6"/>
    <w:rsid w:val="004209EA"/>
    <w:rsid w:val="00420F7D"/>
    <w:rsid w:val="0042136A"/>
    <w:rsid w:val="00421686"/>
    <w:rsid w:val="00421D2D"/>
    <w:rsid w:val="004224C9"/>
    <w:rsid w:val="00422B66"/>
    <w:rsid w:val="0042335D"/>
    <w:rsid w:val="0042381B"/>
    <w:rsid w:val="004243D1"/>
    <w:rsid w:val="00424FE4"/>
    <w:rsid w:val="00425B15"/>
    <w:rsid w:val="00426C03"/>
    <w:rsid w:val="004279B6"/>
    <w:rsid w:val="0043044B"/>
    <w:rsid w:val="00430A0E"/>
    <w:rsid w:val="0043131C"/>
    <w:rsid w:val="00431B93"/>
    <w:rsid w:val="00431BE6"/>
    <w:rsid w:val="00432340"/>
    <w:rsid w:val="00433001"/>
    <w:rsid w:val="004351EF"/>
    <w:rsid w:val="004371C7"/>
    <w:rsid w:val="00440A7F"/>
    <w:rsid w:val="00440D0A"/>
    <w:rsid w:val="00441625"/>
    <w:rsid w:val="00441927"/>
    <w:rsid w:val="004419DB"/>
    <w:rsid w:val="0044359F"/>
    <w:rsid w:val="00443678"/>
    <w:rsid w:val="00443FCE"/>
    <w:rsid w:val="0044423E"/>
    <w:rsid w:val="00444E8F"/>
    <w:rsid w:val="00444FB3"/>
    <w:rsid w:val="00445461"/>
    <w:rsid w:val="004463F4"/>
    <w:rsid w:val="004467A9"/>
    <w:rsid w:val="00446855"/>
    <w:rsid w:val="00446D75"/>
    <w:rsid w:val="0044744C"/>
    <w:rsid w:val="00447641"/>
    <w:rsid w:val="0044789B"/>
    <w:rsid w:val="0045070F"/>
    <w:rsid w:val="00450D9C"/>
    <w:rsid w:val="00450DA3"/>
    <w:rsid w:val="004525E7"/>
    <w:rsid w:val="00452606"/>
    <w:rsid w:val="00452845"/>
    <w:rsid w:val="0045290D"/>
    <w:rsid w:val="00453CF4"/>
    <w:rsid w:val="00454BB5"/>
    <w:rsid w:val="004561FD"/>
    <w:rsid w:val="0045704D"/>
    <w:rsid w:val="0045717A"/>
    <w:rsid w:val="004573B8"/>
    <w:rsid w:val="004575A7"/>
    <w:rsid w:val="0046018B"/>
    <w:rsid w:val="004602C4"/>
    <w:rsid w:val="0046109A"/>
    <w:rsid w:val="00461A41"/>
    <w:rsid w:val="00462DED"/>
    <w:rsid w:val="00463288"/>
    <w:rsid w:val="00463694"/>
    <w:rsid w:val="00463E2A"/>
    <w:rsid w:val="004640A9"/>
    <w:rsid w:val="00464640"/>
    <w:rsid w:val="00465DF1"/>
    <w:rsid w:val="00466060"/>
    <w:rsid w:val="0046631E"/>
    <w:rsid w:val="00466344"/>
    <w:rsid w:val="004675E0"/>
    <w:rsid w:val="00467AD3"/>
    <w:rsid w:val="00467E04"/>
    <w:rsid w:val="00470904"/>
    <w:rsid w:val="00470E2E"/>
    <w:rsid w:val="004711F8"/>
    <w:rsid w:val="004713F3"/>
    <w:rsid w:val="00471712"/>
    <w:rsid w:val="00472037"/>
    <w:rsid w:val="004720D8"/>
    <w:rsid w:val="004723A7"/>
    <w:rsid w:val="00472A3F"/>
    <w:rsid w:val="00472B17"/>
    <w:rsid w:val="00472B7D"/>
    <w:rsid w:val="00472BA5"/>
    <w:rsid w:val="004735B5"/>
    <w:rsid w:val="00473809"/>
    <w:rsid w:val="00473FD1"/>
    <w:rsid w:val="00474500"/>
    <w:rsid w:val="00475E12"/>
    <w:rsid w:val="00476105"/>
    <w:rsid w:val="00476619"/>
    <w:rsid w:val="00476A9B"/>
    <w:rsid w:val="00476E6F"/>
    <w:rsid w:val="004804F1"/>
    <w:rsid w:val="004809A0"/>
    <w:rsid w:val="0048104C"/>
    <w:rsid w:val="00481147"/>
    <w:rsid w:val="004815A1"/>
    <w:rsid w:val="004815C6"/>
    <w:rsid w:val="00482A19"/>
    <w:rsid w:val="00482A1A"/>
    <w:rsid w:val="0048338F"/>
    <w:rsid w:val="0048423D"/>
    <w:rsid w:val="00484633"/>
    <w:rsid w:val="0048469B"/>
    <w:rsid w:val="00484D1A"/>
    <w:rsid w:val="00485200"/>
    <w:rsid w:val="00485792"/>
    <w:rsid w:val="0048688F"/>
    <w:rsid w:val="00487C17"/>
    <w:rsid w:val="004906A5"/>
    <w:rsid w:val="00490CF2"/>
    <w:rsid w:val="00490EB3"/>
    <w:rsid w:val="00491030"/>
    <w:rsid w:val="004911B0"/>
    <w:rsid w:val="00491290"/>
    <w:rsid w:val="004915A6"/>
    <w:rsid w:val="004926A6"/>
    <w:rsid w:val="00492C27"/>
    <w:rsid w:val="00492DE8"/>
    <w:rsid w:val="00493082"/>
    <w:rsid w:val="00493C5C"/>
    <w:rsid w:val="00494D4A"/>
    <w:rsid w:val="00494F34"/>
    <w:rsid w:val="00495A05"/>
    <w:rsid w:val="0049685E"/>
    <w:rsid w:val="00496CB4"/>
    <w:rsid w:val="004979DE"/>
    <w:rsid w:val="00497B8D"/>
    <w:rsid w:val="00497BC7"/>
    <w:rsid w:val="00497F94"/>
    <w:rsid w:val="004A004F"/>
    <w:rsid w:val="004A0273"/>
    <w:rsid w:val="004A062B"/>
    <w:rsid w:val="004A062D"/>
    <w:rsid w:val="004A0C31"/>
    <w:rsid w:val="004A1212"/>
    <w:rsid w:val="004A173A"/>
    <w:rsid w:val="004A1790"/>
    <w:rsid w:val="004A19B2"/>
    <w:rsid w:val="004A2081"/>
    <w:rsid w:val="004A26BC"/>
    <w:rsid w:val="004A2D0A"/>
    <w:rsid w:val="004A374D"/>
    <w:rsid w:val="004A4354"/>
    <w:rsid w:val="004A440E"/>
    <w:rsid w:val="004A4EF6"/>
    <w:rsid w:val="004A4F7F"/>
    <w:rsid w:val="004A5177"/>
    <w:rsid w:val="004A5B0D"/>
    <w:rsid w:val="004A67F7"/>
    <w:rsid w:val="004A72E7"/>
    <w:rsid w:val="004A7622"/>
    <w:rsid w:val="004B006D"/>
    <w:rsid w:val="004B0320"/>
    <w:rsid w:val="004B04B6"/>
    <w:rsid w:val="004B0A01"/>
    <w:rsid w:val="004B0BAF"/>
    <w:rsid w:val="004B1A56"/>
    <w:rsid w:val="004B2148"/>
    <w:rsid w:val="004B2563"/>
    <w:rsid w:val="004B2FA1"/>
    <w:rsid w:val="004B3A6B"/>
    <w:rsid w:val="004B3BBA"/>
    <w:rsid w:val="004B4CDC"/>
    <w:rsid w:val="004B5104"/>
    <w:rsid w:val="004B5945"/>
    <w:rsid w:val="004B649F"/>
    <w:rsid w:val="004B6B95"/>
    <w:rsid w:val="004B6B9B"/>
    <w:rsid w:val="004B775D"/>
    <w:rsid w:val="004C0AB0"/>
    <w:rsid w:val="004C11F2"/>
    <w:rsid w:val="004C178D"/>
    <w:rsid w:val="004C1E27"/>
    <w:rsid w:val="004C246D"/>
    <w:rsid w:val="004C2667"/>
    <w:rsid w:val="004C2BE6"/>
    <w:rsid w:val="004C2CE5"/>
    <w:rsid w:val="004C4687"/>
    <w:rsid w:val="004C46BA"/>
    <w:rsid w:val="004C6032"/>
    <w:rsid w:val="004C6399"/>
    <w:rsid w:val="004C6848"/>
    <w:rsid w:val="004C6A10"/>
    <w:rsid w:val="004C6B1A"/>
    <w:rsid w:val="004C6B37"/>
    <w:rsid w:val="004C7690"/>
    <w:rsid w:val="004D0710"/>
    <w:rsid w:val="004D0C78"/>
    <w:rsid w:val="004D0E38"/>
    <w:rsid w:val="004D1505"/>
    <w:rsid w:val="004D2666"/>
    <w:rsid w:val="004D2A47"/>
    <w:rsid w:val="004D3634"/>
    <w:rsid w:val="004D3947"/>
    <w:rsid w:val="004D54CA"/>
    <w:rsid w:val="004D5740"/>
    <w:rsid w:val="004D57B1"/>
    <w:rsid w:val="004D5E0B"/>
    <w:rsid w:val="004D6658"/>
    <w:rsid w:val="004D670F"/>
    <w:rsid w:val="004D6C8A"/>
    <w:rsid w:val="004D6D24"/>
    <w:rsid w:val="004D747B"/>
    <w:rsid w:val="004E046D"/>
    <w:rsid w:val="004E1BB4"/>
    <w:rsid w:val="004E2178"/>
    <w:rsid w:val="004E2804"/>
    <w:rsid w:val="004E2D29"/>
    <w:rsid w:val="004E2ED8"/>
    <w:rsid w:val="004E3436"/>
    <w:rsid w:val="004E3BA4"/>
    <w:rsid w:val="004E4251"/>
    <w:rsid w:val="004E47BE"/>
    <w:rsid w:val="004E4CDC"/>
    <w:rsid w:val="004E5903"/>
    <w:rsid w:val="004E633C"/>
    <w:rsid w:val="004E662D"/>
    <w:rsid w:val="004F0E2B"/>
    <w:rsid w:val="004F135A"/>
    <w:rsid w:val="004F1E7D"/>
    <w:rsid w:val="004F2132"/>
    <w:rsid w:val="004F3A10"/>
    <w:rsid w:val="004F445F"/>
    <w:rsid w:val="004F5149"/>
    <w:rsid w:val="004F7F58"/>
    <w:rsid w:val="005002E8"/>
    <w:rsid w:val="005005B8"/>
    <w:rsid w:val="00500640"/>
    <w:rsid w:val="0050094C"/>
    <w:rsid w:val="00501491"/>
    <w:rsid w:val="00501AD8"/>
    <w:rsid w:val="005020CD"/>
    <w:rsid w:val="005028AE"/>
    <w:rsid w:val="005032E2"/>
    <w:rsid w:val="00504BA1"/>
    <w:rsid w:val="00504D39"/>
    <w:rsid w:val="00505072"/>
    <w:rsid w:val="00505E9E"/>
    <w:rsid w:val="005063DE"/>
    <w:rsid w:val="005066C5"/>
    <w:rsid w:val="00506B55"/>
    <w:rsid w:val="0050701B"/>
    <w:rsid w:val="0050732D"/>
    <w:rsid w:val="0050777F"/>
    <w:rsid w:val="0050785F"/>
    <w:rsid w:val="00510A9F"/>
    <w:rsid w:val="0051116A"/>
    <w:rsid w:val="005111A0"/>
    <w:rsid w:val="00511316"/>
    <w:rsid w:val="005117EE"/>
    <w:rsid w:val="0051185E"/>
    <w:rsid w:val="005127E6"/>
    <w:rsid w:val="005129B8"/>
    <w:rsid w:val="00512E39"/>
    <w:rsid w:val="0051370E"/>
    <w:rsid w:val="00514371"/>
    <w:rsid w:val="00514F8C"/>
    <w:rsid w:val="0051530D"/>
    <w:rsid w:val="0051575E"/>
    <w:rsid w:val="00515764"/>
    <w:rsid w:val="00515A2F"/>
    <w:rsid w:val="00516959"/>
    <w:rsid w:val="00516F39"/>
    <w:rsid w:val="005172A8"/>
    <w:rsid w:val="00517DB0"/>
    <w:rsid w:val="00517EBA"/>
    <w:rsid w:val="00520959"/>
    <w:rsid w:val="00520CE5"/>
    <w:rsid w:val="005217FD"/>
    <w:rsid w:val="00521952"/>
    <w:rsid w:val="00523249"/>
    <w:rsid w:val="005240E2"/>
    <w:rsid w:val="00524509"/>
    <w:rsid w:val="00524B3C"/>
    <w:rsid w:val="00524DB7"/>
    <w:rsid w:val="0052529B"/>
    <w:rsid w:val="005253C5"/>
    <w:rsid w:val="005258DE"/>
    <w:rsid w:val="00525A38"/>
    <w:rsid w:val="00526532"/>
    <w:rsid w:val="00526B87"/>
    <w:rsid w:val="00527705"/>
    <w:rsid w:val="00527725"/>
    <w:rsid w:val="00527DE3"/>
    <w:rsid w:val="00531A28"/>
    <w:rsid w:val="00531AEC"/>
    <w:rsid w:val="0053228E"/>
    <w:rsid w:val="005322D9"/>
    <w:rsid w:val="00532953"/>
    <w:rsid w:val="005330F5"/>
    <w:rsid w:val="00533454"/>
    <w:rsid w:val="00534363"/>
    <w:rsid w:val="0053457D"/>
    <w:rsid w:val="0053479F"/>
    <w:rsid w:val="00534944"/>
    <w:rsid w:val="005349DC"/>
    <w:rsid w:val="00534CB3"/>
    <w:rsid w:val="00536453"/>
    <w:rsid w:val="005373AA"/>
    <w:rsid w:val="00540665"/>
    <w:rsid w:val="00540AE9"/>
    <w:rsid w:val="00541AD7"/>
    <w:rsid w:val="00541B33"/>
    <w:rsid w:val="00541D5D"/>
    <w:rsid w:val="00541E72"/>
    <w:rsid w:val="00541FD9"/>
    <w:rsid w:val="00542163"/>
    <w:rsid w:val="0054227A"/>
    <w:rsid w:val="0054233F"/>
    <w:rsid w:val="00542A10"/>
    <w:rsid w:val="00542A5A"/>
    <w:rsid w:val="00542E72"/>
    <w:rsid w:val="0054342C"/>
    <w:rsid w:val="005436D8"/>
    <w:rsid w:val="00543C4F"/>
    <w:rsid w:val="00544311"/>
    <w:rsid w:val="00544F82"/>
    <w:rsid w:val="00545989"/>
    <w:rsid w:val="00545E5F"/>
    <w:rsid w:val="00546124"/>
    <w:rsid w:val="0054655A"/>
    <w:rsid w:val="0054734C"/>
    <w:rsid w:val="00547D59"/>
    <w:rsid w:val="00547D6C"/>
    <w:rsid w:val="00550A55"/>
    <w:rsid w:val="00550E83"/>
    <w:rsid w:val="005511AA"/>
    <w:rsid w:val="00551341"/>
    <w:rsid w:val="00551F09"/>
    <w:rsid w:val="0055277B"/>
    <w:rsid w:val="00552D05"/>
    <w:rsid w:val="00552FF4"/>
    <w:rsid w:val="00553624"/>
    <w:rsid w:val="00553E09"/>
    <w:rsid w:val="00554497"/>
    <w:rsid w:val="005547D0"/>
    <w:rsid w:val="00555BDB"/>
    <w:rsid w:val="00555E5B"/>
    <w:rsid w:val="005561CA"/>
    <w:rsid w:val="0055637D"/>
    <w:rsid w:val="00556AFD"/>
    <w:rsid w:val="0055791A"/>
    <w:rsid w:val="00557CBE"/>
    <w:rsid w:val="00560036"/>
    <w:rsid w:val="0056079C"/>
    <w:rsid w:val="00560C38"/>
    <w:rsid w:val="00562185"/>
    <w:rsid w:val="00562D28"/>
    <w:rsid w:val="005630B5"/>
    <w:rsid w:val="00563D58"/>
    <w:rsid w:val="005643E3"/>
    <w:rsid w:val="0056568D"/>
    <w:rsid w:val="00565E63"/>
    <w:rsid w:val="005666FB"/>
    <w:rsid w:val="00567FC7"/>
    <w:rsid w:val="005700FE"/>
    <w:rsid w:val="00570352"/>
    <w:rsid w:val="00570EE2"/>
    <w:rsid w:val="005713A1"/>
    <w:rsid w:val="00571559"/>
    <w:rsid w:val="00571FFC"/>
    <w:rsid w:val="00572EFF"/>
    <w:rsid w:val="00573170"/>
    <w:rsid w:val="00573871"/>
    <w:rsid w:val="00575122"/>
    <w:rsid w:val="00576ACE"/>
    <w:rsid w:val="0057725D"/>
    <w:rsid w:val="00577B02"/>
    <w:rsid w:val="00577F28"/>
    <w:rsid w:val="00580534"/>
    <w:rsid w:val="0058109D"/>
    <w:rsid w:val="00581846"/>
    <w:rsid w:val="005824CA"/>
    <w:rsid w:val="00582C2E"/>
    <w:rsid w:val="00582DD0"/>
    <w:rsid w:val="0058344B"/>
    <w:rsid w:val="00583E51"/>
    <w:rsid w:val="00584E57"/>
    <w:rsid w:val="005859A9"/>
    <w:rsid w:val="00585A85"/>
    <w:rsid w:val="00585DDB"/>
    <w:rsid w:val="00586286"/>
    <w:rsid w:val="00586A54"/>
    <w:rsid w:val="00590087"/>
    <w:rsid w:val="005908C5"/>
    <w:rsid w:val="0059097D"/>
    <w:rsid w:val="00590C23"/>
    <w:rsid w:val="005910C6"/>
    <w:rsid w:val="00591727"/>
    <w:rsid w:val="0059177E"/>
    <w:rsid w:val="00592E6B"/>
    <w:rsid w:val="005932DC"/>
    <w:rsid w:val="00593694"/>
    <w:rsid w:val="00593BE7"/>
    <w:rsid w:val="00596C08"/>
    <w:rsid w:val="00596EF6"/>
    <w:rsid w:val="0059714C"/>
    <w:rsid w:val="005974E3"/>
    <w:rsid w:val="00597523"/>
    <w:rsid w:val="00597D7E"/>
    <w:rsid w:val="00597E34"/>
    <w:rsid w:val="005A121D"/>
    <w:rsid w:val="005A1F41"/>
    <w:rsid w:val="005A25ED"/>
    <w:rsid w:val="005A2916"/>
    <w:rsid w:val="005A29C7"/>
    <w:rsid w:val="005A3103"/>
    <w:rsid w:val="005A34D0"/>
    <w:rsid w:val="005A46A6"/>
    <w:rsid w:val="005A47AC"/>
    <w:rsid w:val="005A4BD7"/>
    <w:rsid w:val="005A51FC"/>
    <w:rsid w:val="005A531E"/>
    <w:rsid w:val="005A6A47"/>
    <w:rsid w:val="005A6AC6"/>
    <w:rsid w:val="005A6AE0"/>
    <w:rsid w:val="005A74D4"/>
    <w:rsid w:val="005A7AD6"/>
    <w:rsid w:val="005B0352"/>
    <w:rsid w:val="005B0629"/>
    <w:rsid w:val="005B0DFF"/>
    <w:rsid w:val="005B0E49"/>
    <w:rsid w:val="005B14DF"/>
    <w:rsid w:val="005B165C"/>
    <w:rsid w:val="005B16E3"/>
    <w:rsid w:val="005B192A"/>
    <w:rsid w:val="005B1B30"/>
    <w:rsid w:val="005B2BF3"/>
    <w:rsid w:val="005B3239"/>
    <w:rsid w:val="005B3519"/>
    <w:rsid w:val="005B3BCC"/>
    <w:rsid w:val="005B3D62"/>
    <w:rsid w:val="005B4915"/>
    <w:rsid w:val="005B4A52"/>
    <w:rsid w:val="005B5A44"/>
    <w:rsid w:val="005B663D"/>
    <w:rsid w:val="005B678D"/>
    <w:rsid w:val="005B7B8B"/>
    <w:rsid w:val="005C08B1"/>
    <w:rsid w:val="005C1034"/>
    <w:rsid w:val="005C136E"/>
    <w:rsid w:val="005C1BE2"/>
    <w:rsid w:val="005C326F"/>
    <w:rsid w:val="005C3525"/>
    <w:rsid w:val="005C37DE"/>
    <w:rsid w:val="005C3F93"/>
    <w:rsid w:val="005C4AE3"/>
    <w:rsid w:val="005C5161"/>
    <w:rsid w:val="005C5318"/>
    <w:rsid w:val="005C6492"/>
    <w:rsid w:val="005C6630"/>
    <w:rsid w:val="005C7790"/>
    <w:rsid w:val="005C7961"/>
    <w:rsid w:val="005C7E6B"/>
    <w:rsid w:val="005D0066"/>
    <w:rsid w:val="005D0201"/>
    <w:rsid w:val="005D0206"/>
    <w:rsid w:val="005D07A8"/>
    <w:rsid w:val="005D1720"/>
    <w:rsid w:val="005D1B72"/>
    <w:rsid w:val="005D1F4A"/>
    <w:rsid w:val="005D2A04"/>
    <w:rsid w:val="005D2A34"/>
    <w:rsid w:val="005D2F8D"/>
    <w:rsid w:val="005D2FB8"/>
    <w:rsid w:val="005D31A4"/>
    <w:rsid w:val="005D3B2C"/>
    <w:rsid w:val="005D40AC"/>
    <w:rsid w:val="005D4501"/>
    <w:rsid w:val="005D4EAC"/>
    <w:rsid w:val="005D67E7"/>
    <w:rsid w:val="005D6A72"/>
    <w:rsid w:val="005D6B81"/>
    <w:rsid w:val="005D780C"/>
    <w:rsid w:val="005D7C8F"/>
    <w:rsid w:val="005E0A52"/>
    <w:rsid w:val="005E0C7C"/>
    <w:rsid w:val="005E0DDF"/>
    <w:rsid w:val="005E17C6"/>
    <w:rsid w:val="005E1A77"/>
    <w:rsid w:val="005E1AC6"/>
    <w:rsid w:val="005E1C0C"/>
    <w:rsid w:val="005E2AA1"/>
    <w:rsid w:val="005E2C9E"/>
    <w:rsid w:val="005E2E6B"/>
    <w:rsid w:val="005E5BF0"/>
    <w:rsid w:val="005E60EC"/>
    <w:rsid w:val="005E6847"/>
    <w:rsid w:val="005E6A84"/>
    <w:rsid w:val="005E7489"/>
    <w:rsid w:val="005E7764"/>
    <w:rsid w:val="005E781F"/>
    <w:rsid w:val="005F064D"/>
    <w:rsid w:val="005F0905"/>
    <w:rsid w:val="005F090B"/>
    <w:rsid w:val="005F0B35"/>
    <w:rsid w:val="005F1570"/>
    <w:rsid w:val="005F2254"/>
    <w:rsid w:val="005F25C9"/>
    <w:rsid w:val="005F3017"/>
    <w:rsid w:val="005F31E1"/>
    <w:rsid w:val="005F36FA"/>
    <w:rsid w:val="005F3DA9"/>
    <w:rsid w:val="005F3E6C"/>
    <w:rsid w:val="005F451D"/>
    <w:rsid w:val="005F45B2"/>
    <w:rsid w:val="005F6890"/>
    <w:rsid w:val="005F6EEE"/>
    <w:rsid w:val="005F7201"/>
    <w:rsid w:val="005F72C1"/>
    <w:rsid w:val="005F7B44"/>
    <w:rsid w:val="005F7E52"/>
    <w:rsid w:val="0060054D"/>
    <w:rsid w:val="00600724"/>
    <w:rsid w:val="00600CD0"/>
    <w:rsid w:val="00601560"/>
    <w:rsid w:val="00602F8C"/>
    <w:rsid w:val="006033CE"/>
    <w:rsid w:val="006037FE"/>
    <w:rsid w:val="00603996"/>
    <w:rsid w:val="00604EF7"/>
    <w:rsid w:val="00605B10"/>
    <w:rsid w:val="006062FA"/>
    <w:rsid w:val="0060676A"/>
    <w:rsid w:val="00606BB2"/>
    <w:rsid w:val="0060729F"/>
    <w:rsid w:val="00607AFF"/>
    <w:rsid w:val="00607B06"/>
    <w:rsid w:val="00610920"/>
    <w:rsid w:val="00612F11"/>
    <w:rsid w:val="00613046"/>
    <w:rsid w:val="0061305F"/>
    <w:rsid w:val="00613450"/>
    <w:rsid w:val="006134A1"/>
    <w:rsid w:val="006137BB"/>
    <w:rsid w:val="00613AB9"/>
    <w:rsid w:val="006142DA"/>
    <w:rsid w:val="0061480D"/>
    <w:rsid w:val="00614C3C"/>
    <w:rsid w:val="00614E64"/>
    <w:rsid w:val="00614EBE"/>
    <w:rsid w:val="0061515D"/>
    <w:rsid w:val="006157DA"/>
    <w:rsid w:val="00615855"/>
    <w:rsid w:val="00615C8C"/>
    <w:rsid w:val="00615FC4"/>
    <w:rsid w:val="0061677A"/>
    <w:rsid w:val="00616873"/>
    <w:rsid w:val="006179AD"/>
    <w:rsid w:val="00617B97"/>
    <w:rsid w:val="00620ADE"/>
    <w:rsid w:val="0062180F"/>
    <w:rsid w:val="0062237E"/>
    <w:rsid w:val="0062296F"/>
    <w:rsid w:val="00622ACB"/>
    <w:rsid w:val="00622C83"/>
    <w:rsid w:val="00623905"/>
    <w:rsid w:val="00623A89"/>
    <w:rsid w:val="0062448C"/>
    <w:rsid w:val="00624991"/>
    <w:rsid w:val="00624B61"/>
    <w:rsid w:val="00624E0B"/>
    <w:rsid w:val="00624FA4"/>
    <w:rsid w:val="006260DD"/>
    <w:rsid w:val="0062645A"/>
    <w:rsid w:val="00626DFF"/>
    <w:rsid w:val="00626FE8"/>
    <w:rsid w:val="006270D8"/>
    <w:rsid w:val="00627A32"/>
    <w:rsid w:val="00630337"/>
    <w:rsid w:val="006306B2"/>
    <w:rsid w:val="00632536"/>
    <w:rsid w:val="00633A34"/>
    <w:rsid w:val="006341C2"/>
    <w:rsid w:val="00634611"/>
    <w:rsid w:val="0063474F"/>
    <w:rsid w:val="00634D0E"/>
    <w:rsid w:val="006362E1"/>
    <w:rsid w:val="00636EF9"/>
    <w:rsid w:val="00637A58"/>
    <w:rsid w:val="00637D8F"/>
    <w:rsid w:val="00640764"/>
    <w:rsid w:val="00640C04"/>
    <w:rsid w:val="00640C26"/>
    <w:rsid w:val="00641432"/>
    <w:rsid w:val="00641567"/>
    <w:rsid w:val="0064202D"/>
    <w:rsid w:val="00642362"/>
    <w:rsid w:val="00642424"/>
    <w:rsid w:val="00642B2C"/>
    <w:rsid w:val="006437B9"/>
    <w:rsid w:val="00643BF2"/>
    <w:rsid w:val="00643DA1"/>
    <w:rsid w:val="006461BF"/>
    <w:rsid w:val="006474BF"/>
    <w:rsid w:val="006502C9"/>
    <w:rsid w:val="0065164F"/>
    <w:rsid w:val="00651E40"/>
    <w:rsid w:val="00651F16"/>
    <w:rsid w:val="00652507"/>
    <w:rsid w:val="00652756"/>
    <w:rsid w:val="00652D25"/>
    <w:rsid w:val="006530A3"/>
    <w:rsid w:val="00653C9E"/>
    <w:rsid w:val="0065437B"/>
    <w:rsid w:val="00654C48"/>
    <w:rsid w:val="00654C5A"/>
    <w:rsid w:val="0065592C"/>
    <w:rsid w:val="00656492"/>
    <w:rsid w:val="00656652"/>
    <w:rsid w:val="0065685D"/>
    <w:rsid w:val="006570EC"/>
    <w:rsid w:val="0065734C"/>
    <w:rsid w:val="006615A9"/>
    <w:rsid w:val="006615D3"/>
    <w:rsid w:val="0066162A"/>
    <w:rsid w:val="006618E1"/>
    <w:rsid w:val="006618E2"/>
    <w:rsid w:val="00661CEA"/>
    <w:rsid w:val="00661E31"/>
    <w:rsid w:val="00662408"/>
    <w:rsid w:val="00663390"/>
    <w:rsid w:val="00663795"/>
    <w:rsid w:val="00663ED8"/>
    <w:rsid w:val="0066465D"/>
    <w:rsid w:val="00664D43"/>
    <w:rsid w:val="00664EA6"/>
    <w:rsid w:val="0066559E"/>
    <w:rsid w:val="006656C6"/>
    <w:rsid w:val="00665C3D"/>
    <w:rsid w:val="00666794"/>
    <w:rsid w:val="00666B01"/>
    <w:rsid w:val="00666F0F"/>
    <w:rsid w:val="00667767"/>
    <w:rsid w:val="006679E3"/>
    <w:rsid w:val="00670B92"/>
    <w:rsid w:val="00670D42"/>
    <w:rsid w:val="00670E4E"/>
    <w:rsid w:val="00671678"/>
    <w:rsid w:val="0067194B"/>
    <w:rsid w:val="00671B90"/>
    <w:rsid w:val="00672195"/>
    <w:rsid w:val="00672226"/>
    <w:rsid w:val="00672647"/>
    <w:rsid w:val="00672F98"/>
    <w:rsid w:val="00673197"/>
    <w:rsid w:val="006737FC"/>
    <w:rsid w:val="006746F7"/>
    <w:rsid w:val="00675C8D"/>
    <w:rsid w:val="00676C5D"/>
    <w:rsid w:val="00677333"/>
    <w:rsid w:val="00677412"/>
    <w:rsid w:val="006777A3"/>
    <w:rsid w:val="006778E0"/>
    <w:rsid w:val="00677BD4"/>
    <w:rsid w:val="00677F0E"/>
    <w:rsid w:val="006808FB"/>
    <w:rsid w:val="00681305"/>
    <w:rsid w:val="00681BF2"/>
    <w:rsid w:val="00681C28"/>
    <w:rsid w:val="00681C5A"/>
    <w:rsid w:val="006826F9"/>
    <w:rsid w:val="00682B61"/>
    <w:rsid w:val="0068314E"/>
    <w:rsid w:val="00683AD1"/>
    <w:rsid w:val="00684258"/>
    <w:rsid w:val="00684CC3"/>
    <w:rsid w:val="00684F5D"/>
    <w:rsid w:val="0068568F"/>
    <w:rsid w:val="00685AE6"/>
    <w:rsid w:val="006860ED"/>
    <w:rsid w:val="0068746F"/>
    <w:rsid w:val="0068792D"/>
    <w:rsid w:val="00691203"/>
    <w:rsid w:val="00691B61"/>
    <w:rsid w:val="00692110"/>
    <w:rsid w:val="006935EF"/>
    <w:rsid w:val="00693A8B"/>
    <w:rsid w:val="00694957"/>
    <w:rsid w:val="00695167"/>
    <w:rsid w:val="00695264"/>
    <w:rsid w:val="0069700A"/>
    <w:rsid w:val="0069708B"/>
    <w:rsid w:val="00697C11"/>
    <w:rsid w:val="00697DC4"/>
    <w:rsid w:val="00697FDB"/>
    <w:rsid w:val="006A02E1"/>
    <w:rsid w:val="006A05ED"/>
    <w:rsid w:val="006A0D5F"/>
    <w:rsid w:val="006A1590"/>
    <w:rsid w:val="006A1E26"/>
    <w:rsid w:val="006A21DE"/>
    <w:rsid w:val="006A249E"/>
    <w:rsid w:val="006A2578"/>
    <w:rsid w:val="006A28BA"/>
    <w:rsid w:val="006A326D"/>
    <w:rsid w:val="006A3BEE"/>
    <w:rsid w:val="006A442F"/>
    <w:rsid w:val="006A6204"/>
    <w:rsid w:val="006A7E6F"/>
    <w:rsid w:val="006B01C9"/>
    <w:rsid w:val="006B03B4"/>
    <w:rsid w:val="006B06F6"/>
    <w:rsid w:val="006B082F"/>
    <w:rsid w:val="006B0A98"/>
    <w:rsid w:val="006B16CF"/>
    <w:rsid w:val="006B19BA"/>
    <w:rsid w:val="006B2D97"/>
    <w:rsid w:val="006B356E"/>
    <w:rsid w:val="006B3A8D"/>
    <w:rsid w:val="006B3B46"/>
    <w:rsid w:val="006B3C9A"/>
    <w:rsid w:val="006B42AE"/>
    <w:rsid w:val="006B4AEA"/>
    <w:rsid w:val="006B5913"/>
    <w:rsid w:val="006B5937"/>
    <w:rsid w:val="006B5B75"/>
    <w:rsid w:val="006B5E72"/>
    <w:rsid w:val="006B614A"/>
    <w:rsid w:val="006B6DC2"/>
    <w:rsid w:val="006B6ED2"/>
    <w:rsid w:val="006B734B"/>
    <w:rsid w:val="006B7A29"/>
    <w:rsid w:val="006C0DF1"/>
    <w:rsid w:val="006C1512"/>
    <w:rsid w:val="006C18EF"/>
    <w:rsid w:val="006C1C39"/>
    <w:rsid w:val="006C33F5"/>
    <w:rsid w:val="006C33FF"/>
    <w:rsid w:val="006C3C98"/>
    <w:rsid w:val="006C405D"/>
    <w:rsid w:val="006C4164"/>
    <w:rsid w:val="006C485B"/>
    <w:rsid w:val="006C57EC"/>
    <w:rsid w:val="006C5B77"/>
    <w:rsid w:val="006C6407"/>
    <w:rsid w:val="006C6B07"/>
    <w:rsid w:val="006C7198"/>
    <w:rsid w:val="006C7743"/>
    <w:rsid w:val="006C791B"/>
    <w:rsid w:val="006D0342"/>
    <w:rsid w:val="006D034A"/>
    <w:rsid w:val="006D1912"/>
    <w:rsid w:val="006D192D"/>
    <w:rsid w:val="006D1EB2"/>
    <w:rsid w:val="006D2327"/>
    <w:rsid w:val="006D3180"/>
    <w:rsid w:val="006D44FB"/>
    <w:rsid w:val="006D483A"/>
    <w:rsid w:val="006D4FB0"/>
    <w:rsid w:val="006D5AAD"/>
    <w:rsid w:val="006D6920"/>
    <w:rsid w:val="006D6B4C"/>
    <w:rsid w:val="006D745A"/>
    <w:rsid w:val="006D7C48"/>
    <w:rsid w:val="006E03D7"/>
    <w:rsid w:val="006E052D"/>
    <w:rsid w:val="006E0A7E"/>
    <w:rsid w:val="006E1060"/>
    <w:rsid w:val="006E16AB"/>
    <w:rsid w:val="006E248A"/>
    <w:rsid w:val="006E2588"/>
    <w:rsid w:val="006E2719"/>
    <w:rsid w:val="006E34EF"/>
    <w:rsid w:val="006E361C"/>
    <w:rsid w:val="006E3BBA"/>
    <w:rsid w:val="006E3CE1"/>
    <w:rsid w:val="006E463E"/>
    <w:rsid w:val="006E4D6E"/>
    <w:rsid w:val="006E6356"/>
    <w:rsid w:val="006E63C1"/>
    <w:rsid w:val="006E63E5"/>
    <w:rsid w:val="006E6842"/>
    <w:rsid w:val="006E68F6"/>
    <w:rsid w:val="006E6B9B"/>
    <w:rsid w:val="006E7AFF"/>
    <w:rsid w:val="006F19C0"/>
    <w:rsid w:val="006F1AEA"/>
    <w:rsid w:val="006F1B27"/>
    <w:rsid w:val="006F2518"/>
    <w:rsid w:val="006F2609"/>
    <w:rsid w:val="006F3D9E"/>
    <w:rsid w:val="006F401D"/>
    <w:rsid w:val="006F4F89"/>
    <w:rsid w:val="006F54E0"/>
    <w:rsid w:val="006F57E8"/>
    <w:rsid w:val="006F7675"/>
    <w:rsid w:val="006F780B"/>
    <w:rsid w:val="00700E6E"/>
    <w:rsid w:val="0070124C"/>
    <w:rsid w:val="00701806"/>
    <w:rsid w:val="0070193E"/>
    <w:rsid w:val="00701E65"/>
    <w:rsid w:val="007025D7"/>
    <w:rsid w:val="00702F11"/>
    <w:rsid w:val="00702F6A"/>
    <w:rsid w:val="00703C01"/>
    <w:rsid w:val="007044A8"/>
    <w:rsid w:val="00705303"/>
    <w:rsid w:val="00705391"/>
    <w:rsid w:val="007053ED"/>
    <w:rsid w:val="00706336"/>
    <w:rsid w:val="00707B74"/>
    <w:rsid w:val="00707D60"/>
    <w:rsid w:val="00710719"/>
    <w:rsid w:val="0071090E"/>
    <w:rsid w:val="00710DAB"/>
    <w:rsid w:val="00710F65"/>
    <w:rsid w:val="007114AD"/>
    <w:rsid w:val="007115AD"/>
    <w:rsid w:val="00711877"/>
    <w:rsid w:val="00711D3C"/>
    <w:rsid w:val="007120C0"/>
    <w:rsid w:val="00712674"/>
    <w:rsid w:val="00712F2F"/>
    <w:rsid w:val="00713D9B"/>
    <w:rsid w:val="007144DB"/>
    <w:rsid w:val="00714AF6"/>
    <w:rsid w:val="00715967"/>
    <w:rsid w:val="007159BF"/>
    <w:rsid w:val="00716075"/>
    <w:rsid w:val="0071664A"/>
    <w:rsid w:val="00716C38"/>
    <w:rsid w:val="00717642"/>
    <w:rsid w:val="0071788A"/>
    <w:rsid w:val="00717A56"/>
    <w:rsid w:val="00717BA2"/>
    <w:rsid w:val="00720885"/>
    <w:rsid w:val="007208D0"/>
    <w:rsid w:val="00720BEB"/>
    <w:rsid w:val="007210B6"/>
    <w:rsid w:val="007213B9"/>
    <w:rsid w:val="00722F6A"/>
    <w:rsid w:val="00723282"/>
    <w:rsid w:val="0072401C"/>
    <w:rsid w:val="00724656"/>
    <w:rsid w:val="00725503"/>
    <w:rsid w:val="00725A3C"/>
    <w:rsid w:val="00725AEB"/>
    <w:rsid w:val="0072645B"/>
    <w:rsid w:val="00727A9D"/>
    <w:rsid w:val="007312D9"/>
    <w:rsid w:val="007321D4"/>
    <w:rsid w:val="0073329B"/>
    <w:rsid w:val="00733452"/>
    <w:rsid w:val="007334F1"/>
    <w:rsid w:val="007343D3"/>
    <w:rsid w:val="00734485"/>
    <w:rsid w:val="007344AD"/>
    <w:rsid w:val="007345F2"/>
    <w:rsid w:val="00734873"/>
    <w:rsid w:val="0073529F"/>
    <w:rsid w:val="00735E60"/>
    <w:rsid w:val="00735E83"/>
    <w:rsid w:val="00736855"/>
    <w:rsid w:val="0074239E"/>
    <w:rsid w:val="00742800"/>
    <w:rsid w:val="00742E88"/>
    <w:rsid w:val="0074303A"/>
    <w:rsid w:val="00743499"/>
    <w:rsid w:val="00743501"/>
    <w:rsid w:val="007435D3"/>
    <w:rsid w:val="0074395D"/>
    <w:rsid w:val="00743AEC"/>
    <w:rsid w:val="00743D04"/>
    <w:rsid w:val="007443DA"/>
    <w:rsid w:val="00745562"/>
    <w:rsid w:val="007457EE"/>
    <w:rsid w:val="0074587D"/>
    <w:rsid w:val="00745A79"/>
    <w:rsid w:val="007462D4"/>
    <w:rsid w:val="00746459"/>
    <w:rsid w:val="00747E27"/>
    <w:rsid w:val="00750411"/>
    <w:rsid w:val="0075130A"/>
    <w:rsid w:val="00752352"/>
    <w:rsid w:val="00753584"/>
    <w:rsid w:val="0075485C"/>
    <w:rsid w:val="00754C42"/>
    <w:rsid w:val="0075544F"/>
    <w:rsid w:val="007556B2"/>
    <w:rsid w:val="007557B0"/>
    <w:rsid w:val="007557D8"/>
    <w:rsid w:val="00755AB2"/>
    <w:rsid w:val="0075639B"/>
    <w:rsid w:val="0075691E"/>
    <w:rsid w:val="00756B6C"/>
    <w:rsid w:val="00756E53"/>
    <w:rsid w:val="00757318"/>
    <w:rsid w:val="00757B4C"/>
    <w:rsid w:val="00757EDC"/>
    <w:rsid w:val="00760175"/>
    <w:rsid w:val="0076021A"/>
    <w:rsid w:val="0076061A"/>
    <w:rsid w:val="00760663"/>
    <w:rsid w:val="0076071D"/>
    <w:rsid w:val="0076104D"/>
    <w:rsid w:val="007612AE"/>
    <w:rsid w:val="00761325"/>
    <w:rsid w:val="00761827"/>
    <w:rsid w:val="00761A16"/>
    <w:rsid w:val="007623A4"/>
    <w:rsid w:val="00762621"/>
    <w:rsid w:val="007639C6"/>
    <w:rsid w:val="00764710"/>
    <w:rsid w:val="007657D2"/>
    <w:rsid w:val="007659EC"/>
    <w:rsid w:val="007663C1"/>
    <w:rsid w:val="00766423"/>
    <w:rsid w:val="0076669D"/>
    <w:rsid w:val="007666AB"/>
    <w:rsid w:val="00766790"/>
    <w:rsid w:val="0076697B"/>
    <w:rsid w:val="00767926"/>
    <w:rsid w:val="00767BD0"/>
    <w:rsid w:val="007702B7"/>
    <w:rsid w:val="007707B0"/>
    <w:rsid w:val="007708B8"/>
    <w:rsid w:val="00770A6D"/>
    <w:rsid w:val="00770F42"/>
    <w:rsid w:val="00772052"/>
    <w:rsid w:val="007723AD"/>
    <w:rsid w:val="00772614"/>
    <w:rsid w:val="007733D3"/>
    <w:rsid w:val="00773821"/>
    <w:rsid w:val="0077420A"/>
    <w:rsid w:val="00774751"/>
    <w:rsid w:val="007750BB"/>
    <w:rsid w:val="0077597A"/>
    <w:rsid w:val="0077623F"/>
    <w:rsid w:val="0077624F"/>
    <w:rsid w:val="00776B91"/>
    <w:rsid w:val="00777437"/>
    <w:rsid w:val="00777683"/>
    <w:rsid w:val="0077795A"/>
    <w:rsid w:val="00777C64"/>
    <w:rsid w:val="00777DDB"/>
    <w:rsid w:val="00777F65"/>
    <w:rsid w:val="007804F9"/>
    <w:rsid w:val="00780AA7"/>
    <w:rsid w:val="00780F90"/>
    <w:rsid w:val="0078128F"/>
    <w:rsid w:val="00781EAA"/>
    <w:rsid w:val="00782962"/>
    <w:rsid w:val="007835C9"/>
    <w:rsid w:val="007839C5"/>
    <w:rsid w:val="00783FEE"/>
    <w:rsid w:val="00785E24"/>
    <w:rsid w:val="007861EA"/>
    <w:rsid w:val="007877BB"/>
    <w:rsid w:val="00787B1A"/>
    <w:rsid w:val="00787DB2"/>
    <w:rsid w:val="0079084A"/>
    <w:rsid w:val="00790B0E"/>
    <w:rsid w:val="007916EB"/>
    <w:rsid w:val="00791AD6"/>
    <w:rsid w:val="00791E94"/>
    <w:rsid w:val="007926E2"/>
    <w:rsid w:val="007930BA"/>
    <w:rsid w:val="00793306"/>
    <w:rsid w:val="00793874"/>
    <w:rsid w:val="00793FD8"/>
    <w:rsid w:val="0079478F"/>
    <w:rsid w:val="00794F3F"/>
    <w:rsid w:val="007969CF"/>
    <w:rsid w:val="00796CA4"/>
    <w:rsid w:val="0079765B"/>
    <w:rsid w:val="00797E3A"/>
    <w:rsid w:val="007A1039"/>
    <w:rsid w:val="007A1233"/>
    <w:rsid w:val="007A16AD"/>
    <w:rsid w:val="007A20BE"/>
    <w:rsid w:val="007A20EC"/>
    <w:rsid w:val="007A24EB"/>
    <w:rsid w:val="007A2873"/>
    <w:rsid w:val="007A2999"/>
    <w:rsid w:val="007A3D26"/>
    <w:rsid w:val="007A3E65"/>
    <w:rsid w:val="007A4024"/>
    <w:rsid w:val="007A41FC"/>
    <w:rsid w:val="007A4695"/>
    <w:rsid w:val="007A5273"/>
    <w:rsid w:val="007A5CC9"/>
    <w:rsid w:val="007A6154"/>
    <w:rsid w:val="007A6828"/>
    <w:rsid w:val="007A7C52"/>
    <w:rsid w:val="007A7F9D"/>
    <w:rsid w:val="007B08AA"/>
    <w:rsid w:val="007B0910"/>
    <w:rsid w:val="007B104F"/>
    <w:rsid w:val="007B11D3"/>
    <w:rsid w:val="007B15E1"/>
    <w:rsid w:val="007B1C2E"/>
    <w:rsid w:val="007B2D04"/>
    <w:rsid w:val="007B3FD4"/>
    <w:rsid w:val="007B4045"/>
    <w:rsid w:val="007B4771"/>
    <w:rsid w:val="007B556F"/>
    <w:rsid w:val="007B5883"/>
    <w:rsid w:val="007B5D09"/>
    <w:rsid w:val="007B62E5"/>
    <w:rsid w:val="007B734D"/>
    <w:rsid w:val="007B7589"/>
    <w:rsid w:val="007B7891"/>
    <w:rsid w:val="007C01C0"/>
    <w:rsid w:val="007C068F"/>
    <w:rsid w:val="007C0D17"/>
    <w:rsid w:val="007C10BA"/>
    <w:rsid w:val="007C1E3B"/>
    <w:rsid w:val="007C22C4"/>
    <w:rsid w:val="007C2670"/>
    <w:rsid w:val="007C3510"/>
    <w:rsid w:val="007C357D"/>
    <w:rsid w:val="007C36F2"/>
    <w:rsid w:val="007C3724"/>
    <w:rsid w:val="007C3956"/>
    <w:rsid w:val="007C3D1F"/>
    <w:rsid w:val="007C4ABE"/>
    <w:rsid w:val="007C4E25"/>
    <w:rsid w:val="007C4F07"/>
    <w:rsid w:val="007C502C"/>
    <w:rsid w:val="007C5289"/>
    <w:rsid w:val="007C5515"/>
    <w:rsid w:val="007C5769"/>
    <w:rsid w:val="007C66B3"/>
    <w:rsid w:val="007C684C"/>
    <w:rsid w:val="007C70B1"/>
    <w:rsid w:val="007C71FE"/>
    <w:rsid w:val="007C79DD"/>
    <w:rsid w:val="007C7D0F"/>
    <w:rsid w:val="007C7D83"/>
    <w:rsid w:val="007D0B12"/>
    <w:rsid w:val="007D0FCF"/>
    <w:rsid w:val="007D1238"/>
    <w:rsid w:val="007D20D7"/>
    <w:rsid w:val="007D231E"/>
    <w:rsid w:val="007D2C1F"/>
    <w:rsid w:val="007D3B5D"/>
    <w:rsid w:val="007D4233"/>
    <w:rsid w:val="007D4959"/>
    <w:rsid w:val="007D5327"/>
    <w:rsid w:val="007D5881"/>
    <w:rsid w:val="007D5A00"/>
    <w:rsid w:val="007D6537"/>
    <w:rsid w:val="007D6A60"/>
    <w:rsid w:val="007D71DC"/>
    <w:rsid w:val="007D74DE"/>
    <w:rsid w:val="007D7EA3"/>
    <w:rsid w:val="007E0723"/>
    <w:rsid w:val="007E1641"/>
    <w:rsid w:val="007E1CFE"/>
    <w:rsid w:val="007E1DD9"/>
    <w:rsid w:val="007E206E"/>
    <w:rsid w:val="007E2B78"/>
    <w:rsid w:val="007E33DC"/>
    <w:rsid w:val="007E386A"/>
    <w:rsid w:val="007E3ECE"/>
    <w:rsid w:val="007E476A"/>
    <w:rsid w:val="007E4FCD"/>
    <w:rsid w:val="007E5559"/>
    <w:rsid w:val="007E5686"/>
    <w:rsid w:val="007E6842"/>
    <w:rsid w:val="007E69CF"/>
    <w:rsid w:val="007E7143"/>
    <w:rsid w:val="007E7AF7"/>
    <w:rsid w:val="007F0805"/>
    <w:rsid w:val="007F08D1"/>
    <w:rsid w:val="007F14E8"/>
    <w:rsid w:val="007F14F4"/>
    <w:rsid w:val="007F1D33"/>
    <w:rsid w:val="007F243E"/>
    <w:rsid w:val="007F2570"/>
    <w:rsid w:val="007F2EAF"/>
    <w:rsid w:val="007F3B7C"/>
    <w:rsid w:val="007F3C27"/>
    <w:rsid w:val="007F5AA4"/>
    <w:rsid w:val="007F5C10"/>
    <w:rsid w:val="007F7406"/>
    <w:rsid w:val="007F7545"/>
    <w:rsid w:val="007F7982"/>
    <w:rsid w:val="007F7F84"/>
    <w:rsid w:val="00800032"/>
    <w:rsid w:val="008004AC"/>
    <w:rsid w:val="00800608"/>
    <w:rsid w:val="00800A52"/>
    <w:rsid w:val="00800B2C"/>
    <w:rsid w:val="00800D5C"/>
    <w:rsid w:val="00800DC7"/>
    <w:rsid w:val="00800FBD"/>
    <w:rsid w:val="00800FE6"/>
    <w:rsid w:val="00802ADB"/>
    <w:rsid w:val="00802B0F"/>
    <w:rsid w:val="008031B4"/>
    <w:rsid w:val="008037F0"/>
    <w:rsid w:val="00803AEB"/>
    <w:rsid w:val="00804145"/>
    <w:rsid w:val="0080452D"/>
    <w:rsid w:val="008054B9"/>
    <w:rsid w:val="00805CC8"/>
    <w:rsid w:val="00806B6D"/>
    <w:rsid w:val="008075A0"/>
    <w:rsid w:val="00807754"/>
    <w:rsid w:val="00807883"/>
    <w:rsid w:val="00810447"/>
    <w:rsid w:val="00810466"/>
    <w:rsid w:val="0081211B"/>
    <w:rsid w:val="00812A4C"/>
    <w:rsid w:val="00813151"/>
    <w:rsid w:val="008133FF"/>
    <w:rsid w:val="008146B1"/>
    <w:rsid w:val="00815988"/>
    <w:rsid w:val="008160A0"/>
    <w:rsid w:val="00816220"/>
    <w:rsid w:val="008175BF"/>
    <w:rsid w:val="0082039C"/>
    <w:rsid w:val="00820ADC"/>
    <w:rsid w:val="00820E54"/>
    <w:rsid w:val="00821273"/>
    <w:rsid w:val="0082286F"/>
    <w:rsid w:val="00822EAA"/>
    <w:rsid w:val="00822FB0"/>
    <w:rsid w:val="008239DB"/>
    <w:rsid w:val="00823D87"/>
    <w:rsid w:val="008240C3"/>
    <w:rsid w:val="00824116"/>
    <w:rsid w:val="008243D5"/>
    <w:rsid w:val="00824A6F"/>
    <w:rsid w:val="00825D66"/>
    <w:rsid w:val="00826114"/>
    <w:rsid w:val="00826B1D"/>
    <w:rsid w:val="00827428"/>
    <w:rsid w:val="008303EA"/>
    <w:rsid w:val="00830B35"/>
    <w:rsid w:val="00830CFD"/>
    <w:rsid w:val="00831517"/>
    <w:rsid w:val="00831716"/>
    <w:rsid w:val="00831C34"/>
    <w:rsid w:val="008325E7"/>
    <w:rsid w:val="008328C5"/>
    <w:rsid w:val="00833083"/>
    <w:rsid w:val="0083400E"/>
    <w:rsid w:val="0083479B"/>
    <w:rsid w:val="0083512C"/>
    <w:rsid w:val="0083520C"/>
    <w:rsid w:val="008358A5"/>
    <w:rsid w:val="008359DD"/>
    <w:rsid w:val="00835A4D"/>
    <w:rsid w:val="00836605"/>
    <w:rsid w:val="00837792"/>
    <w:rsid w:val="00837971"/>
    <w:rsid w:val="00840050"/>
    <w:rsid w:val="0084065B"/>
    <w:rsid w:val="00840BC3"/>
    <w:rsid w:val="008426FE"/>
    <w:rsid w:val="0084285D"/>
    <w:rsid w:val="00843156"/>
    <w:rsid w:val="00843BDC"/>
    <w:rsid w:val="00843CA6"/>
    <w:rsid w:val="00844F30"/>
    <w:rsid w:val="008451BB"/>
    <w:rsid w:val="00845A3B"/>
    <w:rsid w:val="00845F4A"/>
    <w:rsid w:val="00846D81"/>
    <w:rsid w:val="00847093"/>
    <w:rsid w:val="00847416"/>
    <w:rsid w:val="00847E92"/>
    <w:rsid w:val="0085011E"/>
    <w:rsid w:val="0085054C"/>
    <w:rsid w:val="00850863"/>
    <w:rsid w:val="0085188D"/>
    <w:rsid w:val="00852703"/>
    <w:rsid w:val="00852911"/>
    <w:rsid w:val="00852CB5"/>
    <w:rsid w:val="0085300B"/>
    <w:rsid w:val="0085336B"/>
    <w:rsid w:val="00854256"/>
    <w:rsid w:val="008565B2"/>
    <w:rsid w:val="00857C08"/>
    <w:rsid w:val="00857D76"/>
    <w:rsid w:val="008609E9"/>
    <w:rsid w:val="00860A4F"/>
    <w:rsid w:val="00861002"/>
    <w:rsid w:val="008611CD"/>
    <w:rsid w:val="008625B6"/>
    <w:rsid w:val="008634E2"/>
    <w:rsid w:val="0086394E"/>
    <w:rsid w:val="00863D7F"/>
    <w:rsid w:val="00863DCF"/>
    <w:rsid w:val="00863FF1"/>
    <w:rsid w:val="0086409D"/>
    <w:rsid w:val="008642B4"/>
    <w:rsid w:val="0086441B"/>
    <w:rsid w:val="008650A4"/>
    <w:rsid w:val="00865131"/>
    <w:rsid w:val="00865CD5"/>
    <w:rsid w:val="00865F45"/>
    <w:rsid w:val="00865F64"/>
    <w:rsid w:val="00866B34"/>
    <w:rsid w:val="00866C01"/>
    <w:rsid w:val="00867212"/>
    <w:rsid w:val="008702B3"/>
    <w:rsid w:val="0087077E"/>
    <w:rsid w:val="00870AC9"/>
    <w:rsid w:val="00871DD2"/>
    <w:rsid w:val="00872173"/>
    <w:rsid w:val="0087382C"/>
    <w:rsid w:val="00873CBB"/>
    <w:rsid w:val="00873DDB"/>
    <w:rsid w:val="00874572"/>
    <w:rsid w:val="00874585"/>
    <w:rsid w:val="00874F16"/>
    <w:rsid w:val="00874F8A"/>
    <w:rsid w:val="008758D1"/>
    <w:rsid w:val="00875AF8"/>
    <w:rsid w:val="00876287"/>
    <w:rsid w:val="00876338"/>
    <w:rsid w:val="0087684D"/>
    <w:rsid w:val="0087701B"/>
    <w:rsid w:val="00877141"/>
    <w:rsid w:val="008775C3"/>
    <w:rsid w:val="008779F3"/>
    <w:rsid w:val="00880771"/>
    <w:rsid w:val="00880CFA"/>
    <w:rsid w:val="00882CD3"/>
    <w:rsid w:val="00882DA4"/>
    <w:rsid w:val="00883517"/>
    <w:rsid w:val="00883FB5"/>
    <w:rsid w:val="008842D8"/>
    <w:rsid w:val="00884EA1"/>
    <w:rsid w:val="0088579D"/>
    <w:rsid w:val="008861B8"/>
    <w:rsid w:val="00886392"/>
    <w:rsid w:val="008864EB"/>
    <w:rsid w:val="00886B2B"/>
    <w:rsid w:val="008871AF"/>
    <w:rsid w:val="008874CB"/>
    <w:rsid w:val="008875A2"/>
    <w:rsid w:val="00887851"/>
    <w:rsid w:val="008904EB"/>
    <w:rsid w:val="00890FE5"/>
    <w:rsid w:val="0089357F"/>
    <w:rsid w:val="008936B8"/>
    <w:rsid w:val="00893B25"/>
    <w:rsid w:val="00893EC9"/>
    <w:rsid w:val="00894E60"/>
    <w:rsid w:val="008952D1"/>
    <w:rsid w:val="008954ED"/>
    <w:rsid w:val="0089551D"/>
    <w:rsid w:val="0089576E"/>
    <w:rsid w:val="00895FF6"/>
    <w:rsid w:val="0089625D"/>
    <w:rsid w:val="00896585"/>
    <w:rsid w:val="00897054"/>
    <w:rsid w:val="0089756D"/>
    <w:rsid w:val="008977B2"/>
    <w:rsid w:val="00897F78"/>
    <w:rsid w:val="008A00B0"/>
    <w:rsid w:val="008A078D"/>
    <w:rsid w:val="008A24E2"/>
    <w:rsid w:val="008A3EA4"/>
    <w:rsid w:val="008A3F63"/>
    <w:rsid w:val="008A4A9F"/>
    <w:rsid w:val="008A555C"/>
    <w:rsid w:val="008A5F81"/>
    <w:rsid w:val="008A664D"/>
    <w:rsid w:val="008A678E"/>
    <w:rsid w:val="008A6E42"/>
    <w:rsid w:val="008A7203"/>
    <w:rsid w:val="008B1AB8"/>
    <w:rsid w:val="008B238C"/>
    <w:rsid w:val="008B25C0"/>
    <w:rsid w:val="008B2C17"/>
    <w:rsid w:val="008B3083"/>
    <w:rsid w:val="008B3508"/>
    <w:rsid w:val="008B4115"/>
    <w:rsid w:val="008B43C4"/>
    <w:rsid w:val="008B57FD"/>
    <w:rsid w:val="008B5FBC"/>
    <w:rsid w:val="008B62E5"/>
    <w:rsid w:val="008B68E7"/>
    <w:rsid w:val="008B69CC"/>
    <w:rsid w:val="008B6C86"/>
    <w:rsid w:val="008C0B90"/>
    <w:rsid w:val="008C11DA"/>
    <w:rsid w:val="008C1220"/>
    <w:rsid w:val="008C18DC"/>
    <w:rsid w:val="008C1FEA"/>
    <w:rsid w:val="008C30E4"/>
    <w:rsid w:val="008C3147"/>
    <w:rsid w:val="008C48F7"/>
    <w:rsid w:val="008C49B0"/>
    <w:rsid w:val="008C4A50"/>
    <w:rsid w:val="008C5508"/>
    <w:rsid w:val="008C5E48"/>
    <w:rsid w:val="008C75EA"/>
    <w:rsid w:val="008C7ADF"/>
    <w:rsid w:val="008D10C9"/>
    <w:rsid w:val="008D11B3"/>
    <w:rsid w:val="008D17DE"/>
    <w:rsid w:val="008D18A2"/>
    <w:rsid w:val="008D1A04"/>
    <w:rsid w:val="008D1CBC"/>
    <w:rsid w:val="008D200C"/>
    <w:rsid w:val="008D299D"/>
    <w:rsid w:val="008D308B"/>
    <w:rsid w:val="008D330D"/>
    <w:rsid w:val="008D43BB"/>
    <w:rsid w:val="008D566F"/>
    <w:rsid w:val="008D5F21"/>
    <w:rsid w:val="008D62C2"/>
    <w:rsid w:val="008D68DD"/>
    <w:rsid w:val="008D6AA6"/>
    <w:rsid w:val="008D6ED6"/>
    <w:rsid w:val="008D755F"/>
    <w:rsid w:val="008D7F81"/>
    <w:rsid w:val="008E089F"/>
    <w:rsid w:val="008E182C"/>
    <w:rsid w:val="008E1EAC"/>
    <w:rsid w:val="008E200B"/>
    <w:rsid w:val="008E274F"/>
    <w:rsid w:val="008E27C8"/>
    <w:rsid w:val="008E2E39"/>
    <w:rsid w:val="008E312B"/>
    <w:rsid w:val="008E3BC5"/>
    <w:rsid w:val="008E3CAA"/>
    <w:rsid w:val="008E4B30"/>
    <w:rsid w:val="008E4B76"/>
    <w:rsid w:val="008E55EB"/>
    <w:rsid w:val="008E5C4D"/>
    <w:rsid w:val="008E5E12"/>
    <w:rsid w:val="008E696A"/>
    <w:rsid w:val="008E6B81"/>
    <w:rsid w:val="008E6F6C"/>
    <w:rsid w:val="008E789E"/>
    <w:rsid w:val="008E7EEA"/>
    <w:rsid w:val="008F007D"/>
    <w:rsid w:val="008F07F5"/>
    <w:rsid w:val="008F0A51"/>
    <w:rsid w:val="008F0BF9"/>
    <w:rsid w:val="008F185A"/>
    <w:rsid w:val="008F1A26"/>
    <w:rsid w:val="008F2218"/>
    <w:rsid w:val="008F2722"/>
    <w:rsid w:val="008F2C04"/>
    <w:rsid w:val="008F3837"/>
    <w:rsid w:val="008F46ED"/>
    <w:rsid w:val="008F4C4A"/>
    <w:rsid w:val="008F4CBE"/>
    <w:rsid w:val="008F5410"/>
    <w:rsid w:val="008F57CD"/>
    <w:rsid w:val="008F5B55"/>
    <w:rsid w:val="008F685E"/>
    <w:rsid w:val="00900238"/>
    <w:rsid w:val="00900327"/>
    <w:rsid w:val="009003E5"/>
    <w:rsid w:val="00900C29"/>
    <w:rsid w:val="009010F8"/>
    <w:rsid w:val="00901354"/>
    <w:rsid w:val="00902648"/>
    <w:rsid w:val="00903110"/>
    <w:rsid w:val="00903C7D"/>
    <w:rsid w:val="00903DFD"/>
    <w:rsid w:val="00904B86"/>
    <w:rsid w:val="00904B92"/>
    <w:rsid w:val="00904BEA"/>
    <w:rsid w:val="00904D33"/>
    <w:rsid w:val="00905150"/>
    <w:rsid w:val="009067C6"/>
    <w:rsid w:val="00906F68"/>
    <w:rsid w:val="00907BE1"/>
    <w:rsid w:val="00910B15"/>
    <w:rsid w:val="00910B5D"/>
    <w:rsid w:val="00910E9A"/>
    <w:rsid w:val="0091170E"/>
    <w:rsid w:val="009117DB"/>
    <w:rsid w:val="00912055"/>
    <w:rsid w:val="00912AF3"/>
    <w:rsid w:val="00914279"/>
    <w:rsid w:val="009147CF"/>
    <w:rsid w:val="0091504B"/>
    <w:rsid w:val="00915BD3"/>
    <w:rsid w:val="00915F21"/>
    <w:rsid w:val="00915F2B"/>
    <w:rsid w:val="00916F9A"/>
    <w:rsid w:val="0091741F"/>
    <w:rsid w:val="0091786E"/>
    <w:rsid w:val="00917E9C"/>
    <w:rsid w:val="0092017E"/>
    <w:rsid w:val="00920BEA"/>
    <w:rsid w:val="00920E25"/>
    <w:rsid w:val="00921ACB"/>
    <w:rsid w:val="00921E81"/>
    <w:rsid w:val="00922390"/>
    <w:rsid w:val="00922718"/>
    <w:rsid w:val="00923745"/>
    <w:rsid w:val="00923C0E"/>
    <w:rsid w:val="00924244"/>
    <w:rsid w:val="00924D93"/>
    <w:rsid w:val="00924F8D"/>
    <w:rsid w:val="0092669B"/>
    <w:rsid w:val="00926757"/>
    <w:rsid w:val="00926C09"/>
    <w:rsid w:val="00927E4F"/>
    <w:rsid w:val="00930375"/>
    <w:rsid w:val="00930C04"/>
    <w:rsid w:val="00931525"/>
    <w:rsid w:val="00931BD3"/>
    <w:rsid w:val="0093261E"/>
    <w:rsid w:val="00934BD4"/>
    <w:rsid w:val="009353F4"/>
    <w:rsid w:val="0093654B"/>
    <w:rsid w:val="00936822"/>
    <w:rsid w:val="00937DE7"/>
    <w:rsid w:val="00942357"/>
    <w:rsid w:val="009427FD"/>
    <w:rsid w:val="00942DD2"/>
    <w:rsid w:val="00943D0E"/>
    <w:rsid w:val="009448DE"/>
    <w:rsid w:val="0094527B"/>
    <w:rsid w:val="00945794"/>
    <w:rsid w:val="00946CA6"/>
    <w:rsid w:val="009474AA"/>
    <w:rsid w:val="00947BC9"/>
    <w:rsid w:val="00950226"/>
    <w:rsid w:val="0095093C"/>
    <w:rsid w:val="00950D9D"/>
    <w:rsid w:val="00950EF3"/>
    <w:rsid w:val="00951A26"/>
    <w:rsid w:val="00951E54"/>
    <w:rsid w:val="009520B5"/>
    <w:rsid w:val="00952C98"/>
    <w:rsid w:val="00953069"/>
    <w:rsid w:val="00953AB0"/>
    <w:rsid w:val="00953EA3"/>
    <w:rsid w:val="00954069"/>
    <w:rsid w:val="0095500C"/>
    <w:rsid w:val="00955873"/>
    <w:rsid w:val="00955986"/>
    <w:rsid w:val="00955AF7"/>
    <w:rsid w:val="00955C45"/>
    <w:rsid w:val="00957686"/>
    <w:rsid w:val="00960203"/>
    <w:rsid w:val="00960376"/>
    <w:rsid w:val="009605D7"/>
    <w:rsid w:val="00960B40"/>
    <w:rsid w:val="00960C53"/>
    <w:rsid w:val="009617CF"/>
    <w:rsid w:val="00962208"/>
    <w:rsid w:val="009624C7"/>
    <w:rsid w:val="009625AD"/>
    <w:rsid w:val="009638A2"/>
    <w:rsid w:val="00963E38"/>
    <w:rsid w:val="00963E99"/>
    <w:rsid w:val="00964EAD"/>
    <w:rsid w:val="00964EAE"/>
    <w:rsid w:val="009662D6"/>
    <w:rsid w:val="00967B37"/>
    <w:rsid w:val="00967D38"/>
    <w:rsid w:val="00971042"/>
    <w:rsid w:val="00971A14"/>
    <w:rsid w:val="00971D6F"/>
    <w:rsid w:val="00972175"/>
    <w:rsid w:val="00972F82"/>
    <w:rsid w:val="00973D12"/>
    <w:rsid w:val="00973F29"/>
    <w:rsid w:val="009753FD"/>
    <w:rsid w:val="0097543C"/>
    <w:rsid w:val="00975C73"/>
    <w:rsid w:val="00976F2B"/>
    <w:rsid w:val="009808B0"/>
    <w:rsid w:val="00980BA4"/>
    <w:rsid w:val="0098235C"/>
    <w:rsid w:val="009823FD"/>
    <w:rsid w:val="00982768"/>
    <w:rsid w:val="0098405C"/>
    <w:rsid w:val="009844BA"/>
    <w:rsid w:val="0098481D"/>
    <w:rsid w:val="00984E85"/>
    <w:rsid w:val="009859BF"/>
    <w:rsid w:val="00985B59"/>
    <w:rsid w:val="0098660C"/>
    <w:rsid w:val="00987131"/>
    <w:rsid w:val="00987627"/>
    <w:rsid w:val="00987D78"/>
    <w:rsid w:val="00990B2F"/>
    <w:rsid w:val="00990F4A"/>
    <w:rsid w:val="00990F7D"/>
    <w:rsid w:val="0099128E"/>
    <w:rsid w:val="009918A7"/>
    <w:rsid w:val="00991C2C"/>
    <w:rsid w:val="00991CD3"/>
    <w:rsid w:val="00991DED"/>
    <w:rsid w:val="009923B9"/>
    <w:rsid w:val="00992484"/>
    <w:rsid w:val="00992B33"/>
    <w:rsid w:val="00992D2E"/>
    <w:rsid w:val="009931E3"/>
    <w:rsid w:val="009935FE"/>
    <w:rsid w:val="00994126"/>
    <w:rsid w:val="00994DD6"/>
    <w:rsid w:val="00994EFE"/>
    <w:rsid w:val="009950C3"/>
    <w:rsid w:val="009953E8"/>
    <w:rsid w:val="00995777"/>
    <w:rsid w:val="009960AF"/>
    <w:rsid w:val="00996B10"/>
    <w:rsid w:val="009A1000"/>
    <w:rsid w:val="009A1050"/>
    <w:rsid w:val="009A1812"/>
    <w:rsid w:val="009A216D"/>
    <w:rsid w:val="009A237D"/>
    <w:rsid w:val="009A31EE"/>
    <w:rsid w:val="009A344E"/>
    <w:rsid w:val="009A3492"/>
    <w:rsid w:val="009A34CD"/>
    <w:rsid w:val="009A4B47"/>
    <w:rsid w:val="009A5069"/>
    <w:rsid w:val="009A5232"/>
    <w:rsid w:val="009A57B0"/>
    <w:rsid w:val="009A59ED"/>
    <w:rsid w:val="009A5AE9"/>
    <w:rsid w:val="009A5C1F"/>
    <w:rsid w:val="009A5FB9"/>
    <w:rsid w:val="009A6163"/>
    <w:rsid w:val="009B096D"/>
    <w:rsid w:val="009B10A9"/>
    <w:rsid w:val="009B119F"/>
    <w:rsid w:val="009B1788"/>
    <w:rsid w:val="009B19C7"/>
    <w:rsid w:val="009B264D"/>
    <w:rsid w:val="009B2AFB"/>
    <w:rsid w:val="009B3190"/>
    <w:rsid w:val="009B37ED"/>
    <w:rsid w:val="009B3C11"/>
    <w:rsid w:val="009B57DF"/>
    <w:rsid w:val="009B6154"/>
    <w:rsid w:val="009C05BC"/>
    <w:rsid w:val="009C08FA"/>
    <w:rsid w:val="009C293D"/>
    <w:rsid w:val="009C2F38"/>
    <w:rsid w:val="009C32A4"/>
    <w:rsid w:val="009C355C"/>
    <w:rsid w:val="009C6518"/>
    <w:rsid w:val="009C65AC"/>
    <w:rsid w:val="009C65F0"/>
    <w:rsid w:val="009C770A"/>
    <w:rsid w:val="009C7B53"/>
    <w:rsid w:val="009D007F"/>
    <w:rsid w:val="009D027E"/>
    <w:rsid w:val="009D0520"/>
    <w:rsid w:val="009D1AC9"/>
    <w:rsid w:val="009D1EC6"/>
    <w:rsid w:val="009D1FA8"/>
    <w:rsid w:val="009D2025"/>
    <w:rsid w:val="009D2353"/>
    <w:rsid w:val="009D2569"/>
    <w:rsid w:val="009D2734"/>
    <w:rsid w:val="009D2B30"/>
    <w:rsid w:val="009D327A"/>
    <w:rsid w:val="009D4873"/>
    <w:rsid w:val="009D5427"/>
    <w:rsid w:val="009D5580"/>
    <w:rsid w:val="009D657D"/>
    <w:rsid w:val="009D7BE5"/>
    <w:rsid w:val="009E06AE"/>
    <w:rsid w:val="009E0C45"/>
    <w:rsid w:val="009E0C86"/>
    <w:rsid w:val="009E15D5"/>
    <w:rsid w:val="009E1A87"/>
    <w:rsid w:val="009E21D0"/>
    <w:rsid w:val="009E2519"/>
    <w:rsid w:val="009E2C6D"/>
    <w:rsid w:val="009E2F5F"/>
    <w:rsid w:val="009E32A7"/>
    <w:rsid w:val="009E3772"/>
    <w:rsid w:val="009E3F91"/>
    <w:rsid w:val="009E41E2"/>
    <w:rsid w:val="009E5679"/>
    <w:rsid w:val="009E5707"/>
    <w:rsid w:val="009E682B"/>
    <w:rsid w:val="009E7B17"/>
    <w:rsid w:val="009F1FFC"/>
    <w:rsid w:val="009F28C9"/>
    <w:rsid w:val="009F3C38"/>
    <w:rsid w:val="009F429A"/>
    <w:rsid w:val="009F4B5A"/>
    <w:rsid w:val="009F4DCA"/>
    <w:rsid w:val="009F4ECF"/>
    <w:rsid w:val="009F65A0"/>
    <w:rsid w:val="009F6ADE"/>
    <w:rsid w:val="009F7D6E"/>
    <w:rsid w:val="00A00DA3"/>
    <w:rsid w:val="00A00E6C"/>
    <w:rsid w:val="00A013AF"/>
    <w:rsid w:val="00A01C83"/>
    <w:rsid w:val="00A023E9"/>
    <w:rsid w:val="00A02C7C"/>
    <w:rsid w:val="00A03040"/>
    <w:rsid w:val="00A030D7"/>
    <w:rsid w:val="00A035D2"/>
    <w:rsid w:val="00A03E2A"/>
    <w:rsid w:val="00A0430A"/>
    <w:rsid w:val="00A05002"/>
    <w:rsid w:val="00A05802"/>
    <w:rsid w:val="00A060BE"/>
    <w:rsid w:val="00A0629B"/>
    <w:rsid w:val="00A067EC"/>
    <w:rsid w:val="00A06A6F"/>
    <w:rsid w:val="00A103B7"/>
    <w:rsid w:val="00A109F9"/>
    <w:rsid w:val="00A10B6E"/>
    <w:rsid w:val="00A11B91"/>
    <w:rsid w:val="00A13BF2"/>
    <w:rsid w:val="00A148E4"/>
    <w:rsid w:val="00A15259"/>
    <w:rsid w:val="00A164BB"/>
    <w:rsid w:val="00A16675"/>
    <w:rsid w:val="00A1693A"/>
    <w:rsid w:val="00A172AE"/>
    <w:rsid w:val="00A17ADE"/>
    <w:rsid w:val="00A2071C"/>
    <w:rsid w:val="00A2087E"/>
    <w:rsid w:val="00A20A5F"/>
    <w:rsid w:val="00A21450"/>
    <w:rsid w:val="00A226A3"/>
    <w:rsid w:val="00A22BD0"/>
    <w:rsid w:val="00A22F44"/>
    <w:rsid w:val="00A23945"/>
    <w:rsid w:val="00A23B39"/>
    <w:rsid w:val="00A2412E"/>
    <w:rsid w:val="00A24BA4"/>
    <w:rsid w:val="00A24FD8"/>
    <w:rsid w:val="00A25077"/>
    <w:rsid w:val="00A27646"/>
    <w:rsid w:val="00A27B7D"/>
    <w:rsid w:val="00A27D81"/>
    <w:rsid w:val="00A27F3E"/>
    <w:rsid w:val="00A31697"/>
    <w:rsid w:val="00A3265B"/>
    <w:rsid w:val="00A32E16"/>
    <w:rsid w:val="00A334CF"/>
    <w:rsid w:val="00A33D74"/>
    <w:rsid w:val="00A3490F"/>
    <w:rsid w:val="00A34D87"/>
    <w:rsid w:val="00A36868"/>
    <w:rsid w:val="00A37C66"/>
    <w:rsid w:val="00A40213"/>
    <w:rsid w:val="00A404D8"/>
    <w:rsid w:val="00A40DC9"/>
    <w:rsid w:val="00A41193"/>
    <w:rsid w:val="00A4126C"/>
    <w:rsid w:val="00A41CFB"/>
    <w:rsid w:val="00A4202E"/>
    <w:rsid w:val="00A423EC"/>
    <w:rsid w:val="00A43356"/>
    <w:rsid w:val="00A43B3D"/>
    <w:rsid w:val="00A447F0"/>
    <w:rsid w:val="00A44884"/>
    <w:rsid w:val="00A44A7C"/>
    <w:rsid w:val="00A44EEB"/>
    <w:rsid w:val="00A44F46"/>
    <w:rsid w:val="00A4532B"/>
    <w:rsid w:val="00A456FE"/>
    <w:rsid w:val="00A45ACF"/>
    <w:rsid w:val="00A45B43"/>
    <w:rsid w:val="00A46B93"/>
    <w:rsid w:val="00A472B9"/>
    <w:rsid w:val="00A479AF"/>
    <w:rsid w:val="00A47C00"/>
    <w:rsid w:val="00A47D61"/>
    <w:rsid w:val="00A513D6"/>
    <w:rsid w:val="00A517B4"/>
    <w:rsid w:val="00A51F3D"/>
    <w:rsid w:val="00A5303B"/>
    <w:rsid w:val="00A536A7"/>
    <w:rsid w:val="00A53934"/>
    <w:rsid w:val="00A53E8D"/>
    <w:rsid w:val="00A550B5"/>
    <w:rsid w:val="00A5598F"/>
    <w:rsid w:val="00A55E9B"/>
    <w:rsid w:val="00A561EC"/>
    <w:rsid w:val="00A60477"/>
    <w:rsid w:val="00A60935"/>
    <w:rsid w:val="00A615CD"/>
    <w:rsid w:val="00A61667"/>
    <w:rsid w:val="00A61A97"/>
    <w:rsid w:val="00A61C66"/>
    <w:rsid w:val="00A6327D"/>
    <w:rsid w:val="00A632BA"/>
    <w:rsid w:val="00A63B01"/>
    <w:rsid w:val="00A63F16"/>
    <w:rsid w:val="00A642FA"/>
    <w:rsid w:val="00A65168"/>
    <w:rsid w:val="00A6534C"/>
    <w:rsid w:val="00A67A2A"/>
    <w:rsid w:val="00A67A8B"/>
    <w:rsid w:val="00A67D2A"/>
    <w:rsid w:val="00A67DD4"/>
    <w:rsid w:val="00A707EC"/>
    <w:rsid w:val="00A713BD"/>
    <w:rsid w:val="00A716D4"/>
    <w:rsid w:val="00A72293"/>
    <w:rsid w:val="00A72C8B"/>
    <w:rsid w:val="00A732B5"/>
    <w:rsid w:val="00A73C64"/>
    <w:rsid w:val="00A741FF"/>
    <w:rsid w:val="00A74A6D"/>
    <w:rsid w:val="00A74BB8"/>
    <w:rsid w:val="00A74F57"/>
    <w:rsid w:val="00A7509A"/>
    <w:rsid w:val="00A7524A"/>
    <w:rsid w:val="00A75521"/>
    <w:rsid w:val="00A755B4"/>
    <w:rsid w:val="00A75ACC"/>
    <w:rsid w:val="00A76841"/>
    <w:rsid w:val="00A77088"/>
    <w:rsid w:val="00A775C7"/>
    <w:rsid w:val="00A804C8"/>
    <w:rsid w:val="00A8055D"/>
    <w:rsid w:val="00A81CF8"/>
    <w:rsid w:val="00A81D0B"/>
    <w:rsid w:val="00A81D50"/>
    <w:rsid w:val="00A82472"/>
    <w:rsid w:val="00A8267A"/>
    <w:rsid w:val="00A83F5C"/>
    <w:rsid w:val="00A843C1"/>
    <w:rsid w:val="00A85437"/>
    <w:rsid w:val="00A854A9"/>
    <w:rsid w:val="00A86099"/>
    <w:rsid w:val="00A8650C"/>
    <w:rsid w:val="00A86CED"/>
    <w:rsid w:val="00A86E31"/>
    <w:rsid w:val="00A86F1D"/>
    <w:rsid w:val="00A86FDB"/>
    <w:rsid w:val="00A87C93"/>
    <w:rsid w:val="00A87FAF"/>
    <w:rsid w:val="00A902F0"/>
    <w:rsid w:val="00A90C69"/>
    <w:rsid w:val="00A91174"/>
    <w:rsid w:val="00A91262"/>
    <w:rsid w:val="00A92798"/>
    <w:rsid w:val="00A938C3"/>
    <w:rsid w:val="00A94FFE"/>
    <w:rsid w:val="00A953CD"/>
    <w:rsid w:val="00A956D4"/>
    <w:rsid w:val="00A959BC"/>
    <w:rsid w:val="00A962FA"/>
    <w:rsid w:val="00AA1237"/>
    <w:rsid w:val="00AA14F5"/>
    <w:rsid w:val="00AA1E81"/>
    <w:rsid w:val="00AA2593"/>
    <w:rsid w:val="00AA267F"/>
    <w:rsid w:val="00AA2ACB"/>
    <w:rsid w:val="00AA2EB0"/>
    <w:rsid w:val="00AA305A"/>
    <w:rsid w:val="00AA33AF"/>
    <w:rsid w:val="00AA3595"/>
    <w:rsid w:val="00AA3BFE"/>
    <w:rsid w:val="00AA3EBC"/>
    <w:rsid w:val="00AA41EC"/>
    <w:rsid w:val="00AA6438"/>
    <w:rsid w:val="00AA79B6"/>
    <w:rsid w:val="00AB00AE"/>
    <w:rsid w:val="00AB0B03"/>
    <w:rsid w:val="00AB1479"/>
    <w:rsid w:val="00AB2BE5"/>
    <w:rsid w:val="00AB31F0"/>
    <w:rsid w:val="00AB3A66"/>
    <w:rsid w:val="00AB473B"/>
    <w:rsid w:val="00AB481C"/>
    <w:rsid w:val="00AB4BB0"/>
    <w:rsid w:val="00AB4D8D"/>
    <w:rsid w:val="00AB514F"/>
    <w:rsid w:val="00AB6759"/>
    <w:rsid w:val="00AB6CCD"/>
    <w:rsid w:val="00AB727C"/>
    <w:rsid w:val="00AB767D"/>
    <w:rsid w:val="00AB7BF3"/>
    <w:rsid w:val="00AB7F23"/>
    <w:rsid w:val="00AC1488"/>
    <w:rsid w:val="00AC1592"/>
    <w:rsid w:val="00AC27B6"/>
    <w:rsid w:val="00AC2A14"/>
    <w:rsid w:val="00AC30B8"/>
    <w:rsid w:val="00AC314F"/>
    <w:rsid w:val="00AC3371"/>
    <w:rsid w:val="00AC34B4"/>
    <w:rsid w:val="00AC43DF"/>
    <w:rsid w:val="00AC4FDC"/>
    <w:rsid w:val="00AC5BC6"/>
    <w:rsid w:val="00AC5E7E"/>
    <w:rsid w:val="00AC6532"/>
    <w:rsid w:val="00AC6B78"/>
    <w:rsid w:val="00AC78A7"/>
    <w:rsid w:val="00AD0587"/>
    <w:rsid w:val="00AD1B44"/>
    <w:rsid w:val="00AD1CCE"/>
    <w:rsid w:val="00AD3350"/>
    <w:rsid w:val="00AD3AE1"/>
    <w:rsid w:val="00AD437A"/>
    <w:rsid w:val="00AD4D8B"/>
    <w:rsid w:val="00AD4E71"/>
    <w:rsid w:val="00AD57D7"/>
    <w:rsid w:val="00AD5806"/>
    <w:rsid w:val="00AD5D06"/>
    <w:rsid w:val="00AD78F5"/>
    <w:rsid w:val="00AE1CD7"/>
    <w:rsid w:val="00AE1E82"/>
    <w:rsid w:val="00AE2C23"/>
    <w:rsid w:val="00AE3114"/>
    <w:rsid w:val="00AE35CE"/>
    <w:rsid w:val="00AE43D5"/>
    <w:rsid w:val="00AE46ED"/>
    <w:rsid w:val="00AE4B07"/>
    <w:rsid w:val="00AE4DD3"/>
    <w:rsid w:val="00AE552E"/>
    <w:rsid w:val="00AE5FC6"/>
    <w:rsid w:val="00AE6192"/>
    <w:rsid w:val="00AE61D1"/>
    <w:rsid w:val="00AE621D"/>
    <w:rsid w:val="00AE6406"/>
    <w:rsid w:val="00AE648D"/>
    <w:rsid w:val="00AE7647"/>
    <w:rsid w:val="00AE78D6"/>
    <w:rsid w:val="00AE7B02"/>
    <w:rsid w:val="00AE7EDC"/>
    <w:rsid w:val="00AF03C7"/>
    <w:rsid w:val="00AF05AA"/>
    <w:rsid w:val="00AF0B05"/>
    <w:rsid w:val="00AF1C20"/>
    <w:rsid w:val="00AF1C88"/>
    <w:rsid w:val="00AF1CD2"/>
    <w:rsid w:val="00AF2AEB"/>
    <w:rsid w:val="00AF2B83"/>
    <w:rsid w:val="00AF4830"/>
    <w:rsid w:val="00AF487D"/>
    <w:rsid w:val="00AF4C78"/>
    <w:rsid w:val="00AF5054"/>
    <w:rsid w:val="00AF6FA8"/>
    <w:rsid w:val="00AF7015"/>
    <w:rsid w:val="00AF71B2"/>
    <w:rsid w:val="00AF77C7"/>
    <w:rsid w:val="00B006B9"/>
    <w:rsid w:val="00B00AF6"/>
    <w:rsid w:val="00B00B75"/>
    <w:rsid w:val="00B00DAC"/>
    <w:rsid w:val="00B00F58"/>
    <w:rsid w:val="00B01CE3"/>
    <w:rsid w:val="00B0335F"/>
    <w:rsid w:val="00B0383A"/>
    <w:rsid w:val="00B03DCA"/>
    <w:rsid w:val="00B03F35"/>
    <w:rsid w:val="00B0473E"/>
    <w:rsid w:val="00B04FF0"/>
    <w:rsid w:val="00B05297"/>
    <w:rsid w:val="00B05A98"/>
    <w:rsid w:val="00B05E04"/>
    <w:rsid w:val="00B101C3"/>
    <w:rsid w:val="00B1134E"/>
    <w:rsid w:val="00B11634"/>
    <w:rsid w:val="00B123F5"/>
    <w:rsid w:val="00B1369C"/>
    <w:rsid w:val="00B1420E"/>
    <w:rsid w:val="00B14E6F"/>
    <w:rsid w:val="00B15197"/>
    <w:rsid w:val="00B1530D"/>
    <w:rsid w:val="00B16625"/>
    <w:rsid w:val="00B2047D"/>
    <w:rsid w:val="00B209B6"/>
    <w:rsid w:val="00B20DF7"/>
    <w:rsid w:val="00B21B33"/>
    <w:rsid w:val="00B21BAA"/>
    <w:rsid w:val="00B22BAF"/>
    <w:rsid w:val="00B23CC6"/>
    <w:rsid w:val="00B242A2"/>
    <w:rsid w:val="00B24701"/>
    <w:rsid w:val="00B24BA5"/>
    <w:rsid w:val="00B24C2A"/>
    <w:rsid w:val="00B250BA"/>
    <w:rsid w:val="00B2593F"/>
    <w:rsid w:val="00B25E4C"/>
    <w:rsid w:val="00B260BA"/>
    <w:rsid w:val="00B268F2"/>
    <w:rsid w:val="00B27A2D"/>
    <w:rsid w:val="00B30306"/>
    <w:rsid w:val="00B303FA"/>
    <w:rsid w:val="00B30666"/>
    <w:rsid w:val="00B3082F"/>
    <w:rsid w:val="00B30A95"/>
    <w:rsid w:val="00B320FD"/>
    <w:rsid w:val="00B32419"/>
    <w:rsid w:val="00B3278C"/>
    <w:rsid w:val="00B34603"/>
    <w:rsid w:val="00B3467B"/>
    <w:rsid w:val="00B34A43"/>
    <w:rsid w:val="00B35D4F"/>
    <w:rsid w:val="00B361C6"/>
    <w:rsid w:val="00B361F3"/>
    <w:rsid w:val="00B36831"/>
    <w:rsid w:val="00B36BDC"/>
    <w:rsid w:val="00B36F19"/>
    <w:rsid w:val="00B373DA"/>
    <w:rsid w:val="00B4000D"/>
    <w:rsid w:val="00B41633"/>
    <w:rsid w:val="00B417F4"/>
    <w:rsid w:val="00B41B99"/>
    <w:rsid w:val="00B41C01"/>
    <w:rsid w:val="00B4257F"/>
    <w:rsid w:val="00B434D8"/>
    <w:rsid w:val="00B43EBE"/>
    <w:rsid w:val="00B44247"/>
    <w:rsid w:val="00B44587"/>
    <w:rsid w:val="00B445BE"/>
    <w:rsid w:val="00B455D1"/>
    <w:rsid w:val="00B457E4"/>
    <w:rsid w:val="00B46804"/>
    <w:rsid w:val="00B46B02"/>
    <w:rsid w:val="00B46B19"/>
    <w:rsid w:val="00B46FC2"/>
    <w:rsid w:val="00B4783B"/>
    <w:rsid w:val="00B50016"/>
    <w:rsid w:val="00B50120"/>
    <w:rsid w:val="00B50769"/>
    <w:rsid w:val="00B51859"/>
    <w:rsid w:val="00B52392"/>
    <w:rsid w:val="00B525F3"/>
    <w:rsid w:val="00B5271D"/>
    <w:rsid w:val="00B52F7A"/>
    <w:rsid w:val="00B52FE4"/>
    <w:rsid w:val="00B531CC"/>
    <w:rsid w:val="00B5333A"/>
    <w:rsid w:val="00B53731"/>
    <w:rsid w:val="00B549CE"/>
    <w:rsid w:val="00B55128"/>
    <w:rsid w:val="00B55310"/>
    <w:rsid w:val="00B55F8A"/>
    <w:rsid w:val="00B56209"/>
    <w:rsid w:val="00B56651"/>
    <w:rsid w:val="00B56C32"/>
    <w:rsid w:val="00B57354"/>
    <w:rsid w:val="00B57A67"/>
    <w:rsid w:val="00B57DF3"/>
    <w:rsid w:val="00B60754"/>
    <w:rsid w:val="00B6079D"/>
    <w:rsid w:val="00B60936"/>
    <w:rsid w:val="00B60F62"/>
    <w:rsid w:val="00B61E19"/>
    <w:rsid w:val="00B622FB"/>
    <w:rsid w:val="00B62820"/>
    <w:rsid w:val="00B6321A"/>
    <w:rsid w:val="00B641FB"/>
    <w:rsid w:val="00B64EF2"/>
    <w:rsid w:val="00B6653C"/>
    <w:rsid w:val="00B66B30"/>
    <w:rsid w:val="00B66B73"/>
    <w:rsid w:val="00B67200"/>
    <w:rsid w:val="00B67E15"/>
    <w:rsid w:val="00B71462"/>
    <w:rsid w:val="00B71F1D"/>
    <w:rsid w:val="00B721F3"/>
    <w:rsid w:val="00B72405"/>
    <w:rsid w:val="00B7266F"/>
    <w:rsid w:val="00B72F90"/>
    <w:rsid w:val="00B73D18"/>
    <w:rsid w:val="00B73DDB"/>
    <w:rsid w:val="00B743F7"/>
    <w:rsid w:val="00B75794"/>
    <w:rsid w:val="00B76BB2"/>
    <w:rsid w:val="00B76C06"/>
    <w:rsid w:val="00B772A5"/>
    <w:rsid w:val="00B77584"/>
    <w:rsid w:val="00B80011"/>
    <w:rsid w:val="00B80068"/>
    <w:rsid w:val="00B806A1"/>
    <w:rsid w:val="00B80B00"/>
    <w:rsid w:val="00B80DD6"/>
    <w:rsid w:val="00B81152"/>
    <w:rsid w:val="00B8133F"/>
    <w:rsid w:val="00B822BD"/>
    <w:rsid w:val="00B83BCC"/>
    <w:rsid w:val="00B83C2D"/>
    <w:rsid w:val="00B83D1D"/>
    <w:rsid w:val="00B85B2D"/>
    <w:rsid w:val="00B85CE4"/>
    <w:rsid w:val="00B86785"/>
    <w:rsid w:val="00B86FED"/>
    <w:rsid w:val="00B8744B"/>
    <w:rsid w:val="00B87455"/>
    <w:rsid w:val="00B8764F"/>
    <w:rsid w:val="00B878E4"/>
    <w:rsid w:val="00B90B6E"/>
    <w:rsid w:val="00B90CE0"/>
    <w:rsid w:val="00B90DB6"/>
    <w:rsid w:val="00B91159"/>
    <w:rsid w:val="00B911A3"/>
    <w:rsid w:val="00B91D09"/>
    <w:rsid w:val="00B927C7"/>
    <w:rsid w:val="00B9339B"/>
    <w:rsid w:val="00B94514"/>
    <w:rsid w:val="00B94846"/>
    <w:rsid w:val="00B950A9"/>
    <w:rsid w:val="00B950B4"/>
    <w:rsid w:val="00B950E2"/>
    <w:rsid w:val="00B95ADA"/>
    <w:rsid w:val="00B95D90"/>
    <w:rsid w:val="00B96010"/>
    <w:rsid w:val="00B96AA3"/>
    <w:rsid w:val="00B96E15"/>
    <w:rsid w:val="00B97DC9"/>
    <w:rsid w:val="00BA097D"/>
    <w:rsid w:val="00BA0C0E"/>
    <w:rsid w:val="00BA0C8A"/>
    <w:rsid w:val="00BA1CFE"/>
    <w:rsid w:val="00BA1DEE"/>
    <w:rsid w:val="00BA1E70"/>
    <w:rsid w:val="00BA218F"/>
    <w:rsid w:val="00BA3EEB"/>
    <w:rsid w:val="00BA3FDB"/>
    <w:rsid w:val="00BA41DA"/>
    <w:rsid w:val="00BA43E8"/>
    <w:rsid w:val="00BA4BA6"/>
    <w:rsid w:val="00BA58D8"/>
    <w:rsid w:val="00BA5E7D"/>
    <w:rsid w:val="00BA65B7"/>
    <w:rsid w:val="00BA686C"/>
    <w:rsid w:val="00BA6A32"/>
    <w:rsid w:val="00BA7076"/>
    <w:rsid w:val="00BA765F"/>
    <w:rsid w:val="00BA770E"/>
    <w:rsid w:val="00BA7CCD"/>
    <w:rsid w:val="00BA7D74"/>
    <w:rsid w:val="00BA7DB9"/>
    <w:rsid w:val="00BB0416"/>
    <w:rsid w:val="00BB0647"/>
    <w:rsid w:val="00BB0960"/>
    <w:rsid w:val="00BB0F76"/>
    <w:rsid w:val="00BB1287"/>
    <w:rsid w:val="00BB16B6"/>
    <w:rsid w:val="00BB1952"/>
    <w:rsid w:val="00BB1EE5"/>
    <w:rsid w:val="00BB2019"/>
    <w:rsid w:val="00BB28BE"/>
    <w:rsid w:val="00BB2F5B"/>
    <w:rsid w:val="00BB36B4"/>
    <w:rsid w:val="00BB58D8"/>
    <w:rsid w:val="00BB74F0"/>
    <w:rsid w:val="00BB7A4B"/>
    <w:rsid w:val="00BC12EC"/>
    <w:rsid w:val="00BC1D65"/>
    <w:rsid w:val="00BC2637"/>
    <w:rsid w:val="00BC2C22"/>
    <w:rsid w:val="00BC3129"/>
    <w:rsid w:val="00BC3D46"/>
    <w:rsid w:val="00BC3D6F"/>
    <w:rsid w:val="00BC3FF6"/>
    <w:rsid w:val="00BC4300"/>
    <w:rsid w:val="00BC4569"/>
    <w:rsid w:val="00BC4C65"/>
    <w:rsid w:val="00BC5107"/>
    <w:rsid w:val="00BC5108"/>
    <w:rsid w:val="00BC52CE"/>
    <w:rsid w:val="00BC5ACA"/>
    <w:rsid w:val="00BC5C06"/>
    <w:rsid w:val="00BC6C81"/>
    <w:rsid w:val="00BC7BBF"/>
    <w:rsid w:val="00BD0530"/>
    <w:rsid w:val="00BD0654"/>
    <w:rsid w:val="00BD0793"/>
    <w:rsid w:val="00BD0BB0"/>
    <w:rsid w:val="00BD1276"/>
    <w:rsid w:val="00BD148F"/>
    <w:rsid w:val="00BD1A18"/>
    <w:rsid w:val="00BD2537"/>
    <w:rsid w:val="00BD293C"/>
    <w:rsid w:val="00BD2B9E"/>
    <w:rsid w:val="00BD354A"/>
    <w:rsid w:val="00BD3957"/>
    <w:rsid w:val="00BD451D"/>
    <w:rsid w:val="00BD46FA"/>
    <w:rsid w:val="00BD5556"/>
    <w:rsid w:val="00BD5597"/>
    <w:rsid w:val="00BD6AED"/>
    <w:rsid w:val="00BD6FA0"/>
    <w:rsid w:val="00BD70D8"/>
    <w:rsid w:val="00BD73C9"/>
    <w:rsid w:val="00BD7FC0"/>
    <w:rsid w:val="00BE0B48"/>
    <w:rsid w:val="00BE0FD6"/>
    <w:rsid w:val="00BE13E1"/>
    <w:rsid w:val="00BE241F"/>
    <w:rsid w:val="00BE31C3"/>
    <w:rsid w:val="00BE32A8"/>
    <w:rsid w:val="00BE3790"/>
    <w:rsid w:val="00BE3AF7"/>
    <w:rsid w:val="00BE3CED"/>
    <w:rsid w:val="00BE4295"/>
    <w:rsid w:val="00BE4374"/>
    <w:rsid w:val="00BE5E28"/>
    <w:rsid w:val="00BE5FFD"/>
    <w:rsid w:val="00BE631A"/>
    <w:rsid w:val="00BE682C"/>
    <w:rsid w:val="00BE6CCA"/>
    <w:rsid w:val="00BE787C"/>
    <w:rsid w:val="00BF03F1"/>
    <w:rsid w:val="00BF0560"/>
    <w:rsid w:val="00BF1EFC"/>
    <w:rsid w:val="00BF467A"/>
    <w:rsid w:val="00BF485B"/>
    <w:rsid w:val="00BF5B54"/>
    <w:rsid w:val="00BF604F"/>
    <w:rsid w:val="00BF6335"/>
    <w:rsid w:val="00C00261"/>
    <w:rsid w:val="00C0052A"/>
    <w:rsid w:val="00C02B45"/>
    <w:rsid w:val="00C033C1"/>
    <w:rsid w:val="00C04030"/>
    <w:rsid w:val="00C04769"/>
    <w:rsid w:val="00C068D0"/>
    <w:rsid w:val="00C10896"/>
    <w:rsid w:val="00C1126E"/>
    <w:rsid w:val="00C11F75"/>
    <w:rsid w:val="00C12782"/>
    <w:rsid w:val="00C12BD5"/>
    <w:rsid w:val="00C13457"/>
    <w:rsid w:val="00C1349D"/>
    <w:rsid w:val="00C139F8"/>
    <w:rsid w:val="00C13DE4"/>
    <w:rsid w:val="00C1451B"/>
    <w:rsid w:val="00C16BD9"/>
    <w:rsid w:val="00C1724A"/>
    <w:rsid w:val="00C17983"/>
    <w:rsid w:val="00C17A90"/>
    <w:rsid w:val="00C17DE7"/>
    <w:rsid w:val="00C205DA"/>
    <w:rsid w:val="00C2113D"/>
    <w:rsid w:val="00C21E7D"/>
    <w:rsid w:val="00C22201"/>
    <w:rsid w:val="00C2301F"/>
    <w:rsid w:val="00C233CF"/>
    <w:rsid w:val="00C24338"/>
    <w:rsid w:val="00C24586"/>
    <w:rsid w:val="00C2487B"/>
    <w:rsid w:val="00C24CDD"/>
    <w:rsid w:val="00C24D2B"/>
    <w:rsid w:val="00C25113"/>
    <w:rsid w:val="00C254F2"/>
    <w:rsid w:val="00C25658"/>
    <w:rsid w:val="00C25A63"/>
    <w:rsid w:val="00C2618F"/>
    <w:rsid w:val="00C2655A"/>
    <w:rsid w:val="00C26787"/>
    <w:rsid w:val="00C26D28"/>
    <w:rsid w:val="00C26D5D"/>
    <w:rsid w:val="00C310F0"/>
    <w:rsid w:val="00C314F7"/>
    <w:rsid w:val="00C3210A"/>
    <w:rsid w:val="00C325B8"/>
    <w:rsid w:val="00C325E0"/>
    <w:rsid w:val="00C3260F"/>
    <w:rsid w:val="00C32B8B"/>
    <w:rsid w:val="00C3329D"/>
    <w:rsid w:val="00C33366"/>
    <w:rsid w:val="00C359FC"/>
    <w:rsid w:val="00C35B4A"/>
    <w:rsid w:val="00C362EC"/>
    <w:rsid w:val="00C36EE5"/>
    <w:rsid w:val="00C371AA"/>
    <w:rsid w:val="00C3762B"/>
    <w:rsid w:val="00C376E6"/>
    <w:rsid w:val="00C37AA5"/>
    <w:rsid w:val="00C37D00"/>
    <w:rsid w:val="00C40482"/>
    <w:rsid w:val="00C4093A"/>
    <w:rsid w:val="00C40DD5"/>
    <w:rsid w:val="00C426CA"/>
    <w:rsid w:val="00C42AC5"/>
    <w:rsid w:val="00C42D3D"/>
    <w:rsid w:val="00C440A8"/>
    <w:rsid w:val="00C44191"/>
    <w:rsid w:val="00C44847"/>
    <w:rsid w:val="00C4494F"/>
    <w:rsid w:val="00C45F85"/>
    <w:rsid w:val="00C461AD"/>
    <w:rsid w:val="00C464AE"/>
    <w:rsid w:val="00C47C4C"/>
    <w:rsid w:val="00C50BD9"/>
    <w:rsid w:val="00C50F26"/>
    <w:rsid w:val="00C5100A"/>
    <w:rsid w:val="00C5158F"/>
    <w:rsid w:val="00C53550"/>
    <w:rsid w:val="00C5393D"/>
    <w:rsid w:val="00C539D6"/>
    <w:rsid w:val="00C53D0A"/>
    <w:rsid w:val="00C54339"/>
    <w:rsid w:val="00C54BD7"/>
    <w:rsid w:val="00C55989"/>
    <w:rsid w:val="00C55C43"/>
    <w:rsid w:val="00C55E33"/>
    <w:rsid w:val="00C561BE"/>
    <w:rsid w:val="00C56A5B"/>
    <w:rsid w:val="00C571FB"/>
    <w:rsid w:val="00C60563"/>
    <w:rsid w:val="00C61750"/>
    <w:rsid w:val="00C621E5"/>
    <w:rsid w:val="00C62602"/>
    <w:rsid w:val="00C62E84"/>
    <w:rsid w:val="00C6347B"/>
    <w:rsid w:val="00C636CB"/>
    <w:rsid w:val="00C63C66"/>
    <w:rsid w:val="00C63D55"/>
    <w:rsid w:val="00C641EB"/>
    <w:rsid w:val="00C64320"/>
    <w:rsid w:val="00C649F1"/>
    <w:rsid w:val="00C649F3"/>
    <w:rsid w:val="00C659CB"/>
    <w:rsid w:val="00C66A14"/>
    <w:rsid w:val="00C6720A"/>
    <w:rsid w:val="00C675FA"/>
    <w:rsid w:val="00C67A7F"/>
    <w:rsid w:val="00C67BCA"/>
    <w:rsid w:val="00C70310"/>
    <w:rsid w:val="00C70997"/>
    <w:rsid w:val="00C71C35"/>
    <w:rsid w:val="00C72DCD"/>
    <w:rsid w:val="00C73118"/>
    <w:rsid w:val="00C7330B"/>
    <w:rsid w:val="00C73727"/>
    <w:rsid w:val="00C73EAE"/>
    <w:rsid w:val="00C749B2"/>
    <w:rsid w:val="00C755A6"/>
    <w:rsid w:val="00C75661"/>
    <w:rsid w:val="00C76F38"/>
    <w:rsid w:val="00C7783B"/>
    <w:rsid w:val="00C805DD"/>
    <w:rsid w:val="00C80C8B"/>
    <w:rsid w:val="00C81BAF"/>
    <w:rsid w:val="00C81CD8"/>
    <w:rsid w:val="00C81DEC"/>
    <w:rsid w:val="00C82B43"/>
    <w:rsid w:val="00C82BA3"/>
    <w:rsid w:val="00C83DB7"/>
    <w:rsid w:val="00C84374"/>
    <w:rsid w:val="00C8468C"/>
    <w:rsid w:val="00C8491D"/>
    <w:rsid w:val="00C84EDF"/>
    <w:rsid w:val="00C84F49"/>
    <w:rsid w:val="00C856D5"/>
    <w:rsid w:val="00C85BF8"/>
    <w:rsid w:val="00C85D3B"/>
    <w:rsid w:val="00C8622F"/>
    <w:rsid w:val="00C86244"/>
    <w:rsid w:val="00C8643B"/>
    <w:rsid w:val="00C869DB"/>
    <w:rsid w:val="00C8760E"/>
    <w:rsid w:val="00C877C9"/>
    <w:rsid w:val="00C90099"/>
    <w:rsid w:val="00C90B90"/>
    <w:rsid w:val="00C90BDE"/>
    <w:rsid w:val="00C913E9"/>
    <w:rsid w:val="00C919F6"/>
    <w:rsid w:val="00C91C12"/>
    <w:rsid w:val="00C926AF"/>
    <w:rsid w:val="00C92B2E"/>
    <w:rsid w:val="00C92F1C"/>
    <w:rsid w:val="00C9325C"/>
    <w:rsid w:val="00C93FAF"/>
    <w:rsid w:val="00C955D2"/>
    <w:rsid w:val="00C95839"/>
    <w:rsid w:val="00C95A72"/>
    <w:rsid w:val="00C95FF3"/>
    <w:rsid w:val="00C962EF"/>
    <w:rsid w:val="00C967DD"/>
    <w:rsid w:val="00C969F3"/>
    <w:rsid w:val="00C97216"/>
    <w:rsid w:val="00C9771F"/>
    <w:rsid w:val="00C97E98"/>
    <w:rsid w:val="00CA02F8"/>
    <w:rsid w:val="00CA0666"/>
    <w:rsid w:val="00CA0F0B"/>
    <w:rsid w:val="00CA1446"/>
    <w:rsid w:val="00CA1A57"/>
    <w:rsid w:val="00CA1D8B"/>
    <w:rsid w:val="00CA2204"/>
    <w:rsid w:val="00CA2D10"/>
    <w:rsid w:val="00CA3E5C"/>
    <w:rsid w:val="00CA40BD"/>
    <w:rsid w:val="00CA4384"/>
    <w:rsid w:val="00CA452D"/>
    <w:rsid w:val="00CA45F5"/>
    <w:rsid w:val="00CA4691"/>
    <w:rsid w:val="00CA4A8C"/>
    <w:rsid w:val="00CA4C79"/>
    <w:rsid w:val="00CA50EF"/>
    <w:rsid w:val="00CA5CF7"/>
    <w:rsid w:val="00CA5D61"/>
    <w:rsid w:val="00CA7412"/>
    <w:rsid w:val="00CA75C0"/>
    <w:rsid w:val="00CA7670"/>
    <w:rsid w:val="00CA799A"/>
    <w:rsid w:val="00CB075C"/>
    <w:rsid w:val="00CB1B08"/>
    <w:rsid w:val="00CB2389"/>
    <w:rsid w:val="00CB2C66"/>
    <w:rsid w:val="00CB3587"/>
    <w:rsid w:val="00CB359D"/>
    <w:rsid w:val="00CB3923"/>
    <w:rsid w:val="00CB46BF"/>
    <w:rsid w:val="00CB49B2"/>
    <w:rsid w:val="00CB5E98"/>
    <w:rsid w:val="00CB63E6"/>
    <w:rsid w:val="00CB6434"/>
    <w:rsid w:val="00CB64E0"/>
    <w:rsid w:val="00CB6C2C"/>
    <w:rsid w:val="00CC15D8"/>
    <w:rsid w:val="00CC16BB"/>
    <w:rsid w:val="00CC20C6"/>
    <w:rsid w:val="00CC20F9"/>
    <w:rsid w:val="00CC2385"/>
    <w:rsid w:val="00CC2DC2"/>
    <w:rsid w:val="00CC2FCF"/>
    <w:rsid w:val="00CC35B9"/>
    <w:rsid w:val="00CC3829"/>
    <w:rsid w:val="00CC403B"/>
    <w:rsid w:val="00CC484C"/>
    <w:rsid w:val="00CC48ED"/>
    <w:rsid w:val="00CC6012"/>
    <w:rsid w:val="00CC7221"/>
    <w:rsid w:val="00CC7B19"/>
    <w:rsid w:val="00CC7BE4"/>
    <w:rsid w:val="00CD0653"/>
    <w:rsid w:val="00CD0C57"/>
    <w:rsid w:val="00CD12DB"/>
    <w:rsid w:val="00CD22BB"/>
    <w:rsid w:val="00CD2737"/>
    <w:rsid w:val="00CD33A4"/>
    <w:rsid w:val="00CD36C3"/>
    <w:rsid w:val="00CD3D1A"/>
    <w:rsid w:val="00CD5240"/>
    <w:rsid w:val="00CD5BA5"/>
    <w:rsid w:val="00CD7260"/>
    <w:rsid w:val="00CD7C17"/>
    <w:rsid w:val="00CE02CA"/>
    <w:rsid w:val="00CE0585"/>
    <w:rsid w:val="00CE2AE7"/>
    <w:rsid w:val="00CE457B"/>
    <w:rsid w:val="00CE4746"/>
    <w:rsid w:val="00CE4802"/>
    <w:rsid w:val="00CE4D17"/>
    <w:rsid w:val="00CE5FDE"/>
    <w:rsid w:val="00CE6128"/>
    <w:rsid w:val="00CE639D"/>
    <w:rsid w:val="00CE6715"/>
    <w:rsid w:val="00CE674A"/>
    <w:rsid w:val="00CE68B2"/>
    <w:rsid w:val="00CE760E"/>
    <w:rsid w:val="00CE7EC4"/>
    <w:rsid w:val="00CF055D"/>
    <w:rsid w:val="00CF075D"/>
    <w:rsid w:val="00CF0ABC"/>
    <w:rsid w:val="00CF1237"/>
    <w:rsid w:val="00CF1A5B"/>
    <w:rsid w:val="00CF1E94"/>
    <w:rsid w:val="00CF27BD"/>
    <w:rsid w:val="00CF2EAF"/>
    <w:rsid w:val="00CF366C"/>
    <w:rsid w:val="00CF3815"/>
    <w:rsid w:val="00CF4548"/>
    <w:rsid w:val="00CF6D81"/>
    <w:rsid w:val="00CF766B"/>
    <w:rsid w:val="00CF76DA"/>
    <w:rsid w:val="00CF7B73"/>
    <w:rsid w:val="00CF7E92"/>
    <w:rsid w:val="00CF7EAF"/>
    <w:rsid w:val="00D0248F"/>
    <w:rsid w:val="00D0262C"/>
    <w:rsid w:val="00D0321E"/>
    <w:rsid w:val="00D03C27"/>
    <w:rsid w:val="00D03CD6"/>
    <w:rsid w:val="00D03D0E"/>
    <w:rsid w:val="00D03E3A"/>
    <w:rsid w:val="00D04338"/>
    <w:rsid w:val="00D045F3"/>
    <w:rsid w:val="00D0462C"/>
    <w:rsid w:val="00D047F1"/>
    <w:rsid w:val="00D0619C"/>
    <w:rsid w:val="00D06B07"/>
    <w:rsid w:val="00D06CF7"/>
    <w:rsid w:val="00D13396"/>
    <w:rsid w:val="00D1364B"/>
    <w:rsid w:val="00D13652"/>
    <w:rsid w:val="00D138BD"/>
    <w:rsid w:val="00D14471"/>
    <w:rsid w:val="00D14960"/>
    <w:rsid w:val="00D14BD1"/>
    <w:rsid w:val="00D14F16"/>
    <w:rsid w:val="00D15424"/>
    <w:rsid w:val="00D15460"/>
    <w:rsid w:val="00D15872"/>
    <w:rsid w:val="00D1713B"/>
    <w:rsid w:val="00D173ED"/>
    <w:rsid w:val="00D17C50"/>
    <w:rsid w:val="00D17DF6"/>
    <w:rsid w:val="00D210B8"/>
    <w:rsid w:val="00D216A4"/>
    <w:rsid w:val="00D21CAA"/>
    <w:rsid w:val="00D22B5E"/>
    <w:rsid w:val="00D2326B"/>
    <w:rsid w:val="00D23298"/>
    <w:rsid w:val="00D23788"/>
    <w:rsid w:val="00D23949"/>
    <w:rsid w:val="00D241A7"/>
    <w:rsid w:val="00D24498"/>
    <w:rsid w:val="00D24990"/>
    <w:rsid w:val="00D24B94"/>
    <w:rsid w:val="00D251F2"/>
    <w:rsid w:val="00D257E1"/>
    <w:rsid w:val="00D261F5"/>
    <w:rsid w:val="00D263BC"/>
    <w:rsid w:val="00D26D31"/>
    <w:rsid w:val="00D26D70"/>
    <w:rsid w:val="00D26F40"/>
    <w:rsid w:val="00D30AF1"/>
    <w:rsid w:val="00D31562"/>
    <w:rsid w:val="00D3163F"/>
    <w:rsid w:val="00D32976"/>
    <w:rsid w:val="00D32B6A"/>
    <w:rsid w:val="00D32EBC"/>
    <w:rsid w:val="00D3311A"/>
    <w:rsid w:val="00D340FE"/>
    <w:rsid w:val="00D34223"/>
    <w:rsid w:val="00D349FF"/>
    <w:rsid w:val="00D3501C"/>
    <w:rsid w:val="00D353B4"/>
    <w:rsid w:val="00D3572B"/>
    <w:rsid w:val="00D357F2"/>
    <w:rsid w:val="00D36344"/>
    <w:rsid w:val="00D37789"/>
    <w:rsid w:val="00D3785D"/>
    <w:rsid w:val="00D40416"/>
    <w:rsid w:val="00D40D5D"/>
    <w:rsid w:val="00D41384"/>
    <w:rsid w:val="00D419AB"/>
    <w:rsid w:val="00D4316F"/>
    <w:rsid w:val="00D435ED"/>
    <w:rsid w:val="00D43934"/>
    <w:rsid w:val="00D43E11"/>
    <w:rsid w:val="00D43EEC"/>
    <w:rsid w:val="00D45813"/>
    <w:rsid w:val="00D45B58"/>
    <w:rsid w:val="00D45D0B"/>
    <w:rsid w:val="00D45DA5"/>
    <w:rsid w:val="00D467EB"/>
    <w:rsid w:val="00D46A60"/>
    <w:rsid w:val="00D50CBB"/>
    <w:rsid w:val="00D5164E"/>
    <w:rsid w:val="00D5171C"/>
    <w:rsid w:val="00D535A3"/>
    <w:rsid w:val="00D54F8E"/>
    <w:rsid w:val="00D554AE"/>
    <w:rsid w:val="00D55F8F"/>
    <w:rsid w:val="00D566BC"/>
    <w:rsid w:val="00D567AC"/>
    <w:rsid w:val="00D56E0C"/>
    <w:rsid w:val="00D56E4E"/>
    <w:rsid w:val="00D5709D"/>
    <w:rsid w:val="00D57110"/>
    <w:rsid w:val="00D57A56"/>
    <w:rsid w:val="00D57E31"/>
    <w:rsid w:val="00D6006E"/>
    <w:rsid w:val="00D60133"/>
    <w:rsid w:val="00D607A3"/>
    <w:rsid w:val="00D61482"/>
    <w:rsid w:val="00D61BEE"/>
    <w:rsid w:val="00D623F6"/>
    <w:rsid w:val="00D62D6A"/>
    <w:rsid w:val="00D62E32"/>
    <w:rsid w:val="00D62F21"/>
    <w:rsid w:val="00D6323D"/>
    <w:rsid w:val="00D6352C"/>
    <w:rsid w:val="00D6359E"/>
    <w:rsid w:val="00D63A6C"/>
    <w:rsid w:val="00D63C05"/>
    <w:rsid w:val="00D644F8"/>
    <w:rsid w:val="00D6489D"/>
    <w:rsid w:val="00D64A46"/>
    <w:rsid w:val="00D65168"/>
    <w:rsid w:val="00D65472"/>
    <w:rsid w:val="00D663B5"/>
    <w:rsid w:val="00D67076"/>
    <w:rsid w:val="00D6773C"/>
    <w:rsid w:val="00D6776B"/>
    <w:rsid w:val="00D67DD5"/>
    <w:rsid w:val="00D70023"/>
    <w:rsid w:val="00D7023B"/>
    <w:rsid w:val="00D704E2"/>
    <w:rsid w:val="00D707D1"/>
    <w:rsid w:val="00D70860"/>
    <w:rsid w:val="00D70CAE"/>
    <w:rsid w:val="00D71297"/>
    <w:rsid w:val="00D713B6"/>
    <w:rsid w:val="00D726AC"/>
    <w:rsid w:val="00D73456"/>
    <w:rsid w:val="00D73903"/>
    <w:rsid w:val="00D742DD"/>
    <w:rsid w:val="00D74473"/>
    <w:rsid w:val="00D748B8"/>
    <w:rsid w:val="00D74A9E"/>
    <w:rsid w:val="00D74C1A"/>
    <w:rsid w:val="00D74E93"/>
    <w:rsid w:val="00D76506"/>
    <w:rsid w:val="00D76E85"/>
    <w:rsid w:val="00D778E1"/>
    <w:rsid w:val="00D77C74"/>
    <w:rsid w:val="00D80B94"/>
    <w:rsid w:val="00D82676"/>
    <w:rsid w:val="00D82812"/>
    <w:rsid w:val="00D82A9C"/>
    <w:rsid w:val="00D82C8F"/>
    <w:rsid w:val="00D84417"/>
    <w:rsid w:val="00D84AF8"/>
    <w:rsid w:val="00D8525B"/>
    <w:rsid w:val="00D85B02"/>
    <w:rsid w:val="00D85DA9"/>
    <w:rsid w:val="00D865BE"/>
    <w:rsid w:val="00D86BEB"/>
    <w:rsid w:val="00D87699"/>
    <w:rsid w:val="00D87ABA"/>
    <w:rsid w:val="00D90039"/>
    <w:rsid w:val="00D9048D"/>
    <w:rsid w:val="00D90491"/>
    <w:rsid w:val="00D90524"/>
    <w:rsid w:val="00D91A8B"/>
    <w:rsid w:val="00D91E59"/>
    <w:rsid w:val="00D92352"/>
    <w:rsid w:val="00D92864"/>
    <w:rsid w:val="00D929B6"/>
    <w:rsid w:val="00D9365E"/>
    <w:rsid w:val="00D9451A"/>
    <w:rsid w:val="00D94886"/>
    <w:rsid w:val="00D95A5B"/>
    <w:rsid w:val="00D961F4"/>
    <w:rsid w:val="00D96233"/>
    <w:rsid w:val="00DA351A"/>
    <w:rsid w:val="00DA538C"/>
    <w:rsid w:val="00DA55F2"/>
    <w:rsid w:val="00DA568C"/>
    <w:rsid w:val="00DA5C31"/>
    <w:rsid w:val="00DA63B8"/>
    <w:rsid w:val="00DA6B3A"/>
    <w:rsid w:val="00DA6CE0"/>
    <w:rsid w:val="00DB087F"/>
    <w:rsid w:val="00DB283B"/>
    <w:rsid w:val="00DB2C8C"/>
    <w:rsid w:val="00DB2E32"/>
    <w:rsid w:val="00DB2FCD"/>
    <w:rsid w:val="00DB32A3"/>
    <w:rsid w:val="00DB5C61"/>
    <w:rsid w:val="00DB6145"/>
    <w:rsid w:val="00DB64BD"/>
    <w:rsid w:val="00DB6A57"/>
    <w:rsid w:val="00DB786A"/>
    <w:rsid w:val="00DC0394"/>
    <w:rsid w:val="00DC1A3E"/>
    <w:rsid w:val="00DC1ACF"/>
    <w:rsid w:val="00DC2702"/>
    <w:rsid w:val="00DC3249"/>
    <w:rsid w:val="00DC32FE"/>
    <w:rsid w:val="00DC3C50"/>
    <w:rsid w:val="00DC428E"/>
    <w:rsid w:val="00DC4DEB"/>
    <w:rsid w:val="00DC4F12"/>
    <w:rsid w:val="00DC5589"/>
    <w:rsid w:val="00DC6848"/>
    <w:rsid w:val="00DC6DE1"/>
    <w:rsid w:val="00DC6E50"/>
    <w:rsid w:val="00DC6F0F"/>
    <w:rsid w:val="00DC7600"/>
    <w:rsid w:val="00DC76CD"/>
    <w:rsid w:val="00DC7A29"/>
    <w:rsid w:val="00DC7C3C"/>
    <w:rsid w:val="00DC7D7B"/>
    <w:rsid w:val="00DD0FA0"/>
    <w:rsid w:val="00DD101A"/>
    <w:rsid w:val="00DD1197"/>
    <w:rsid w:val="00DD161C"/>
    <w:rsid w:val="00DD16F7"/>
    <w:rsid w:val="00DD1C48"/>
    <w:rsid w:val="00DD2254"/>
    <w:rsid w:val="00DD2BA8"/>
    <w:rsid w:val="00DD2E9F"/>
    <w:rsid w:val="00DD3378"/>
    <w:rsid w:val="00DD3B10"/>
    <w:rsid w:val="00DD3CE3"/>
    <w:rsid w:val="00DD3F7D"/>
    <w:rsid w:val="00DD4695"/>
    <w:rsid w:val="00DD47BF"/>
    <w:rsid w:val="00DD5929"/>
    <w:rsid w:val="00DD5F89"/>
    <w:rsid w:val="00DD616D"/>
    <w:rsid w:val="00DD6CD8"/>
    <w:rsid w:val="00DD70ED"/>
    <w:rsid w:val="00DD7764"/>
    <w:rsid w:val="00DD7A47"/>
    <w:rsid w:val="00DE03A8"/>
    <w:rsid w:val="00DE054B"/>
    <w:rsid w:val="00DE073C"/>
    <w:rsid w:val="00DE0C33"/>
    <w:rsid w:val="00DE0DCF"/>
    <w:rsid w:val="00DE1ED4"/>
    <w:rsid w:val="00DE20C0"/>
    <w:rsid w:val="00DE292D"/>
    <w:rsid w:val="00DE3C30"/>
    <w:rsid w:val="00DE4067"/>
    <w:rsid w:val="00DE4C5C"/>
    <w:rsid w:val="00DE565D"/>
    <w:rsid w:val="00DE56EF"/>
    <w:rsid w:val="00DE58CC"/>
    <w:rsid w:val="00DE595D"/>
    <w:rsid w:val="00DE5C8C"/>
    <w:rsid w:val="00DE5F1C"/>
    <w:rsid w:val="00DE70BB"/>
    <w:rsid w:val="00DE7AD1"/>
    <w:rsid w:val="00DE7BB6"/>
    <w:rsid w:val="00DF007F"/>
    <w:rsid w:val="00DF07AC"/>
    <w:rsid w:val="00DF1A1C"/>
    <w:rsid w:val="00DF1A76"/>
    <w:rsid w:val="00DF1CF8"/>
    <w:rsid w:val="00DF1D53"/>
    <w:rsid w:val="00DF2F29"/>
    <w:rsid w:val="00DF2F3D"/>
    <w:rsid w:val="00DF3AE4"/>
    <w:rsid w:val="00DF3B17"/>
    <w:rsid w:val="00DF3DAD"/>
    <w:rsid w:val="00DF49BF"/>
    <w:rsid w:val="00DF50F4"/>
    <w:rsid w:val="00DF52F2"/>
    <w:rsid w:val="00DF52F3"/>
    <w:rsid w:val="00DF64FE"/>
    <w:rsid w:val="00DF661F"/>
    <w:rsid w:val="00DF702D"/>
    <w:rsid w:val="00DF724A"/>
    <w:rsid w:val="00DF752C"/>
    <w:rsid w:val="00DF7622"/>
    <w:rsid w:val="00DF7BC4"/>
    <w:rsid w:val="00E007A8"/>
    <w:rsid w:val="00E01646"/>
    <w:rsid w:val="00E01B50"/>
    <w:rsid w:val="00E02046"/>
    <w:rsid w:val="00E022FB"/>
    <w:rsid w:val="00E023D4"/>
    <w:rsid w:val="00E0285C"/>
    <w:rsid w:val="00E03AEB"/>
    <w:rsid w:val="00E043FE"/>
    <w:rsid w:val="00E05684"/>
    <w:rsid w:val="00E05A35"/>
    <w:rsid w:val="00E06D41"/>
    <w:rsid w:val="00E07E5C"/>
    <w:rsid w:val="00E07EBF"/>
    <w:rsid w:val="00E10265"/>
    <w:rsid w:val="00E10A28"/>
    <w:rsid w:val="00E10A79"/>
    <w:rsid w:val="00E1123F"/>
    <w:rsid w:val="00E112B7"/>
    <w:rsid w:val="00E11350"/>
    <w:rsid w:val="00E1328B"/>
    <w:rsid w:val="00E14141"/>
    <w:rsid w:val="00E14473"/>
    <w:rsid w:val="00E1574A"/>
    <w:rsid w:val="00E167AF"/>
    <w:rsid w:val="00E16854"/>
    <w:rsid w:val="00E16BA0"/>
    <w:rsid w:val="00E17F16"/>
    <w:rsid w:val="00E17FE6"/>
    <w:rsid w:val="00E205C6"/>
    <w:rsid w:val="00E2070D"/>
    <w:rsid w:val="00E2176F"/>
    <w:rsid w:val="00E21D5E"/>
    <w:rsid w:val="00E226E7"/>
    <w:rsid w:val="00E231B1"/>
    <w:rsid w:val="00E2402E"/>
    <w:rsid w:val="00E2470F"/>
    <w:rsid w:val="00E26AAF"/>
    <w:rsid w:val="00E26E8A"/>
    <w:rsid w:val="00E27190"/>
    <w:rsid w:val="00E301A7"/>
    <w:rsid w:val="00E304BE"/>
    <w:rsid w:val="00E306DF"/>
    <w:rsid w:val="00E31083"/>
    <w:rsid w:val="00E313DB"/>
    <w:rsid w:val="00E31AC0"/>
    <w:rsid w:val="00E336E8"/>
    <w:rsid w:val="00E33E49"/>
    <w:rsid w:val="00E3436B"/>
    <w:rsid w:val="00E34446"/>
    <w:rsid w:val="00E34D83"/>
    <w:rsid w:val="00E35359"/>
    <w:rsid w:val="00E3622C"/>
    <w:rsid w:val="00E3656D"/>
    <w:rsid w:val="00E367E6"/>
    <w:rsid w:val="00E36D6F"/>
    <w:rsid w:val="00E4029A"/>
    <w:rsid w:val="00E404A3"/>
    <w:rsid w:val="00E404B5"/>
    <w:rsid w:val="00E4085F"/>
    <w:rsid w:val="00E40BBF"/>
    <w:rsid w:val="00E40E58"/>
    <w:rsid w:val="00E41392"/>
    <w:rsid w:val="00E4160E"/>
    <w:rsid w:val="00E419F0"/>
    <w:rsid w:val="00E41B33"/>
    <w:rsid w:val="00E41F79"/>
    <w:rsid w:val="00E427E3"/>
    <w:rsid w:val="00E42AB6"/>
    <w:rsid w:val="00E4320A"/>
    <w:rsid w:val="00E435A3"/>
    <w:rsid w:val="00E43B5E"/>
    <w:rsid w:val="00E44202"/>
    <w:rsid w:val="00E4475A"/>
    <w:rsid w:val="00E456DD"/>
    <w:rsid w:val="00E45EB9"/>
    <w:rsid w:val="00E475C5"/>
    <w:rsid w:val="00E47852"/>
    <w:rsid w:val="00E5085E"/>
    <w:rsid w:val="00E5095A"/>
    <w:rsid w:val="00E51210"/>
    <w:rsid w:val="00E517C8"/>
    <w:rsid w:val="00E52232"/>
    <w:rsid w:val="00E5236C"/>
    <w:rsid w:val="00E52705"/>
    <w:rsid w:val="00E52CBB"/>
    <w:rsid w:val="00E539EB"/>
    <w:rsid w:val="00E54AEC"/>
    <w:rsid w:val="00E54E2B"/>
    <w:rsid w:val="00E54F9C"/>
    <w:rsid w:val="00E551E4"/>
    <w:rsid w:val="00E55263"/>
    <w:rsid w:val="00E554BC"/>
    <w:rsid w:val="00E556B8"/>
    <w:rsid w:val="00E56F13"/>
    <w:rsid w:val="00E57D21"/>
    <w:rsid w:val="00E57FC5"/>
    <w:rsid w:val="00E60DD9"/>
    <w:rsid w:val="00E60DE3"/>
    <w:rsid w:val="00E6104B"/>
    <w:rsid w:val="00E61EB4"/>
    <w:rsid w:val="00E62AE4"/>
    <w:rsid w:val="00E62C43"/>
    <w:rsid w:val="00E64045"/>
    <w:rsid w:val="00E64E3F"/>
    <w:rsid w:val="00E6575F"/>
    <w:rsid w:val="00E65DD3"/>
    <w:rsid w:val="00E6603F"/>
    <w:rsid w:val="00E660D3"/>
    <w:rsid w:val="00E6741A"/>
    <w:rsid w:val="00E6767B"/>
    <w:rsid w:val="00E67824"/>
    <w:rsid w:val="00E67EAE"/>
    <w:rsid w:val="00E706B1"/>
    <w:rsid w:val="00E709DE"/>
    <w:rsid w:val="00E714DB"/>
    <w:rsid w:val="00E71B83"/>
    <w:rsid w:val="00E724AB"/>
    <w:rsid w:val="00E72A97"/>
    <w:rsid w:val="00E72E1C"/>
    <w:rsid w:val="00E72EA9"/>
    <w:rsid w:val="00E73B3F"/>
    <w:rsid w:val="00E73C1F"/>
    <w:rsid w:val="00E74020"/>
    <w:rsid w:val="00E7434E"/>
    <w:rsid w:val="00E74E96"/>
    <w:rsid w:val="00E7515D"/>
    <w:rsid w:val="00E75CDC"/>
    <w:rsid w:val="00E76B77"/>
    <w:rsid w:val="00E7737E"/>
    <w:rsid w:val="00E77681"/>
    <w:rsid w:val="00E777F7"/>
    <w:rsid w:val="00E80E05"/>
    <w:rsid w:val="00E827A6"/>
    <w:rsid w:val="00E82ECC"/>
    <w:rsid w:val="00E83170"/>
    <w:rsid w:val="00E833E4"/>
    <w:rsid w:val="00E84581"/>
    <w:rsid w:val="00E845A1"/>
    <w:rsid w:val="00E849D2"/>
    <w:rsid w:val="00E84CC2"/>
    <w:rsid w:val="00E85A17"/>
    <w:rsid w:val="00E86C45"/>
    <w:rsid w:val="00E87346"/>
    <w:rsid w:val="00E90D8B"/>
    <w:rsid w:val="00E90DF4"/>
    <w:rsid w:val="00E90F14"/>
    <w:rsid w:val="00E917D9"/>
    <w:rsid w:val="00E920C0"/>
    <w:rsid w:val="00E923E1"/>
    <w:rsid w:val="00E92DDF"/>
    <w:rsid w:val="00E92E0C"/>
    <w:rsid w:val="00E9314C"/>
    <w:rsid w:val="00E93380"/>
    <w:rsid w:val="00E937C7"/>
    <w:rsid w:val="00E9385A"/>
    <w:rsid w:val="00E93B1D"/>
    <w:rsid w:val="00E93E86"/>
    <w:rsid w:val="00E942A4"/>
    <w:rsid w:val="00E942BF"/>
    <w:rsid w:val="00E954D5"/>
    <w:rsid w:val="00E9589F"/>
    <w:rsid w:val="00E95D24"/>
    <w:rsid w:val="00E960CF"/>
    <w:rsid w:val="00E972A7"/>
    <w:rsid w:val="00EA032D"/>
    <w:rsid w:val="00EA05A9"/>
    <w:rsid w:val="00EA0A36"/>
    <w:rsid w:val="00EA0BA7"/>
    <w:rsid w:val="00EA0F92"/>
    <w:rsid w:val="00EA1855"/>
    <w:rsid w:val="00EA2280"/>
    <w:rsid w:val="00EA3104"/>
    <w:rsid w:val="00EA4056"/>
    <w:rsid w:val="00EA50E5"/>
    <w:rsid w:val="00EA569B"/>
    <w:rsid w:val="00EA58CD"/>
    <w:rsid w:val="00EA5BAE"/>
    <w:rsid w:val="00EA67FA"/>
    <w:rsid w:val="00EA6D8A"/>
    <w:rsid w:val="00EA74B3"/>
    <w:rsid w:val="00EA7C30"/>
    <w:rsid w:val="00EB0B9A"/>
    <w:rsid w:val="00EB0C2C"/>
    <w:rsid w:val="00EB1214"/>
    <w:rsid w:val="00EB1373"/>
    <w:rsid w:val="00EB3046"/>
    <w:rsid w:val="00EB47BF"/>
    <w:rsid w:val="00EB486D"/>
    <w:rsid w:val="00EB488D"/>
    <w:rsid w:val="00EB49E2"/>
    <w:rsid w:val="00EB5BA8"/>
    <w:rsid w:val="00EB68F5"/>
    <w:rsid w:val="00EB751B"/>
    <w:rsid w:val="00EB7BDF"/>
    <w:rsid w:val="00EC007E"/>
    <w:rsid w:val="00EC0298"/>
    <w:rsid w:val="00EC0E85"/>
    <w:rsid w:val="00EC2ED5"/>
    <w:rsid w:val="00EC38D7"/>
    <w:rsid w:val="00EC3D7E"/>
    <w:rsid w:val="00EC446D"/>
    <w:rsid w:val="00EC515A"/>
    <w:rsid w:val="00EC5230"/>
    <w:rsid w:val="00EC530B"/>
    <w:rsid w:val="00EC53CB"/>
    <w:rsid w:val="00EC560A"/>
    <w:rsid w:val="00EC6360"/>
    <w:rsid w:val="00EC6B17"/>
    <w:rsid w:val="00EC7270"/>
    <w:rsid w:val="00EC7372"/>
    <w:rsid w:val="00EC742E"/>
    <w:rsid w:val="00EC746A"/>
    <w:rsid w:val="00EC7579"/>
    <w:rsid w:val="00EC75C7"/>
    <w:rsid w:val="00EC775D"/>
    <w:rsid w:val="00ED0BED"/>
    <w:rsid w:val="00ED1297"/>
    <w:rsid w:val="00ED14AE"/>
    <w:rsid w:val="00ED152C"/>
    <w:rsid w:val="00ED19FD"/>
    <w:rsid w:val="00ED1B47"/>
    <w:rsid w:val="00ED25BA"/>
    <w:rsid w:val="00ED2FF6"/>
    <w:rsid w:val="00ED38B3"/>
    <w:rsid w:val="00ED3DB3"/>
    <w:rsid w:val="00ED5451"/>
    <w:rsid w:val="00ED5A9B"/>
    <w:rsid w:val="00ED6EC0"/>
    <w:rsid w:val="00ED75D9"/>
    <w:rsid w:val="00EE047C"/>
    <w:rsid w:val="00EE0522"/>
    <w:rsid w:val="00EE0FCD"/>
    <w:rsid w:val="00EE1101"/>
    <w:rsid w:val="00EE2685"/>
    <w:rsid w:val="00EE2A6E"/>
    <w:rsid w:val="00EE4E37"/>
    <w:rsid w:val="00EE4E92"/>
    <w:rsid w:val="00EE4EA4"/>
    <w:rsid w:val="00EE5536"/>
    <w:rsid w:val="00EE66DA"/>
    <w:rsid w:val="00EE67B8"/>
    <w:rsid w:val="00EE68F2"/>
    <w:rsid w:val="00EE76A3"/>
    <w:rsid w:val="00EE7FF7"/>
    <w:rsid w:val="00EF0045"/>
    <w:rsid w:val="00EF014A"/>
    <w:rsid w:val="00EF10FB"/>
    <w:rsid w:val="00EF1FD7"/>
    <w:rsid w:val="00EF20CB"/>
    <w:rsid w:val="00EF225B"/>
    <w:rsid w:val="00EF3CC9"/>
    <w:rsid w:val="00EF3ECC"/>
    <w:rsid w:val="00EF3F46"/>
    <w:rsid w:val="00EF5710"/>
    <w:rsid w:val="00EF5E88"/>
    <w:rsid w:val="00EF612C"/>
    <w:rsid w:val="00EF6304"/>
    <w:rsid w:val="00EF6927"/>
    <w:rsid w:val="00EF755D"/>
    <w:rsid w:val="00F00AF7"/>
    <w:rsid w:val="00F00F63"/>
    <w:rsid w:val="00F011F8"/>
    <w:rsid w:val="00F01C91"/>
    <w:rsid w:val="00F0216D"/>
    <w:rsid w:val="00F023AE"/>
    <w:rsid w:val="00F0335B"/>
    <w:rsid w:val="00F038C9"/>
    <w:rsid w:val="00F04891"/>
    <w:rsid w:val="00F04A09"/>
    <w:rsid w:val="00F05E0D"/>
    <w:rsid w:val="00F06034"/>
    <w:rsid w:val="00F06080"/>
    <w:rsid w:val="00F063B2"/>
    <w:rsid w:val="00F067D0"/>
    <w:rsid w:val="00F06C9A"/>
    <w:rsid w:val="00F108AA"/>
    <w:rsid w:val="00F10962"/>
    <w:rsid w:val="00F10D21"/>
    <w:rsid w:val="00F1202E"/>
    <w:rsid w:val="00F12478"/>
    <w:rsid w:val="00F125BF"/>
    <w:rsid w:val="00F141A5"/>
    <w:rsid w:val="00F144EA"/>
    <w:rsid w:val="00F14EA6"/>
    <w:rsid w:val="00F16964"/>
    <w:rsid w:val="00F16A6F"/>
    <w:rsid w:val="00F16AA0"/>
    <w:rsid w:val="00F17551"/>
    <w:rsid w:val="00F17E6B"/>
    <w:rsid w:val="00F17F98"/>
    <w:rsid w:val="00F20F7F"/>
    <w:rsid w:val="00F21062"/>
    <w:rsid w:val="00F21886"/>
    <w:rsid w:val="00F21A87"/>
    <w:rsid w:val="00F22356"/>
    <w:rsid w:val="00F2248D"/>
    <w:rsid w:val="00F22576"/>
    <w:rsid w:val="00F225C4"/>
    <w:rsid w:val="00F22879"/>
    <w:rsid w:val="00F23024"/>
    <w:rsid w:val="00F2443C"/>
    <w:rsid w:val="00F2481B"/>
    <w:rsid w:val="00F24AE2"/>
    <w:rsid w:val="00F24C39"/>
    <w:rsid w:val="00F252BD"/>
    <w:rsid w:val="00F256D2"/>
    <w:rsid w:val="00F25B43"/>
    <w:rsid w:val="00F25CDA"/>
    <w:rsid w:val="00F265E2"/>
    <w:rsid w:val="00F2677A"/>
    <w:rsid w:val="00F31A79"/>
    <w:rsid w:val="00F322D3"/>
    <w:rsid w:val="00F3241D"/>
    <w:rsid w:val="00F32656"/>
    <w:rsid w:val="00F33C66"/>
    <w:rsid w:val="00F34854"/>
    <w:rsid w:val="00F348B5"/>
    <w:rsid w:val="00F35312"/>
    <w:rsid w:val="00F354F7"/>
    <w:rsid w:val="00F35DBB"/>
    <w:rsid w:val="00F3605C"/>
    <w:rsid w:val="00F3680E"/>
    <w:rsid w:val="00F36837"/>
    <w:rsid w:val="00F379B7"/>
    <w:rsid w:val="00F37B34"/>
    <w:rsid w:val="00F401CA"/>
    <w:rsid w:val="00F40E18"/>
    <w:rsid w:val="00F4102C"/>
    <w:rsid w:val="00F4118C"/>
    <w:rsid w:val="00F41806"/>
    <w:rsid w:val="00F41921"/>
    <w:rsid w:val="00F42C26"/>
    <w:rsid w:val="00F4357B"/>
    <w:rsid w:val="00F44864"/>
    <w:rsid w:val="00F45056"/>
    <w:rsid w:val="00F45343"/>
    <w:rsid w:val="00F46376"/>
    <w:rsid w:val="00F465C4"/>
    <w:rsid w:val="00F46F94"/>
    <w:rsid w:val="00F473CF"/>
    <w:rsid w:val="00F473EB"/>
    <w:rsid w:val="00F4750A"/>
    <w:rsid w:val="00F47675"/>
    <w:rsid w:val="00F47C70"/>
    <w:rsid w:val="00F50D6D"/>
    <w:rsid w:val="00F510B3"/>
    <w:rsid w:val="00F515AF"/>
    <w:rsid w:val="00F5173C"/>
    <w:rsid w:val="00F517B9"/>
    <w:rsid w:val="00F52C05"/>
    <w:rsid w:val="00F5398E"/>
    <w:rsid w:val="00F54917"/>
    <w:rsid w:val="00F55A73"/>
    <w:rsid w:val="00F56063"/>
    <w:rsid w:val="00F560CC"/>
    <w:rsid w:val="00F56D82"/>
    <w:rsid w:val="00F56E57"/>
    <w:rsid w:val="00F57EB2"/>
    <w:rsid w:val="00F61458"/>
    <w:rsid w:val="00F61B2A"/>
    <w:rsid w:val="00F628B4"/>
    <w:rsid w:val="00F6306A"/>
    <w:rsid w:val="00F63315"/>
    <w:rsid w:val="00F63717"/>
    <w:rsid w:val="00F63F33"/>
    <w:rsid w:val="00F654EA"/>
    <w:rsid w:val="00F656CE"/>
    <w:rsid w:val="00F6574E"/>
    <w:rsid w:val="00F660D6"/>
    <w:rsid w:val="00F66E24"/>
    <w:rsid w:val="00F71569"/>
    <w:rsid w:val="00F72DCC"/>
    <w:rsid w:val="00F73376"/>
    <w:rsid w:val="00F7362E"/>
    <w:rsid w:val="00F739E2"/>
    <w:rsid w:val="00F747F1"/>
    <w:rsid w:val="00F74970"/>
    <w:rsid w:val="00F74FA7"/>
    <w:rsid w:val="00F76DE7"/>
    <w:rsid w:val="00F77790"/>
    <w:rsid w:val="00F7792F"/>
    <w:rsid w:val="00F77E58"/>
    <w:rsid w:val="00F8021F"/>
    <w:rsid w:val="00F802A6"/>
    <w:rsid w:val="00F80ABD"/>
    <w:rsid w:val="00F80E0B"/>
    <w:rsid w:val="00F80EBF"/>
    <w:rsid w:val="00F815D5"/>
    <w:rsid w:val="00F81BD4"/>
    <w:rsid w:val="00F822D9"/>
    <w:rsid w:val="00F82759"/>
    <w:rsid w:val="00F82A3F"/>
    <w:rsid w:val="00F82E82"/>
    <w:rsid w:val="00F8353D"/>
    <w:rsid w:val="00F84948"/>
    <w:rsid w:val="00F84C3B"/>
    <w:rsid w:val="00F84EC8"/>
    <w:rsid w:val="00F8528E"/>
    <w:rsid w:val="00F858D0"/>
    <w:rsid w:val="00F85F76"/>
    <w:rsid w:val="00F86157"/>
    <w:rsid w:val="00F86575"/>
    <w:rsid w:val="00F866CF"/>
    <w:rsid w:val="00F872BC"/>
    <w:rsid w:val="00F87BCB"/>
    <w:rsid w:val="00F87D64"/>
    <w:rsid w:val="00F90C6B"/>
    <w:rsid w:val="00F912F7"/>
    <w:rsid w:val="00F91C65"/>
    <w:rsid w:val="00F92A2C"/>
    <w:rsid w:val="00F92CBE"/>
    <w:rsid w:val="00F93555"/>
    <w:rsid w:val="00F93E2E"/>
    <w:rsid w:val="00F94107"/>
    <w:rsid w:val="00F959E5"/>
    <w:rsid w:val="00F96662"/>
    <w:rsid w:val="00F967F9"/>
    <w:rsid w:val="00F96F42"/>
    <w:rsid w:val="00F976F3"/>
    <w:rsid w:val="00F97E99"/>
    <w:rsid w:val="00FA02DF"/>
    <w:rsid w:val="00FA02FC"/>
    <w:rsid w:val="00FA12FB"/>
    <w:rsid w:val="00FA1771"/>
    <w:rsid w:val="00FA3121"/>
    <w:rsid w:val="00FA3607"/>
    <w:rsid w:val="00FA3ECC"/>
    <w:rsid w:val="00FA459E"/>
    <w:rsid w:val="00FA5FE0"/>
    <w:rsid w:val="00FA6325"/>
    <w:rsid w:val="00FA6D46"/>
    <w:rsid w:val="00FB0008"/>
    <w:rsid w:val="00FB00C6"/>
    <w:rsid w:val="00FB0D46"/>
    <w:rsid w:val="00FB0E08"/>
    <w:rsid w:val="00FB1D34"/>
    <w:rsid w:val="00FB2047"/>
    <w:rsid w:val="00FB2EA5"/>
    <w:rsid w:val="00FB351C"/>
    <w:rsid w:val="00FB3CFE"/>
    <w:rsid w:val="00FB6C04"/>
    <w:rsid w:val="00FB6F47"/>
    <w:rsid w:val="00FB7636"/>
    <w:rsid w:val="00FB7EBA"/>
    <w:rsid w:val="00FC158D"/>
    <w:rsid w:val="00FC1688"/>
    <w:rsid w:val="00FC16A7"/>
    <w:rsid w:val="00FC16D7"/>
    <w:rsid w:val="00FC1705"/>
    <w:rsid w:val="00FC1A0D"/>
    <w:rsid w:val="00FC2C61"/>
    <w:rsid w:val="00FC2DA2"/>
    <w:rsid w:val="00FC35B1"/>
    <w:rsid w:val="00FC3FC8"/>
    <w:rsid w:val="00FC46D6"/>
    <w:rsid w:val="00FC4D09"/>
    <w:rsid w:val="00FC4FA0"/>
    <w:rsid w:val="00FC55D9"/>
    <w:rsid w:val="00FC56C2"/>
    <w:rsid w:val="00FC58EE"/>
    <w:rsid w:val="00FC65AD"/>
    <w:rsid w:val="00FC66B5"/>
    <w:rsid w:val="00FC7BAD"/>
    <w:rsid w:val="00FD009C"/>
    <w:rsid w:val="00FD0681"/>
    <w:rsid w:val="00FD0728"/>
    <w:rsid w:val="00FD0764"/>
    <w:rsid w:val="00FD0C65"/>
    <w:rsid w:val="00FD1717"/>
    <w:rsid w:val="00FD1793"/>
    <w:rsid w:val="00FD1D16"/>
    <w:rsid w:val="00FD1EB4"/>
    <w:rsid w:val="00FD2A39"/>
    <w:rsid w:val="00FD361B"/>
    <w:rsid w:val="00FD3A77"/>
    <w:rsid w:val="00FD3B0C"/>
    <w:rsid w:val="00FD496A"/>
    <w:rsid w:val="00FD4CB0"/>
    <w:rsid w:val="00FD5815"/>
    <w:rsid w:val="00FD7E40"/>
    <w:rsid w:val="00FE0183"/>
    <w:rsid w:val="00FE062D"/>
    <w:rsid w:val="00FE1BE2"/>
    <w:rsid w:val="00FE1D29"/>
    <w:rsid w:val="00FE2566"/>
    <w:rsid w:val="00FE3233"/>
    <w:rsid w:val="00FE33A4"/>
    <w:rsid w:val="00FE3C79"/>
    <w:rsid w:val="00FE4261"/>
    <w:rsid w:val="00FE4D27"/>
    <w:rsid w:val="00FE57D7"/>
    <w:rsid w:val="00FE5FD4"/>
    <w:rsid w:val="00FE628A"/>
    <w:rsid w:val="00FE6870"/>
    <w:rsid w:val="00FE6D73"/>
    <w:rsid w:val="00FE772D"/>
    <w:rsid w:val="00FF0764"/>
    <w:rsid w:val="00FF1CF9"/>
    <w:rsid w:val="00FF219F"/>
    <w:rsid w:val="00FF23A5"/>
    <w:rsid w:val="00FF2E6D"/>
    <w:rsid w:val="00FF3233"/>
    <w:rsid w:val="00FF3591"/>
    <w:rsid w:val="00FF3942"/>
    <w:rsid w:val="00FF3953"/>
    <w:rsid w:val="00FF3C9F"/>
    <w:rsid w:val="00FF44D8"/>
    <w:rsid w:val="00FF4847"/>
    <w:rsid w:val="00FF4F56"/>
    <w:rsid w:val="00FF70D2"/>
    <w:rsid w:val="00FF778D"/>
    <w:rsid w:val="00FF7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F8"/>
    <w:pPr>
      <w:spacing w:after="0" w:line="240" w:lineRule="auto"/>
    </w:pPr>
    <w:rPr>
      <w:rFonts w:ascii="Times New Roman" w:eastAsia="Times New Roman" w:hAnsi="Times New Roman" w:cs="Times New Roman"/>
      <w:sz w:val="28"/>
      <w:szCs w:val="20"/>
      <w:lang w:val="ru-RU"/>
    </w:rPr>
  </w:style>
  <w:style w:type="paragraph" w:styleId="Heading1">
    <w:name w:val="heading 1"/>
    <w:basedOn w:val="Normal"/>
    <w:next w:val="Normal"/>
    <w:link w:val="Heading1Char"/>
    <w:uiPriority w:val="9"/>
    <w:qFormat/>
    <w:rsid w:val="009010F8"/>
    <w:pPr>
      <w:keepNext/>
      <w:outlineLvl w:val="0"/>
    </w:pPr>
    <w:rPr>
      <w:lang w:val="ro-RO" w:eastAsia="ru-RU"/>
    </w:rPr>
  </w:style>
  <w:style w:type="paragraph" w:styleId="Heading3">
    <w:name w:val="heading 3"/>
    <w:basedOn w:val="Normal"/>
    <w:next w:val="Normal"/>
    <w:link w:val="Heading3Char"/>
    <w:uiPriority w:val="99"/>
    <w:qFormat/>
    <w:rsid w:val="009010F8"/>
    <w:pPr>
      <w:keepNext/>
      <w:jc w:val="right"/>
      <w:outlineLvl w:val="2"/>
    </w:pPr>
    <w:rPr>
      <w:b/>
      <w:bCs/>
      <w:sz w:val="24"/>
    </w:rPr>
  </w:style>
  <w:style w:type="paragraph" w:styleId="Heading4">
    <w:name w:val="heading 4"/>
    <w:basedOn w:val="Normal"/>
    <w:next w:val="Normal"/>
    <w:link w:val="Heading4Char"/>
    <w:uiPriority w:val="99"/>
    <w:qFormat/>
    <w:rsid w:val="009010F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9010F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0F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9010F8"/>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uiPriority w:val="99"/>
    <w:rsid w:val="009010F8"/>
    <w:rPr>
      <w:rFonts w:ascii="Times New Roman" w:eastAsia="Times New Roman" w:hAnsi="Times New Roman" w:cs="Times New Roman"/>
      <w:b/>
      <w:bCs/>
      <w:sz w:val="28"/>
      <w:szCs w:val="20"/>
      <w:lang w:val="ro-RO"/>
    </w:rPr>
  </w:style>
  <w:style w:type="character" w:customStyle="1" w:styleId="Heading5Char">
    <w:name w:val="Heading 5 Char"/>
    <w:basedOn w:val="DefaultParagraphFont"/>
    <w:link w:val="Heading5"/>
    <w:uiPriority w:val="99"/>
    <w:rsid w:val="009010F8"/>
    <w:rPr>
      <w:rFonts w:ascii="Times New Roman" w:eastAsia="Times New Roman" w:hAnsi="Times New Roman" w:cs="Times New Roman"/>
      <w:sz w:val="32"/>
      <w:szCs w:val="20"/>
      <w:lang w:val="es-ES_tradnl"/>
    </w:rPr>
  </w:style>
  <w:style w:type="paragraph" w:styleId="Footer">
    <w:name w:val="footer"/>
    <w:basedOn w:val="Normal"/>
    <w:link w:val="FooterChar"/>
    <w:uiPriority w:val="99"/>
    <w:rsid w:val="009010F8"/>
    <w:pPr>
      <w:tabs>
        <w:tab w:val="center" w:pos="4153"/>
        <w:tab w:val="right" w:pos="8306"/>
      </w:tabs>
    </w:pPr>
  </w:style>
  <w:style w:type="character" w:customStyle="1" w:styleId="FooterChar">
    <w:name w:val="Footer Char"/>
    <w:basedOn w:val="DefaultParagraphFont"/>
    <w:link w:val="Footer"/>
    <w:uiPriority w:val="99"/>
    <w:rsid w:val="009010F8"/>
    <w:rPr>
      <w:rFonts w:ascii="Times New Roman" w:eastAsia="Times New Roman" w:hAnsi="Times New Roman" w:cs="Times New Roman"/>
      <w:sz w:val="28"/>
      <w:szCs w:val="20"/>
      <w:lang w:val="ru-RU"/>
    </w:rPr>
  </w:style>
  <w:style w:type="paragraph" w:styleId="ListParagraph">
    <w:name w:val="List Paragraph"/>
    <w:basedOn w:val="Normal"/>
    <w:uiPriority w:val="34"/>
    <w:qFormat/>
    <w:rsid w:val="009010F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9010F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9010F8"/>
    <w:rPr>
      <w:rFonts w:ascii="Tahoma" w:hAnsi="Tahoma" w:cs="Tahoma"/>
      <w:sz w:val="16"/>
      <w:szCs w:val="16"/>
    </w:rPr>
  </w:style>
  <w:style w:type="character" w:customStyle="1" w:styleId="BalloonTextChar">
    <w:name w:val="Balloon Text Char"/>
    <w:basedOn w:val="DefaultParagraphFont"/>
    <w:link w:val="BalloonText"/>
    <w:uiPriority w:val="99"/>
    <w:semiHidden/>
    <w:rsid w:val="009010F8"/>
    <w:rPr>
      <w:rFonts w:ascii="Tahoma" w:eastAsia="Times New Roman" w:hAnsi="Tahoma" w:cs="Tahoma"/>
      <w:sz w:val="16"/>
      <w:szCs w:val="16"/>
      <w:lang w:val="ru-RU"/>
    </w:rPr>
  </w:style>
  <w:style w:type="paragraph" w:styleId="Header">
    <w:name w:val="header"/>
    <w:basedOn w:val="Normal"/>
    <w:link w:val="HeaderChar"/>
    <w:uiPriority w:val="99"/>
    <w:unhideWhenUsed/>
    <w:rsid w:val="009010F8"/>
    <w:pPr>
      <w:tabs>
        <w:tab w:val="center" w:pos="4680"/>
        <w:tab w:val="right" w:pos="9360"/>
      </w:tabs>
    </w:pPr>
  </w:style>
  <w:style w:type="character" w:customStyle="1" w:styleId="HeaderChar">
    <w:name w:val="Header Char"/>
    <w:basedOn w:val="DefaultParagraphFont"/>
    <w:link w:val="Header"/>
    <w:uiPriority w:val="99"/>
    <w:rsid w:val="009010F8"/>
    <w:rPr>
      <w:rFonts w:ascii="Times New Roman" w:eastAsia="Times New Roman" w:hAnsi="Times New Roman" w:cs="Times New Roman"/>
      <w:sz w:val="28"/>
      <w:szCs w:val="20"/>
      <w:lang w:val="ru-RU"/>
    </w:rPr>
  </w:style>
  <w:style w:type="paragraph" w:customStyle="1" w:styleId="CharChar">
    <w:name w:val="Char Char Знак Знак Знак"/>
    <w:basedOn w:val="Normal"/>
    <w:rsid w:val="009010F8"/>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010F8"/>
    <w:pPr>
      <w:spacing w:after="0" w:line="240" w:lineRule="auto"/>
    </w:pPr>
    <w:rPr>
      <w:rFonts w:ascii="Times New Roman" w:eastAsia="Times New Roman" w:hAnsi="Times New Roman" w:cs="Times New Roman"/>
      <w:sz w:val="28"/>
      <w:szCs w:val="20"/>
      <w:lang w:val="ru-RU"/>
    </w:rPr>
  </w:style>
  <w:style w:type="character" w:styleId="Hyperlink">
    <w:name w:val="Hyperlink"/>
    <w:basedOn w:val="DefaultParagraphFont"/>
    <w:uiPriority w:val="99"/>
    <w:unhideWhenUsed/>
    <w:rsid w:val="009010F8"/>
    <w:rPr>
      <w:strike w:val="0"/>
      <w:dstrike w:val="0"/>
      <w:color w:val="3366CC"/>
      <w:u w:val="none"/>
      <w:effect w:val="none"/>
    </w:rPr>
  </w:style>
  <w:style w:type="character" w:customStyle="1" w:styleId="bold">
    <w:name w:val="bold"/>
    <w:basedOn w:val="DefaultParagraphFont"/>
    <w:rsid w:val="009010F8"/>
    <w:rPr>
      <w:b/>
      <w:bCs/>
    </w:rPr>
  </w:style>
  <w:style w:type="character" w:customStyle="1" w:styleId="italic1">
    <w:name w:val="italic1"/>
    <w:basedOn w:val="DefaultParagraphFont"/>
    <w:rsid w:val="009010F8"/>
    <w:rPr>
      <w:i/>
      <w:iCs/>
    </w:rPr>
  </w:style>
  <w:style w:type="character" w:customStyle="1" w:styleId="sub">
    <w:name w:val="sub"/>
    <w:basedOn w:val="DefaultParagraphFont"/>
    <w:rsid w:val="009010F8"/>
    <w:rPr>
      <w:sz w:val="17"/>
      <w:szCs w:val="17"/>
      <w:vertAlign w:val="subscript"/>
    </w:rPr>
  </w:style>
  <w:style w:type="character" w:customStyle="1" w:styleId="super">
    <w:name w:val="super"/>
    <w:basedOn w:val="DefaultParagraphFont"/>
    <w:rsid w:val="009010F8"/>
    <w:rPr>
      <w:sz w:val="17"/>
      <w:szCs w:val="17"/>
      <w:vertAlign w:val="superscript"/>
    </w:rPr>
  </w:style>
  <w:style w:type="paragraph" w:customStyle="1" w:styleId="ti-grseq-12">
    <w:name w:val="ti-grseq-12"/>
    <w:basedOn w:val="Normal"/>
    <w:rsid w:val="009010F8"/>
    <w:pPr>
      <w:spacing w:before="240" w:after="120" w:line="312" w:lineRule="atLeast"/>
      <w:jc w:val="both"/>
    </w:pPr>
    <w:rPr>
      <w:b/>
      <w:bCs/>
      <w:sz w:val="24"/>
      <w:szCs w:val="24"/>
      <w:lang w:val="en-US"/>
    </w:rPr>
  </w:style>
  <w:style w:type="paragraph" w:customStyle="1" w:styleId="normal2">
    <w:name w:val="normal2"/>
    <w:basedOn w:val="Normal"/>
    <w:rsid w:val="009010F8"/>
    <w:pPr>
      <w:spacing w:before="120" w:line="312" w:lineRule="atLeast"/>
      <w:jc w:val="both"/>
    </w:pPr>
    <w:rPr>
      <w:sz w:val="24"/>
      <w:szCs w:val="24"/>
      <w:lang w:val="en-US"/>
    </w:rPr>
  </w:style>
  <w:style w:type="paragraph" w:customStyle="1" w:styleId="ti-tbl2">
    <w:name w:val="ti-tbl2"/>
    <w:basedOn w:val="Normal"/>
    <w:rsid w:val="009010F8"/>
    <w:pPr>
      <w:spacing w:before="120" w:after="120" w:line="312" w:lineRule="atLeast"/>
      <w:jc w:val="center"/>
    </w:pPr>
    <w:rPr>
      <w:sz w:val="24"/>
      <w:szCs w:val="24"/>
      <w:lang w:val="en-US"/>
    </w:rPr>
  </w:style>
  <w:style w:type="paragraph" w:customStyle="1" w:styleId="tbl-hdr2">
    <w:name w:val="tbl-hdr2"/>
    <w:basedOn w:val="Normal"/>
    <w:rsid w:val="009010F8"/>
    <w:pPr>
      <w:spacing w:before="60" w:after="60" w:line="312" w:lineRule="atLeast"/>
      <w:ind w:right="195"/>
      <w:jc w:val="center"/>
    </w:pPr>
    <w:rPr>
      <w:b/>
      <w:bCs/>
      <w:sz w:val="22"/>
      <w:szCs w:val="22"/>
      <w:lang w:val="en-US"/>
    </w:rPr>
  </w:style>
  <w:style w:type="paragraph" w:customStyle="1" w:styleId="tbl-txt2">
    <w:name w:val="tbl-txt2"/>
    <w:basedOn w:val="Normal"/>
    <w:rsid w:val="009010F8"/>
    <w:pPr>
      <w:spacing w:before="60" w:after="60" w:line="312" w:lineRule="atLeast"/>
    </w:pPr>
    <w:rPr>
      <w:sz w:val="22"/>
      <w:szCs w:val="22"/>
      <w:lang w:val="en-US"/>
    </w:rPr>
  </w:style>
  <w:style w:type="paragraph" w:customStyle="1" w:styleId="tbl-num2">
    <w:name w:val="tbl-num2"/>
    <w:basedOn w:val="Normal"/>
    <w:rsid w:val="009010F8"/>
    <w:pPr>
      <w:spacing w:before="60" w:after="60" w:line="312" w:lineRule="atLeast"/>
      <w:ind w:right="195"/>
      <w:jc w:val="right"/>
    </w:pPr>
    <w:rPr>
      <w:sz w:val="22"/>
      <w:szCs w:val="22"/>
      <w:lang w:val="en-US"/>
    </w:rPr>
  </w:style>
  <w:style w:type="paragraph" w:customStyle="1" w:styleId="ti-annotation2">
    <w:name w:val="ti-annotation2"/>
    <w:basedOn w:val="Normal"/>
    <w:rsid w:val="009010F8"/>
    <w:pPr>
      <w:spacing w:before="120" w:line="312" w:lineRule="atLeast"/>
    </w:pPr>
    <w:rPr>
      <w:i/>
      <w:iCs/>
      <w:sz w:val="24"/>
      <w:szCs w:val="24"/>
      <w:lang w:val="en-US"/>
    </w:rPr>
  </w:style>
  <w:style w:type="paragraph" w:customStyle="1" w:styleId="image2">
    <w:name w:val="image2"/>
    <w:basedOn w:val="Normal"/>
    <w:rsid w:val="009010F8"/>
    <w:pPr>
      <w:spacing w:before="120" w:after="120" w:line="312" w:lineRule="atLeast"/>
      <w:jc w:val="center"/>
    </w:pPr>
    <w:rPr>
      <w:sz w:val="24"/>
      <w:szCs w:val="24"/>
      <w:lang w:val="en-US"/>
    </w:rPr>
  </w:style>
  <w:style w:type="paragraph" w:customStyle="1" w:styleId="note2">
    <w:name w:val="note2"/>
    <w:basedOn w:val="Normal"/>
    <w:rsid w:val="009010F8"/>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9010F8"/>
    <w:rPr>
      <w:sz w:val="20"/>
    </w:rPr>
  </w:style>
  <w:style w:type="character" w:customStyle="1" w:styleId="FootnoteTextChar">
    <w:name w:val="Footnote Text Char"/>
    <w:basedOn w:val="DefaultParagraphFont"/>
    <w:link w:val="FootnoteText"/>
    <w:uiPriority w:val="99"/>
    <w:semiHidden/>
    <w:rsid w:val="009010F8"/>
    <w:rPr>
      <w:rFonts w:ascii="Times New Roman" w:eastAsia="Times New Roman" w:hAnsi="Times New Roman" w:cs="Times New Roman"/>
      <w:sz w:val="20"/>
      <w:szCs w:val="20"/>
      <w:lang w:val="ru-RU"/>
    </w:rPr>
  </w:style>
  <w:style w:type="character" w:styleId="FootnoteReference">
    <w:name w:val="footnote reference"/>
    <w:basedOn w:val="DefaultParagraphFont"/>
    <w:uiPriority w:val="99"/>
    <w:semiHidden/>
    <w:unhideWhenUsed/>
    <w:rsid w:val="009010F8"/>
    <w:rPr>
      <w:vertAlign w:val="superscript"/>
    </w:rPr>
  </w:style>
  <w:style w:type="paragraph" w:styleId="EndnoteText">
    <w:name w:val="endnote text"/>
    <w:basedOn w:val="Normal"/>
    <w:link w:val="EndnoteTextChar"/>
    <w:uiPriority w:val="99"/>
    <w:semiHidden/>
    <w:unhideWhenUsed/>
    <w:rsid w:val="009010F8"/>
    <w:rPr>
      <w:sz w:val="20"/>
    </w:rPr>
  </w:style>
  <w:style w:type="character" w:customStyle="1" w:styleId="EndnoteTextChar">
    <w:name w:val="Endnote Text Char"/>
    <w:basedOn w:val="DefaultParagraphFont"/>
    <w:link w:val="EndnoteText"/>
    <w:uiPriority w:val="99"/>
    <w:semiHidden/>
    <w:rsid w:val="009010F8"/>
    <w:rPr>
      <w:rFonts w:ascii="Times New Roman" w:eastAsia="Times New Roman" w:hAnsi="Times New Roman" w:cs="Times New Roman"/>
      <w:sz w:val="20"/>
      <w:szCs w:val="20"/>
      <w:lang w:val="ru-RU"/>
    </w:rPr>
  </w:style>
  <w:style w:type="character" w:styleId="EndnoteReference">
    <w:name w:val="endnote reference"/>
    <w:basedOn w:val="DefaultParagraphFont"/>
    <w:uiPriority w:val="99"/>
    <w:semiHidden/>
    <w:unhideWhenUsed/>
    <w:rsid w:val="009010F8"/>
    <w:rPr>
      <w:vertAlign w:val="superscript"/>
    </w:rPr>
  </w:style>
  <w:style w:type="character" w:styleId="CommentReference">
    <w:name w:val="annotation reference"/>
    <w:basedOn w:val="DefaultParagraphFont"/>
    <w:uiPriority w:val="99"/>
    <w:semiHidden/>
    <w:unhideWhenUsed/>
    <w:rsid w:val="009010F8"/>
    <w:rPr>
      <w:sz w:val="16"/>
      <w:szCs w:val="16"/>
    </w:rPr>
  </w:style>
  <w:style w:type="paragraph" w:styleId="CommentText">
    <w:name w:val="annotation text"/>
    <w:basedOn w:val="Normal"/>
    <w:link w:val="CommentTextChar"/>
    <w:uiPriority w:val="99"/>
    <w:semiHidden/>
    <w:unhideWhenUsed/>
    <w:rsid w:val="009010F8"/>
    <w:rPr>
      <w:sz w:val="20"/>
    </w:rPr>
  </w:style>
  <w:style w:type="character" w:customStyle="1" w:styleId="CommentTextChar">
    <w:name w:val="Comment Text Char"/>
    <w:basedOn w:val="DefaultParagraphFont"/>
    <w:link w:val="CommentText"/>
    <w:uiPriority w:val="99"/>
    <w:semiHidden/>
    <w:rsid w:val="009010F8"/>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9010F8"/>
    <w:rPr>
      <w:b/>
      <w:bCs/>
    </w:rPr>
  </w:style>
  <w:style w:type="character" w:customStyle="1" w:styleId="CommentSubjectChar">
    <w:name w:val="Comment Subject Char"/>
    <w:basedOn w:val="CommentTextChar"/>
    <w:link w:val="CommentSubject"/>
    <w:uiPriority w:val="99"/>
    <w:semiHidden/>
    <w:rsid w:val="009010F8"/>
    <w:rPr>
      <w:rFonts w:ascii="Times New Roman" w:eastAsia="Times New Roman" w:hAnsi="Times New Roman" w:cs="Times New Roman"/>
      <w:b/>
      <w:bCs/>
      <w:sz w:val="20"/>
      <w:szCs w:val="20"/>
      <w:lang w:val="ru-RU"/>
    </w:rPr>
  </w:style>
  <w:style w:type="numbering" w:customStyle="1" w:styleId="NoList1">
    <w:name w:val="No List1"/>
    <w:next w:val="NoList"/>
    <w:uiPriority w:val="99"/>
    <w:semiHidden/>
    <w:unhideWhenUsed/>
    <w:rsid w:val="009010F8"/>
  </w:style>
  <w:style w:type="paragraph" w:customStyle="1" w:styleId="tt">
    <w:name w:val="tt"/>
    <w:basedOn w:val="Normal"/>
    <w:rsid w:val="009010F8"/>
    <w:pPr>
      <w:jc w:val="center"/>
    </w:pPr>
    <w:rPr>
      <w:b/>
      <w:bCs/>
      <w:sz w:val="24"/>
      <w:szCs w:val="24"/>
      <w:lang w:val="en-US"/>
    </w:rPr>
  </w:style>
  <w:style w:type="paragraph" w:customStyle="1" w:styleId="pb">
    <w:name w:val="pb"/>
    <w:basedOn w:val="Normal"/>
    <w:rsid w:val="009010F8"/>
    <w:pPr>
      <w:jc w:val="center"/>
    </w:pPr>
    <w:rPr>
      <w:i/>
      <w:iCs/>
      <w:color w:val="663300"/>
      <w:sz w:val="20"/>
      <w:lang w:val="en-US"/>
    </w:rPr>
  </w:style>
  <w:style w:type="paragraph" w:customStyle="1" w:styleId="cn">
    <w:name w:val="cn"/>
    <w:basedOn w:val="Normal"/>
    <w:rsid w:val="009010F8"/>
    <w:pPr>
      <w:jc w:val="center"/>
    </w:pPr>
    <w:rPr>
      <w:sz w:val="24"/>
      <w:szCs w:val="24"/>
      <w:lang w:val="en-US"/>
    </w:rPr>
  </w:style>
  <w:style w:type="character" w:styleId="Strong">
    <w:name w:val="Strong"/>
    <w:basedOn w:val="DefaultParagraphFont"/>
    <w:uiPriority w:val="22"/>
    <w:qFormat/>
    <w:rsid w:val="009010F8"/>
    <w:rPr>
      <w:b/>
      <w:bCs/>
    </w:rPr>
  </w:style>
  <w:style w:type="character" w:customStyle="1" w:styleId="apple-converted-space">
    <w:name w:val="apple-converted-space"/>
    <w:basedOn w:val="DefaultParagraphFont"/>
    <w:rsid w:val="009010F8"/>
  </w:style>
  <w:style w:type="paragraph" w:customStyle="1" w:styleId="Default">
    <w:name w:val="Default"/>
    <w:rsid w:val="009010F8"/>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character" w:styleId="Emphasis">
    <w:name w:val="Emphasis"/>
    <w:basedOn w:val="DefaultParagraphFont"/>
    <w:uiPriority w:val="20"/>
    <w:qFormat/>
    <w:rsid w:val="009010F8"/>
    <w:rPr>
      <w:b/>
      <w:bCs/>
      <w:i w:val="0"/>
      <w:iCs w:val="0"/>
    </w:rPr>
  </w:style>
  <w:style w:type="character" w:customStyle="1" w:styleId="st1">
    <w:name w:val="st1"/>
    <w:basedOn w:val="DefaultParagraphFont"/>
    <w:rsid w:val="009010F8"/>
  </w:style>
  <w:style w:type="numbering" w:customStyle="1" w:styleId="NoList2">
    <w:name w:val="No List2"/>
    <w:next w:val="NoList"/>
    <w:uiPriority w:val="99"/>
    <w:semiHidden/>
    <w:unhideWhenUsed/>
    <w:rsid w:val="009010F8"/>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9010F8"/>
    <w:pPr>
      <w:spacing w:after="160" w:line="240" w:lineRule="exact"/>
    </w:pPr>
    <w:rPr>
      <w:rFonts w:ascii="Tahoma" w:hAnsi="Tahoma"/>
      <w:sz w:val="20"/>
      <w:lang w:val="en-US"/>
    </w:rPr>
  </w:style>
  <w:style w:type="character" w:customStyle="1" w:styleId="tal">
    <w:name w:val="tal"/>
    <w:basedOn w:val="DefaultParagraphFont"/>
    <w:rsid w:val="009010F8"/>
  </w:style>
  <w:style w:type="character" w:customStyle="1" w:styleId="tli">
    <w:name w:val="tli"/>
    <w:basedOn w:val="DefaultParagraphFont"/>
    <w:rsid w:val="009010F8"/>
  </w:style>
  <w:style w:type="character" w:styleId="PageNumber">
    <w:name w:val="page number"/>
    <w:basedOn w:val="DefaultParagraphFont"/>
    <w:rsid w:val="009010F8"/>
  </w:style>
  <w:style w:type="paragraph" w:customStyle="1" w:styleId="a">
    <w:name w:val="Знак Знак"/>
    <w:basedOn w:val="Normal"/>
    <w:next w:val="Normal"/>
    <w:rsid w:val="009010F8"/>
    <w:pPr>
      <w:spacing w:after="160" w:line="240" w:lineRule="exact"/>
    </w:pPr>
    <w:rPr>
      <w:rFonts w:ascii="Tahoma" w:hAnsi="Tahoma"/>
      <w:sz w:val="24"/>
      <w:lang w:val="en-US"/>
    </w:rPr>
  </w:style>
  <w:style w:type="table" w:styleId="TableGrid">
    <w:name w:val="Table Grid"/>
    <w:basedOn w:val="TableNormal"/>
    <w:uiPriority w:val="59"/>
    <w:rsid w:val="009010F8"/>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9010F8"/>
    <w:pPr>
      <w:spacing w:after="160" w:line="240" w:lineRule="exact"/>
    </w:pPr>
    <w:rPr>
      <w:rFonts w:ascii="Tahoma" w:hAnsi="Tahoma"/>
      <w:sz w:val="24"/>
      <w:lang w:val="en-US"/>
    </w:rPr>
  </w:style>
  <w:style w:type="numbering" w:customStyle="1" w:styleId="NoList3">
    <w:name w:val="No List3"/>
    <w:next w:val="NoList"/>
    <w:uiPriority w:val="99"/>
    <w:semiHidden/>
    <w:unhideWhenUsed/>
    <w:rsid w:val="009010F8"/>
  </w:style>
  <w:style w:type="numbering" w:customStyle="1" w:styleId="NoList11">
    <w:name w:val="No List11"/>
    <w:next w:val="NoList"/>
    <w:uiPriority w:val="99"/>
    <w:semiHidden/>
    <w:unhideWhenUsed/>
    <w:rsid w:val="009010F8"/>
  </w:style>
  <w:style w:type="paragraph" w:customStyle="1" w:styleId="cu">
    <w:name w:val="cu"/>
    <w:basedOn w:val="Normal"/>
    <w:rsid w:val="009010F8"/>
    <w:pPr>
      <w:spacing w:before="45"/>
      <w:ind w:left="1134" w:right="567" w:hanging="567"/>
      <w:jc w:val="both"/>
    </w:pPr>
    <w:rPr>
      <w:sz w:val="20"/>
      <w:lang w:val="en-US"/>
    </w:rPr>
  </w:style>
  <w:style w:type="paragraph" w:customStyle="1" w:styleId="cut">
    <w:name w:val="cut"/>
    <w:basedOn w:val="Normal"/>
    <w:rsid w:val="009010F8"/>
    <w:pPr>
      <w:ind w:left="567" w:right="567" w:firstLine="567"/>
      <w:jc w:val="center"/>
    </w:pPr>
    <w:rPr>
      <w:b/>
      <w:bCs/>
      <w:sz w:val="20"/>
      <w:lang w:val="en-US"/>
    </w:rPr>
  </w:style>
  <w:style w:type="paragraph" w:customStyle="1" w:styleId="cp">
    <w:name w:val="cp"/>
    <w:basedOn w:val="Normal"/>
    <w:rsid w:val="009010F8"/>
    <w:pPr>
      <w:jc w:val="center"/>
    </w:pPr>
    <w:rPr>
      <w:b/>
      <w:bCs/>
      <w:sz w:val="24"/>
      <w:szCs w:val="24"/>
      <w:lang w:val="en-US"/>
    </w:rPr>
  </w:style>
  <w:style w:type="paragraph" w:customStyle="1" w:styleId="nt">
    <w:name w:val="nt"/>
    <w:basedOn w:val="Normal"/>
    <w:rsid w:val="009010F8"/>
    <w:pPr>
      <w:ind w:left="567" w:right="567" w:hanging="567"/>
      <w:jc w:val="both"/>
    </w:pPr>
    <w:rPr>
      <w:i/>
      <w:iCs/>
      <w:color w:val="663300"/>
      <w:sz w:val="20"/>
      <w:lang w:val="en-US"/>
    </w:rPr>
  </w:style>
  <w:style w:type="paragraph" w:customStyle="1" w:styleId="md">
    <w:name w:val="md"/>
    <w:basedOn w:val="Normal"/>
    <w:rsid w:val="009010F8"/>
    <w:pPr>
      <w:ind w:firstLine="567"/>
      <w:jc w:val="both"/>
    </w:pPr>
    <w:rPr>
      <w:i/>
      <w:iCs/>
      <w:color w:val="663300"/>
      <w:sz w:val="20"/>
      <w:lang w:val="en-US"/>
    </w:rPr>
  </w:style>
  <w:style w:type="paragraph" w:customStyle="1" w:styleId="sm">
    <w:name w:val="sm"/>
    <w:basedOn w:val="Normal"/>
    <w:rsid w:val="009010F8"/>
    <w:pPr>
      <w:ind w:firstLine="567"/>
    </w:pPr>
    <w:rPr>
      <w:b/>
      <w:bCs/>
      <w:sz w:val="20"/>
      <w:lang w:val="en-US"/>
    </w:rPr>
  </w:style>
  <w:style w:type="paragraph" w:customStyle="1" w:styleId="cb">
    <w:name w:val="cb"/>
    <w:basedOn w:val="Normal"/>
    <w:rsid w:val="009010F8"/>
    <w:pPr>
      <w:jc w:val="center"/>
    </w:pPr>
    <w:rPr>
      <w:b/>
      <w:bCs/>
      <w:sz w:val="24"/>
      <w:szCs w:val="24"/>
      <w:lang w:val="en-US"/>
    </w:rPr>
  </w:style>
  <w:style w:type="paragraph" w:customStyle="1" w:styleId="rg">
    <w:name w:val="rg"/>
    <w:basedOn w:val="Normal"/>
    <w:rsid w:val="009010F8"/>
    <w:pPr>
      <w:jc w:val="right"/>
    </w:pPr>
    <w:rPr>
      <w:sz w:val="24"/>
      <w:szCs w:val="24"/>
      <w:lang w:val="en-US"/>
    </w:rPr>
  </w:style>
  <w:style w:type="paragraph" w:customStyle="1" w:styleId="js">
    <w:name w:val="js"/>
    <w:basedOn w:val="Normal"/>
    <w:rsid w:val="009010F8"/>
    <w:pPr>
      <w:jc w:val="both"/>
    </w:pPr>
    <w:rPr>
      <w:sz w:val="24"/>
      <w:szCs w:val="24"/>
      <w:lang w:val="en-US"/>
    </w:rPr>
  </w:style>
  <w:style w:type="paragraph" w:customStyle="1" w:styleId="lf">
    <w:name w:val="lf"/>
    <w:basedOn w:val="Normal"/>
    <w:rsid w:val="009010F8"/>
    <w:rPr>
      <w:sz w:val="24"/>
      <w:szCs w:val="24"/>
      <w:lang w:val="en-US"/>
    </w:rPr>
  </w:style>
  <w:style w:type="paragraph" w:customStyle="1" w:styleId="forma">
    <w:name w:val="forma"/>
    <w:basedOn w:val="Normal"/>
    <w:rsid w:val="009010F8"/>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9010F8"/>
    <w:rPr>
      <w:color w:val="800080"/>
      <w:u w:val="single"/>
    </w:rPr>
  </w:style>
  <w:style w:type="table" w:customStyle="1" w:styleId="TableGrid1">
    <w:name w:val="Table Grid1"/>
    <w:basedOn w:val="TableNormal"/>
    <w:next w:val="TableGrid"/>
    <w:uiPriority w:val="59"/>
    <w:rsid w:val="009010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F8"/>
    <w:rPr>
      <w:color w:val="808080"/>
    </w:rPr>
  </w:style>
  <w:style w:type="table" w:customStyle="1" w:styleId="TableGrid11">
    <w:name w:val="Table Grid11"/>
    <w:basedOn w:val="TableNormal"/>
    <w:next w:val="TableGrid"/>
    <w:uiPriority w:val="59"/>
    <w:rsid w:val="009010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010F8"/>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010F8"/>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010F8"/>
  </w:style>
  <w:style w:type="numbering" w:customStyle="1" w:styleId="NoList12">
    <w:name w:val="No List12"/>
    <w:next w:val="NoList"/>
    <w:uiPriority w:val="99"/>
    <w:semiHidden/>
    <w:unhideWhenUsed/>
    <w:rsid w:val="009010F8"/>
  </w:style>
  <w:style w:type="numbering" w:customStyle="1" w:styleId="NoList111">
    <w:name w:val="No List111"/>
    <w:next w:val="NoList"/>
    <w:uiPriority w:val="99"/>
    <w:semiHidden/>
    <w:unhideWhenUsed/>
    <w:rsid w:val="009010F8"/>
  </w:style>
  <w:style w:type="numbering" w:customStyle="1" w:styleId="NoList21">
    <w:name w:val="No List21"/>
    <w:next w:val="NoList"/>
    <w:uiPriority w:val="99"/>
    <w:semiHidden/>
    <w:unhideWhenUsed/>
    <w:rsid w:val="009010F8"/>
  </w:style>
  <w:style w:type="table" w:customStyle="1" w:styleId="TableGrid9">
    <w:name w:val="Table Grid9"/>
    <w:basedOn w:val="TableNormal"/>
    <w:next w:val="TableGrid"/>
    <w:uiPriority w:val="59"/>
    <w:rsid w:val="009010F8"/>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9010F8"/>
  </w:style>
  <w:style w:type="numbering" w:customStyle="1" w:styleId="NoList1111">
    <w:name w:val="No List1111"/>
    <w:next w:val="NoList"/>
    <w:uiPriority w:val="99"/>
    <w:semiHidden/>
    <w:unhideWhenUsed/>
    <w:rsid w:val="009010F8"/>
  </w:style>
  <w:style w:type="table" w:customStyle="1" w:styleId="TableGrid12">
    <w:name w:val="Table Grid12"/>
    <w:basedOn w:val="TableNormal"/>
    <w:next w:val="TableGrid"/>
    <w:uiPriority w:val="59"/>
    <w:rsid w:val="009010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9010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A02E1"/>
    <w:pPr>
      <w:spacing w:after="0" w:line="240" w:lineRule="auto"/>
    </w:pPr>
    <w:rPr>
      <w:rFonts w:ascii="Times New Roman" w:eastAsia="Times New Roman" w:hAnsi="Times New Roman" w:cs="Times New Roman"/>
      <w:sz w:val="28"/>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F8"/>
    <w:pPr>
      <w:spacing w:after="0" w:line="240" w:lineRule="auto"/>
    </w:pPr>
    <w:rPr>
      <w:rFonts w:ascii="Times New Roman" w:eastAsia="Times New Roman" w:hAnsi="Times New Roman" w:cs="Times New Roman"/>
      <w:sz w:val="28"/>
      <w:szCs w:val="20"/>
      <w:lang w:val="ru-RU"/>
    </w:rPr>
  </w:style>
  <w:style w:type="paragraph" w:styleId="Heading1">
    <w:name w:val="heading 1"/>
    <w:basedOn w:val="Normal"/>
    <w:next w:val="Normal"/>
    <w:link w:val="Heading1Char"/>
    <w:uiPriority w:val="9"/>
    <w:qFormat/>
    <w:rsid w:val="009010F8"/>
    <w:pPr>
      <w:keepNext/>
      <w:outlineLvl w:val="0"/>
    </w:pPr>
    <w:rPr>
      <w:lang w:val="ro-RO" w:eastAsia="ru-RU"/>
    </w:rPr>
  </w:style>
  <w:style w:type="paragraph" w:styleId="Heading3">
    <w:name w:val="heading 3"/>
    <w:basedOn w:val="Normal"/>
    <w:next w:val="Normal"/>
    <w:link w:val="Heading3Char"/>
    <w:uiPriority w:val="99"/>
    <w:qFormat/>
    <w:rsid w:val="009010F8"/>
    <w:pPr>
      <w:keepNext/>
      <w:jc w:val="right"/>
      <w:outlineLvl w:val="2"/>
    </w:pPr>
    <w:rPr>
      <w:b/>
      <w:bCs/>
      <w:sz w:val="24"/>
    </w:rPr>
  </w:style>
  <w:style w:type="paragraph" w:styleId="Heading4">
    <w:name w:val="heading 4"/>
    <w:basedOn w:val="Normal"/>
    <w:next w:val="Normal"/>
    <w:link w:val="Heading4Char"/>
    <w:uiPriority w:val="99"/>
    <w:qFormat/>
    <w:rsid w:val="009010F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9010F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0F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9010F8"/>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uiPriority w:val="99"/>
    <w:rsid w:val="009010F8"/>
    <w:rPr>
      <w:rFonts w:ascii="Times New Roman" w:eastAsia="Times New Roman" w:hAnsi="Times New Roman" w:cs="Times New Roman"/>
      <w:b/>
      <w:bCs/>
      <w:sz w:val="28"/>
      <w:szCs w:val="20"/>
      <w:lang w:val="ro-RO"/>
    </w:rPr>
  </w:style>
  <w:style w:type="character" w:customStyle="1" w:styleId="Heading5Char">
    <w:name w:val="Heading 5 Char"/>
    <w:basedOn w:val="DefaultParagraphFont"/>
    <w:link w:val="Heading5"/>
    <w:uiPriority w:val="99"/>
    <w:rsid w:val="009010F8"/>
    <w:rPr>
      <w:rFonts w:ascii="Times New Roman" w:eastAsia="Times New Roman" w:hAnsi="Times New Roman" w:cs="Times New Roman"/>
      <w:sz w:val="32"/>
      <w:szCs w:val="20"/>
      <w:lang w:val="es-ES_tradnl"/>
    </w:rPr>
  </w:style>
  <w:style w:type="paragraph" w:styleId="Footer">
    <w:name w:val="footer"/>
    <w:basedOn w:val="Normal"/>
    <w:link w:val="FooterChar"/>
    <w:uiPriority w:val="99"/>
    <w:rsid w:val="009010F8"/>
    <w:pPr>
      <w:tabs>
        <w:tab w:val="center" w:pos="4153"/>
        <w:tab w:val="right" w:pos="8306"/>
      </w:tabs>
    </w:pPr>
  </w:style>
  <w:style w:type="character" w:customStyle="1" w:styleId="FooterChar">
    <w:name w:val="Footer Char"/>
    <w:basedOn w:val="DefaultParagraphFont"/>
    <w:link w:val="Footer"/>
    <w:uiPriority w:val="99"/>
    <w:rsid w:val="009010F8"/>
    <w:rPr>
      <w:rFonts w:ascii="Times New Roman" w:eastAsia="Times New Roman" w:hAnsi="Times New Roman" w:cs="Times New Roman"/>
      <w:sz w:val="28"/>
      <w:szCs w:val="20"/>
      <w:lang w:val="ru-RU"/>
    </w:rPr>
  </w:style>
  <w:style w:type="paragraph" w:styleId="ListParagraph">
    <w:name w:val="List Paragraph"/>
    <w:basedOn w:val="Normal"/>
    <w:uiPriority w:val="34"/>
    <w:qFormat/>
    <w:rsid w:val="009010F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9010F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9010F8"/>
    <w:rPr>
      <w:rFonts w:ascii="Tahoma" w:hAnsi="Tahoma" w:cs="Tahoma"/>
      <w:sz w:val="16"/>
      <w:szCs w:val="16"/>
    </w:rPr>
  </w:style>
  <w:style w:type="character" w:customStyle="1" w:styleId="BalloonTextChar">
    <w:name w:val="Balloon Text Char"/>
    <w:basedOn w:val="DefaultParagraphFont"/>
    <w:link w:val="BalloonText"/>
    <w:uiPriority w:val="99"/>
    <w:semiHidden/>
    <w:rsid w:val="009010F8"/>
    <w:rPr>
      <w:rFonts w:ascii="Tahoma" w:eastAsia="Times New Roman" w:hAnsi="Tahoma" w:cs="Tahoma"/>
      <w:sz w:val="16"/>
      <w:szCs w:val="16"/>
      <w:lang w:val="ru-RU"/>
    </w:rPr>
  </w:style>
  <w:style w:type="paragraph" w:styleId="Header">
    <w:name w:val="header"/>
    <w:basedOn w:val="Normal"/>
    <w:link w:val="HeaderChar"/>
    <w:uiPriority w:val="99"/>
    <w:unhideWhenUsed/>
    <w:rsid w:val="009010F8"/>
    <w:pPr>
      <w:tabs>
        <w:tab w:val="center" w:pos="4680"/>
        <w:tab w:val="right" w:pos="9360"/>
      </w:tabs>
    </w:pPr>
  </w:style>
  <w:style w:type="character" w:customStyle="1" w:styleId="HeaderChar">
    <w:name w:val="Header Char"/>
    <w:basedOn w:val="DefaultParagraphFont"/>
    <w:link w:val="Header"/>
    <w:uiPriority w:val="99"/>
    <w:rsid w:val="009010F8"/>
    <w:rPr>
      <w:rFonts w:ascii="Times New Roman" w:eastAsia="Times New Roman" w:hAnsi="Times New Roman" w:cs="Times New Roman"/>
      <w:sz w:val="28"/>
      <w:szCs w:val="20"/>
      <w:lang w:val="ru-RU"/>
    </w:rPr>
  </w:style>
  <w:style w:type="paragraph" w:customStyle="1" w:styleId="CharChar">
    <w:name w:val="Char Char Знак Знак Знак"/>
    <w:basedOn w:val="Normal"/>
    <w:rsid w:val="009010F8"/>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010F8"/>
    <w:pPr>
      <w:spacing w:after="0" w:line="240" w:lineRule="auto"/>
    </w:pPr>
    <w:rPr>
      <w:rFonts w:ascii="Times New Roman" w:eastAsia="Times New Roman" w:hAnsi="Times New Roman" w:cs="Times New Roman"/>
      <w:sz w:val="28"/>
      <w:szCs w:val="20"/>
      <w:lang w:val="ru-RU"/>
    </w:rPr>
  </w:style>
  <w:style w:type="character" w:styleId="Hyperlink">
    <w:name w:val="Hyperlink"/>
    <w:basedOn w:val="DefaultParagraphFont"/>
    <w:uiPriority w:val="99"/>
    <w:unhideWhenUsed/>
    <w:rsid w:val="009010F8"/>
    <w:rPr>
      <w:strike w:val="0"/>
      <w:dstrike w:val="0"/>
      <w:color w:val="3366CC"/>
      <w:u w:val="none"/>
      <w:effect w:val="none"/>
    </w:rPr>
  </w:style>
  <w:style w:type="character" w:customStyle="1" w:styleId="bold">
    <w:name w:val="bold"/>
    <w:basedOn w:val="DefaultParagraphFont"/>
    <w:rsid w:val="009010F8"/>
    <w:rPr>
      <w:b/>
      <w:bCs/>
    </w:rPr>
  </w:style>
  <w:style w:type="character" w:customStyle="1" w:styleId="italic1">
    <w:name w:val="italic1"/>
    <w:basedOn w:val="DefaultParagraphFont"/>
    <w:rsid w:val="009010F8"/>
    <w:rPr>
      <w:i/>
      <w:iCs/>
    </w:rPr>
  </w:style>
  <w:style w:type="character" w:customStyle="1" w:styleId="sub">
    <w:name w:val="sub"/>
    <w:basedOn w:val="DefaultParagraphFont"/>
    <w:rsid w:val="009010F8"/>
    <w:rPr>
      <w:sz w:val="17"/>
      <w:szCs w:val="17"/>
      <w:vertAlign w:val="subscript"/>
    </w:rPr>
  </w:style>
  <w:style w:type="character" w:customStyle="1" w:styleId="super">
    <w:name w:val="super"/>
    <w:basedOn w:val="DefaultParagraphFont"/>
    <w:rsid w:val="009010F8"/>
    <w:rPr>
      <w:sz w:val="17"/>
      <w:szCs w:val="17"/>
      <w:vertAlign w:val="superscript"/>
    </w:rPr>
  </w:style>
  <w:style w:type="paragraph" w:customStyle="1" w:styleId="ti-grseq-12">
    <w:name w:val="ti-grseq-12"/>
    <w:basedOn w:val="Normal"/>
    <w:rsid w:val="009010F8"/>
    <w:pPr>
      <w:spacing w:before="240" w:after="120" w:line="312" w:lineRule="atLeast"/>
      <w:jc w:val="both"/>
    </w:pPr>
    <w:rPr>
      <w:b/>
      <w:bCs/>
      <w:sz w:val="24"/>
      <w:szCs w:val="24"/>
      <w:lang w:val="en-US"/>
    </w:rPr>
  </w:style>
  <w:style w:type="paragraph" w:customStyle="1" w:styleId="normal2">
    <w:name w:val="normal2"/>
    <w:basedOn w:val="Normal"/>
    <w:rsid w:val="009010F8"/>
    <w:pPr>
      <w:spacing w:before="120" w:line="312" w:lineRule="atLeast"/>
      <w:jc w:val="both"/>
    </w:pPr>
    <w:rPr>
      <w:sz w:val="24"/>
      <w:szCs w:val="24"/>
      <w:lang w:val="en-US"/>
    </w:rPr>
  </w:style>
  <w:style w:type="paragraph" w:customStyle="1" w:styleId="ti-tbl2">
    <w:name w:val="ti-tbl2"/>
    <w:basedOn w:val="Normal"/>
    <w:rsid w:val="009010F8"/>
    <w:pPr>
      <w:spacing w:before="120" w:after="120" w:line="312" w:lineRule="atLeast"/>
      <w:jc w:val="center"/>
    </w:pPr>
    <w:rPr>
      <w:sz w:val="24"/>
      <w:szCs w:val="24"/>
      <w:lang w:val="en-US"/>
    </w:rPr>
  </w:style>
  <w:style w:type="paragraph" w:customStyle="1" w:styleId="tbl-hdr2">
    <w:name w:val="tbl-hdr2"/>
    <w:basedOn w:val="Normal"/>
    <w:rsid w:val="009010F8"/>
    <w:pPr>
      <w:spacing w:before="60" w:after="60" w:line="312" w:lineRule="atLeast"/>
      <w:ind w:right="195"/>
      <w:jc w:val="center"/>
    </w:pPr>
    <w:rPr>
      <w:b/>
      <w:bCs/>
      <w:sz w:val="22"/>
      <w:szCs w:val="22"/>
      <w:lang w:val="en-US"/>
    </w:rPr>
  </w:style>
  <w:style w:type="paragraph" w:customStyle="1" w:styleId="tbl-txt2">
    <w:name w:val="tbl-txt2"/>
    <w:basedOn w:val="Normal"/>
    <w:rsid w:val="009010F8"/>
    <w:pPr>
      <w:spacing w:before="60" w:after="60" w:line="312" w:lineRule="atLeast"/>
    </w:pPr>
    <w:rPr>
      <w:sz w:val="22"/>
      <w:szCs w:val="22"/>
      <w:lang w:val="en-US"/>
    </w:rPr>
  </w:style>
  <w:style w:type="paragraph" w:customStyle="1" w:styleId="tbl-num2">
    <w:name w:val="tbl-num2"/>
    <w:basedOn w:val="Normal"/>
    <w:rsid w:val="009010F8"/>
    <w:pPr>
      <w:spacing w:before="60" w:after="60" w:line="312" w:lineRule="atLeast"/>
      <w:ind w:right="195"/>
      <w:jc w:val="right"/>
    </w:pPr>
    <w:rPr>
      <w:sz w:val="22"/>
      <w:szCs w:val="22"/>
      <w:lang w:val="en-US"/>
    </w:rPr>
  </w:style>
  <w:style w:type="paragraph" w:customStyle="1" w:styleId="ti-annotation2">
    <w:name w:val="ti-annotation2"/>
    <w:basedOn w:val="Normal"/>
    <w:rsid w:val="009010F8"/>
    <w:pPr>
      <w:spacing w:before="120" w:line="312" w:lineRule="atLeast"/>
    </w:pPr>
    <w:rPr>
      <w:i/>
      <w:iCs/>
      <w:sz w:val="24"/>
      <w:szCs w:val="24"/>
      <w:lang w:val="en-US"/>
    </w:rPr>
  </w:style>
  <w:style w:type="paragraph" w:customStyle="1" w:styleId="image2">
    <w:name w:val="image2"/>
    <w:basedOn w:val="Normal"/>
    <w:rsid w:val="009010F8"/>
    <w:pPr>
      <w:spacing w:before="120" w:after="120" w:line="312" w:lineRule="atLeast"/>
      <w:jc w:val="center"/>
    </w:pPr>
    <w:rPr>
      <w:sz w:val="24"/>
      <w:szCs w:val="24"/>
      <w:lang w:val="en-US"/>
    </w:rPr>
  </w:style>
  <w:style w:type="paragraph" w:customStyle="1" w:styleId="note2">
    <w:name w:val="note2"/>
    <w:basedOn w:val="Normal"/>
    <w:rsid w:val="009010F8"/>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9010F8"/>
    <w:rPr>
      <w:sz w:val="20"/>
    </w:rPr>
  </w:style>
  <w:style w:type="character" w:customStyle="1" w:styleId="FootnoteTextChar">
    <w:name w:val="Footnote Text Char"/>
    <w:basedOn w:val="DefaultParagraphFont"/>
    <w:link w:val="FootnoteText"/>
    <w:uiPriority w:val="99"/>
    <w:semiHidden/>
    <w:rsid w:val="009010F8"/>
    <w:rPr>
      <w:rFonts w:ascii="Times New Roman" w:eastAsia="Times New Roman" w:hAnsi="Times New Roman" w:cs="Times New Roman"/>
      <w:sz w:val="20"/>
      <w:szCs w:val="20"/>
      <w:lang w:val="ru-RU"/>
    </w:rPr>
  </w:style>
  <w:style w:type="character" w:styleId="FootnoteReference">
    <w:name w:val="footnote reference"/>
    <w:basedOn w:val="DefaultParagraphFont"/>
    <w:uiPriority w:val="99"/>
    <w:semiHidden/>
    <w:unhideWhenUsed/>
    <w:rsid w:val="009010F8"/>
    <w:rPr>
      <w:vertAlign w:val="superscript"/>
    </w:rPr>
  </w:style>
  <w:style w:type="paragraph" w:styleId="EndnoteText">
    <w:name w:val="endnote text"/>
    <w:basedOn w:val="Normal"/>
    <w:link w:val="EndnoteTextChar"/>
    <w:uiPriority w:val="99"/>
    <w:semiHidden/>
    <w:unhideWhenUsed/>
    <w:rsid w:val="009010F8"/>
    <w:rPr>
      <w:sz w:val="20"/>
    </w:rPr>
  </w:style>
  <w:style w:type="character" w:customStyle="1" w:styleId="EndnoteTextChar">
    <w:name w:val="Endnote Text Char"/>
    <w:basedOn w:val="DefaultParagraphFont"/>
    <w:link w:val="EndnoteText"/>
    <w:uiPriority w:val="99"/>
    <w:semiHidden/>
    <w:rsid w:val="009010F8"/>
    <w:rPr>
      <w:rFonts w:ascii="Times New Roman" w:eastAsia="Times New Roman" w:hAnsi="Times New Roman" w:cs="Times New Roman"/>
      <w:sz w:val="20"/>
      <w:szCs w:val="20"/>
      <w:lang w:val="ru-RU"/>
    </w:rPr>
  </w:style>
  <w:style w:type="character" w:styleId="EndnoteReference">
    <w:name w:val="endnote reference"/>
    <w:basedOn w:val="DefaultParagraphFont"/>
    <w:uiPriority w:val="99"/>
    <w:semiHidden/>
    <w:unhideWhenUsed/>
    <w:rsid w:val="009010F8"/>
    <w:rPr>
      <w:vertAlign w:val="superscript"/>
    </w:rPr>
  </w:style>
  <w:style w:type="character" w:styleId="CommentReference">
    <w:name w:val="annotation reference"/>
    <w:basedOn w:val="DefaultParagraphFont"/>
    <w:uiPriority w:val="99"/>
    <w:semiHidden/>
    <w:unhideWhenUsed/>
    <w:rsid w:val="009010F8"/>
    <w:rPr>
      <w:sz w:val="16"/>
      <w:szCs w:val="16"/>
    </w:rPr>
  </w:style>
  <w:style w:type="paragraph" w:styleId="CommentText">
    <w:name w:val="annotation text"/>
    <w:basedOn w:val="Normal"/>
    <w:link w:val="CommentTextChar"/>
    <w:uiPriority w:val="99"/>
    <w:semiHidden/>
    <w:unhideWhenUsed/>
    <w:rsid w:val="009010F8"/>
    <w:rPr>
      <w:sz w:val="20"/>
    </w:rPr>
  </w:style>
  <w:style w:type="character" w:customStyle="1" w:styleId="CommentTextChar">
    <w:name w:val="Comment Text Char"/>
    <w:basedOn w:val="DefaultParagraphFont"/>
    <w:link w:val="CommentText"/>
    <w:uiPriority w:val="99"/>
    <w:semiHidden/>
    <w:rsid w:val="009010F8"/>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9010F8"/>
    <w:rPr>
      <w:b/>
      <w:bCs/>
    </w:rPr>
  </w:style>
  <w:style w:type="character" w:customStyle="1" w:styleId="CommentSubjectChar">
    <w:name w:val="Comment Subject Char"/>
    <w:basedOn w:val="CommentTextChar"/>
    <w:link w:val="CommentSubject"/>
    <w:uiPriority w:val="99"/>
    <w:semiHidden/>
    <w:rsid w:val="009010F8"/>
    <w:rPr>
      <w:rFonts w:ascii="Times New Roman" w:eastAsia="Times New Roman" w:hAnsi="Times New Roman" w:cs="Times New Roman"/>
      <w:b/>
      <w:bCs/>
      <w:sz w:val="20"/>
      <w:szCs w:val="20"/>
      <w:lang w:val="ru-RU"/>
    </w:rPr>
  </w:style>
  <w:style w:type="numbering" w:customStyle="1" w:styleId="NoList1">
    <w:name w:val="No List1"/>
    <w:next w:val="NoList"/>
    <w:uiPriority w:val="99"/>
    <w:semiHidden/>
    <w:unhideWhenUsed/>
    <w:rsid w:val="009010F8"/>
  </w:style>
  <w:style w:type="paragraph" w:customStyle="1" w:styleId="tt">
    <w:name w:val="tt"/>
    <w:basedOn w:val="Normal"/>
    <w:rsid w:val="009010F8"/>
    <w:pPr>
      <w:jc w:val="center"/>
    </w:pPr>
    <w:rPr>
      <w:b/>
      <w:bCs/>
      <w:sz w:val="24"/>
      <w:szCs w:val="24"/>
      <w:lang w:val="en-US"/>
    </w:rPr>
  </w:style>
  <w:style w:type="paragraph" w:customStyle="1" w:styleId="pb">
    <w:name w:val="pb"/>
    <w:basedOn w:val="Normal"/>
    <w:rsid w:val="009010F8"/>
    <w:pPr>
      <w:jc w:val="center"/>
    </w:pPr>
    <w:rPr>
      <w:i/>
      <w:iCs/>
      <w:color w:val="663300"/>
      <w:sz w:val="20"/>
      <w:lang w:val="en-US"/>
    </w:rPr>
  </w:style>
  <w:style w:type="paragraph" w:customStyle="1" w:styleId="cn">
    <w:name w:val="cn"/>
    <w:basedOn w:val="Normal"/>
    <w:rsid w:val="009010F8"/>
    <w:pPr>
      <w:jc w:val="center"/>
    </w:pPr>
    <w:rPr>
      <w:sz w:val="24"/>
      <w:szCs w:val="24"/>
      <w:lang w:val="en-US"/>
    </w:rPr>
  </w:style>
  <w:style w:type="character" w:styleId="Strong">
    <w:name w:val="Strong"/>
    <w:basedOn w:val="DefaultParagraphFont"/>
    <w:uiPriority w:val="22"/>
    <w:qFormat/>
    <w:rsid w:val="009010F8"/>
    <w:rPr>
      <w:b/>
      <w:bCs/>
    </w:rPr>
  </w:style>
  <w:style w:type="character" w:customStyle="1" w:styleId="apple-converted-space">
    <w:name w:val="apple-converted-space"/>
    <w:basedOn w:val="DefaultParagraphFont"/>
    <w:rsid w:val="009010F8"/>
  </w:style>
  <w:style w:type="paragraph" w:customStyle="1" w:styleId="Default">
    <w:name w:val="Default"/>
    <w:rsid w:val="009010F8"/>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character" w:styleId="Emphasis">
    <w:name w:val="Emphasis"/>
    <w:basedOn w:val="DefaultParagraphFont"/>
    <w:uiPriority w:val="20"/>
    <w:qFormat/>
    <w:rsid w:val="009010F8"/>
    <w:rPr>
      <w:b/>
      <w:bCs/>
      <w:i w:val="0"/>
      <w:iCs w:val="0"/>
    </w:rPr>
  </w:style>
  <w:style w:type="character" w:customStyle="1" w:styleId="st1">
    <w:name w:val="st1"/>
    <w:basedOn w:val="DefaultParagraphFont"/>
    <w:rsid w:val="009010F8"/>
  </w:style>
  <w:style w:type="numbering" w:customStyle="1" w:styleId="NoList2">
    <w:name w:val="No List2"/>
    <w:next w:val="NoList"/>
    <w:uiPriority w:val="99"/>
    <w:semiHidden/>
    <w:unhideWhenUsed/>
    <w:rsid w:val="009010F8"/>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9010F8"/>
    <w:pPr>
      <w:spacing w:after="160" w:line="240" w:lineRule="exact"/>
    </w:pPr>
    <w:rPr>
      <w:rFonts w:ascii="Tahoma" w:hAnsi="Tahoma"/>
      <w:sz w:val="20"/>
      <w:lang w:val="en-US"/>
    </w:rPr>
  </w:style>
  <w:style w:type="character" w:customStyle="1" w:styleId="tal">
    <w:name w:val="tal"/>
    <w:basedOn w:val="DefaultParagraphFont"/>
    <w:rsid w:val="009010F8"/>
  </w:style>
  <w:style w:type="character" w:customStyle="1" w:styleId="tli">
    <w:name w:val="tli"/>
    <w:basedOn w:val="DefaultParagraphFont"/>
    <w:rsid w:val="009010F8"/>
  </w:style>
  <w:style w:type="character" w:styleId="PageNumber">
    <w:name w:val="page number"/>
    <w:basedOn w:val="DefaultParagraphFont"/>
    <w:rsid w:val="009010F8"/>
  </w:style>
  <w:style w:type="paragraph" w:customStyle="1" w:styleId="a">
    <w:name w:val="Знак Знак"/>
    <w:basedOn w:val="Normal"/>
    <w:next w:val="Normal"/>
    <w:rsid w:val="009010F8"/>
    <w:pPr>
      <w:spacing w:after="160" w:line="240" w:lineRule="exact"/>
    </w:pPr>
    <w:rPr>
      <w:rFonts w:ascii="Tahoma" w:hAnsi="Tahoma"/>
      <w:sz w:val="24"/>
      <w:lang w:val="en-US"/>
    </w:rPr>
  </w:style>
  <w:style w:type="table" w:styleId="TableGrid">
    <w:name w:val="Table Grid"/>
    <w:basedOn w:val="TableNormal"/>
    <w:uiPriority w:val="59"/>
    <w:rsid w:val="009010F8"/>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9010F8"/>
    <w:pPr>
      <w:spacing w:after="160" w:line="240" w:lineRule="exact"/>
    </w:pPr>
    <w:rPr>
      <w:rFonts w:ascii="Tahoma" w:hAnsi="Tahoma"/>
      <w:sz w:val="24"/>
      <w:lang w:val="en-US"/>
    </w:rPr>
  </w:style>
  <w:style w:type="numbering" w:customStyle="1" w:styleId="NoList3">
    <w:name w:val="No List3"/>
    <w:next w:val="NoList"/>
    <w:uiPriority w:val="99"/>
    <w:semiHidden/>
    <w:unhideWhenUsed/>
    <w:rsid w:val="009010F8"/>
  </w:style>
  <w:style w:type="numbering" w:customStyle="1" w:styleId="NoList11">
    <w:name w:val="No List11"/>
    <w:next w:val="NoList"/>
    <w:uiPriority w:val="99"/>
    <w:semiHidden/>
    <w:unhideWhenUsed/>
    <w:rsid w:val="009010F8"/>
  </w:style>
  <w:style w:type="paragraph" w:customStyle="1" w:styleId="cu">
    <w:name w:val="cu"/>
    <w:basedOn w:val="Normal"/>
    <w:rsid w:val="009010F8"/>
    <w:pPr>
      <w:spacing w:before="45"/>
      <w:ind w:left="1134" w:right="567" w:hanging="567"/>
      <w:jc w:val="both"/>
    </w:pPr>
    <w:rPr>
      <w:sz w:val="20"/>
      <w:lang w:val="en-US"/>
    </w:rPr>
  </w:style>
  <w:style w:type="paragraph" w:customStyle="1" w:styleId="cut">
    <w:name w:val="cut"/>
    <w:basedOn w:val="Normal"/>
    <w:rsid w:val="009010F8"/>
    <w:pPr>
      <w:ind w:left="567" w:right="567" w:firstLine="567"/>
      <w:jc w:val="center"/>
    </w:pPr>
    <w:rPr>
      <w:b/>
      <w:bCs/>
      <w:sz w:val="20"/>
      <w:lang w:val="en-US"/>
    </w:rPr>
  </w:style>
  <w:style w:type="paragraph" w:customStyle="1" w:styleId="cp">
    <w:name w:val="cp"/>
    <w:basedOn w:val="Normal"/>
    <w:rsid w:val="009010F8"/>
    <w:pPr>
      <w:jc w:val="center"/>
    </w:pPr>
    <w:rPr>
      <w:b/>
      <w:bCs/>
      <w:sz w:val="24"/>
      <w:szCs w:val="24"/>
      <w:lang w:val="en-US"/>
    </w:rPr>
  </w:style>
  <w:style w:type="paragraph" w:customStyle="1" w:styleId="nt">
    <w:name w:val="nt"/>
    <w:basedOn w:val="Normal"/>
    <w:rsid w:val="009010F8"/>
    <w:pPr>
      <w:ind w:left="567" w:right="567" w:hanging="567"/>
      <w:jc w:val="both"/>
    </w:pPr>
    <w:rPr>
      <w:i/>
      <w:iCs/>
      <w:color w:val="663300"/>
      <w:sz w:val="20"/>
      <w:lang w:val="en-US"/>
    </w:rPr>
  </w:style>
  <w:style w:type="paragraph" w:customStyle="1" w:styleId="md">
    <w:name w:val="md"/>
    <w:basedOn w:val="Normal"/>
    <w:rsid w:val="009010F8"/>
    <w:pPr>
      <w:ind w:firstLine="567"/>
      <w:jc w:val="both"/>
    </w:pPr>
    <w:rPr>
      <w:i/>
      <w:iCs/>
      <w:color w:val="663300"/>
      <w:sz w:val="20"/>
      <w:lang w:val="en-US"/>
    </w:rPr>
  </w:style>
  <w:style w:type="paragraph" w:customStyle="1" w:styleId="sm">
    <w:name w:val="sm"/>
    <w:basedOn w:val="Normal"/>
    <w:rsid w:val="009010F8"/>
    <w:pPr>
      <w:ind w:firstLine="567"/>
    </w:pPr>
    <w:rPr>
      <w:b/>
      <w:bCs/>
      <w:sz w:val="20"/>
      <w:lang w:val="en-US"/>
    </w:rPr>
  </w:style>
  <w:style w:type="paragraph" w:customStyle="1" w:styleId="cb">
    <w:name w:val="cb"/>
    <w:basedOn w:val="Normal"/>
    <w:rsid w:val="009010F8"/>
    <w:pPr>
      <w:jc w:val="center"/>
    </w:pPr>
    <w:rPr>
      <w:b/>
      <w:bCs/>
      <w:sz w:val="24"/>
      <w:szCs w:val="24"/>
      <w:lang w:val="en-US"/>
    </w:rPr>
  </w:style>
  <w:style w:type="paragraph" w:customStyle="1" w:styleId="rg">
    <w:name w:val="rg"/>
    <w:basedOn w:val="Normal"/>
    <w:rsid w:val="009010F8"/>
    <w:pPr>
      <w:jc w:val="right"/>
    </w:pPr>
    <w:rPr>
      <w:sz w:val="24"/>
      <w:szCs w:val="24"/>
      <w:lang w:val="en-US"/>
    </w:rPr>
  </w:style>
  <w:style w:type="paragraph" w:customStyle="1" w:styleId="js">
    <w:name w:val="js"/>
    <w:basedOn w:val="Normal"/>
    <w:rsid w:val="009010F8"/>
    <w:pPr>
      <w:jc w:val="both"/>
    </w:pPr>
    <w:rPr>
      <w:sz w:val="24"/>
      <w:szCs w:val="24"/>
      <w:lang w:val="en-US"/>
    </w:rPr>
  </w:style>
  <w:style w:type="paragraph" w:customStyle="1" w:styleId="lf">
    <w:name w:val="lf"/>
    <w:basedOn w:val="Normal"/>
    <w:rsid w:val="009010F8"/>
    <w:rPr>
      <w:sz w:val="24"/>
      <w:szCs w:val="24"/>
      <w:lang w:val="en-US"/>
    </w:rPr>
  </w:style>
  <w:style w:type="paragraph" w:customStyle="1" w:styleId="forma">
    <w:name w:val="forma"/>
    <w:basedOn w:val="Normal"/>
    <w:rsid w:val="009010F8"/>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9010F8"/>
    <w:rPr>
      <w:color w:val="800080"/>
      <w:u w:val="single"/>
    </w:rPr>
  </w:style>
  <w:style w:type="table" w:customStyle="1" w:styleId="TableGrid1">
    <w:name w:val="Table Grid1"/>
    <w:basedOn w:val="TableNormal"/>
    <w:next w:val="TableGrid"/>
    <w:uiPriority w:val="59"/>
    <w:rsid w:val="009010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F8"/>
    <w:rPr>
      <w:color w:val="808080"/>
    </w:rPr>
  </w:style>
  <w:style w:type="table" w:customStyle="1" w:styleId="TableGrid11">
    <w:name w:val="Table Grid11"/>
    <w:basedOn w:val="TableNormal"/>
    <w:next w:val="TableGrid"/>
    <w:uiPriority w:val="59"/>
    <w:rsid w:val="009010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010F8"/>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010F8"/>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010F8"/>
  </w:style>
  <w:style w:type="numbering" w:customStyle="1" w:styleId="NoList12">
    <w:name w:val="No List12"/>
    <w:next w:val="NoList"/>
    <w:uiPriority w:val="99"/>
    <w:semiHidden/>
    <w:unhideWhenUsed/>
    <w:rsid w:val="009010F8"/>
  </w:style>
  <w:style w:type="numbering" w:customStyle="1" w:styleId="NoList111">
    <w:name w:val="No List111"/>
    <w:next w:val="NoList"/>
    <w:uiPriority w:val="99"/>
    <w:semiHidden/>
    <w:unhideWhenUsed/>
    <w:rsid w:val="009010F8"/>
  </w:style>
  <w:style w:type="numbering" w:customStyle="1" w:styleId="NoList21">
    <w:name w:val="No List21"/>
    <w:next w:val="NoList"/>
    <w:uiPriority w:val="99"/>
    <w:semiHidden/>
    <w:unhideWhenUsed/>
    <w:rsid w:val="009010F8"/>
  </w:style>
  <w:style w:type="table" w:customStyle="1" w:styleId="TableGrid9">
    <w:name w:val="Table Grid9"/>
    <w:basedOn w:val="TableNormal"/>
    <w:next w:val="TableGrid"/>
    <w:uiPriority w:val="59"/>
    <w:rsid w:val="009010F8"/>
    <w:pPr>
      <w:spacing w:after="0" w:line="240" w:lineRule="auto"/>
    </w:pPr>
    <w:rPr>
      <w:rFonts w:eastAsiaTheme="minorEastAsia"/>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9010F8"/>
  </w:style>
  <w:style w:type="numbering" w:customStyle="1" w:styleId="NoList1111">
    <w:name w:val="No List1111"/>
    <w:next w:val="NoList"/>
    <w:uiPriority w:val="99"/>
    <w:semiHidden/>
    <w:unhideWhenUsed/>
    <w:rsid w:val="009010F8"/>
  </w:style>
  <w:style w:type="table" w:customStyle="1" w:styleId="TableGrid12">
    <w:name w:val="Table Grid12"/>
    <w:basedOn w:val="TableNormal"/>
    <w:next w:val="TableGrid"/>
    <w:uiPriority w:val="59"/>
    <w:rsid w:val="009010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9010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010F8"/>
    <w:pPr>
      <w:spacing w:after="0" w:line="240" w:lineRule="auto"/>
    </w:pPr>
    <w:rPr>
      <w:rFonts w:ascii="Times New Roman" w:eastAsia="Calibri" w:hAnsi="Times New Roman" w:cs="Times New Roman"/>
      <w:bCs/>
      <w:iCs/>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A02E1"/>
    <w:pPr>
      <w:spacing w:after="0" w:line="240" w:lineRule="auto"/>
    </w:pPr>
    <w:rPr>
      <w:rFonts w:ascii="Times New Roman" w:eastAsia="Times New Roman" w:hAnsi="Times New Roman" w:cs="Times New Roman"/>
      <w:sz w:val="2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036924689">
      <w:bodyDiv w:val="1"/>
      <w:marLeft w:val="0"/>
      <w:marRight w:val="0"/>
      <w:marTop w:val="0"/>
      <w:marBottom w:val="0"/>
      <w:divBdr>
        <w:top w:val="none" w:sz="0" w:space="0" w:color="auto"/>
        <w:left w:val="none" w:sz="0" w:space="0" w:color="auto"/>
        <w:bottom w:val="none" w:sz="0" w:space="0" w:color="auto"/>
        <w:right w:val="none" w:sz="0" w:space="0" w:color="auto"/>
      </w:divBdr>
      <w:divsChild>
        <w:div w:id="1276055721">
          <w:marLeft w:val="0"/>
          <w:marRight w:val="0"/>
          <w:marTop w:val="0"/>
          <w:marBottom w:val="0"/>
          <w:divBdr>
            <w:top w:val="none" w:sz="0" w:space="0" w:color="auto"/>
            <w:left w:val="none" w:sz="0" w:space="0" w:color="auto"/>
            <w:bottom w:val="none" w:sz="0" w:space="0" w:color="auto"/>
            <w:right w:val="none" w:sz="0" w:space="0" w:color="auto"/>
          </w:divBdr>
          <w:divsChild>
            <w:div w:id="1136678483">
              <w:marLeft w:val="0"/>
              <w:marRight w:val="0"/>
              <w:marTop w:val="0"/>
              <w:marBottom w:val="0"/>
              <w:divBdr>
                <w:top w:val="none" w:sz="0" w:space="0" w:color="auto"/>
                <w:left w:val="none" w:sz="0" w:space="0" w:color="auto"/>
                <w:bottom w:val="none" w:sz="0" w:space="0" w:color="auto"/>
                <w:right w:val="none" w:sz="0" w:space="0" w:color="auto"/>
              </w:divBdr>
              <w:divsChild>
                <w:div w:id="74933780">
                  <w:marLeft w:val="60"/>
                  <w:marRight w:val="0"/>
                  <w:marTop w:val="0"/>
                  <w:marBottom w:val="0"/>
                  <w:divBdr>
                    <w:top w:val="none" w:sz="0" w:space="0" w:color="auto"/>
                    <w:left w:val="none" w:sz="0" w:space="0" w:color="auto"/>
                    <w:bottom w:val="none" w:sz="0" w:space="0" w:color="auto"/>
                    <w:right w:val="none" w:sz="0" w:space="0" w:color="auto"/>
                  </w:divBdr>
                  <w:divsChild>
                    <w:div w:id="1012226928">
                      <w:marLeft w:val="0"/>
                      <w:marRight w:val="0"/>
                      <w:marTop w:val="0"/>
                      <w:marBottom w:val="0"/>
                      <w:divBdr>
                        <w:top w:val="none" w:sz="0" w:space="0" w:color="auto"/>
                        <w:left w:val="none" w:sz="0" w:space="0" w:color="auto"/>
                        <w:bottom w:val="none" w:sz="0" w:space="0" w:color="auto"/>
                        <w:right w:val="none" w:sz="0" w:space="0" w:color="auto"/>
                      </w:divBdr>
                      <w:divsChild>
                        <w:div w:id="876162820">
                          <w:marLeft w:val="0"/>
                          <w:marRight w:val="0"/>
                          <w:marTop w:val="0"/>
                          <w:marBottom w:val="120"/>
                          <w:divBdr>
                            <w:top w:val="single" w:sz="6" w:space="0" w:color="F5F5F5"/>
                            <w:left w:val="single" w:sz="6" w:space="0" w:color="F5F5F5"/>
                            <w:bottom w:val="single" w:sz="6" w:space="0" w:color="F5F5F5"/>
                            <w:right w:val="single" w:sz="6" w:space="0" w:color="F5F5F5"/>
                          </w:divBdr>
                          <w:divsChild>
                            <w:div w:id="1347707435">
                              <w:marLeft w:val="0"/>
                              <w:marRight w:val="0"/>
                              <w:marTop w:val="0"/>
                              <w:marBottom w:val="0"/>
                              <w:divBdr>
                                <w:top w:val="none" w:sz="0" w:space="0" w:color="auto"/>
                                <w:left w:val="none" w:sz="0" w:space="0" w:color="auto"/>
                                <w:bottom w:val="none" w:sz="0" w:space="0" w:color="auto"/>
                                <w:right w:val="none" w:sz="0" w:space="0" w:color="auto"/>
                              </w:divBdr>
                              <w:divsChild>
                                <w:div w:id="7453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85066">
              <w:marLeft w:val="0"/>
              <w:marRight w:val="0"/>
              <w:marTop w:val="0"/>
              <w:marBottom w:val="0"/>
              <w:divBdr>
                <w:top w:val="none" w:sz="0" w:space="0" w:color="auto"/>
                <w:left w:val="none" w:sz="0" w:space="0" w:color="auto"/>
                <w:bottom w:val="none" w:sz="0" w:space="0" w:color="auto"/>
                <w:right w:val="none" w:sz="0" w:space="0" w:color="auto"/>
              </w:divBdr>
              <w:divsChild>
                <w:div w:id="1463843248">
                  <w:marLeft w:val="0"/>
                  <w:marRight w:val="60"/>
                  <w:marTop w:val="0"/>
                  <w:marBottom w:val="0"/>
                  <w:divBdr>
                    <w:top w:val="none" w:sz="0" w:space="0" w:color="auto"/>
                    <w:left w:val="none" w:sz="0" w:space="0" w:color="auto"/>
                    <w:bottom w:val="none" w:sz="0" w:space="0" w:color="auto"/>
                    <w:right w:val="none" w:sz="0" w:space="0" w:color="auto"/>
                  </w:divBdr>
                  <w:divsChild>
                    <w:div w:id="796994722">
                      <w:marLeft w:val="0"/>
                      <w:marRight w:val="0"/>
                      <w:marTop w:val="0"/>
                      <w:marBottom w:val="120"/>
                      <w:divBdr>
                        <w:top w:val="single" w:sz="6" w:space="0" w:color="C0C0C0"/>
                        <w:left w:val="single" w:sz="6" w:space="0" w:color="D9D9D9"/>
                        <w:bottom w:val="single" w:sz="6" w:space="0" w:color="D9D9D9"/>
                        <w:right w:val="single" w:sz="6" w:space="0" w:color="D9D9D9"/>
                      </w:divBdr>
                      <w:divsChild>
                        <w:div w:id="180435740">
                          <w:marLeft w:val="0"/>
                          <w:marRight w:val="0"/>
                          <w:marTop w:val="0"/>
                          <w:marBottom w:val="0"/>
                          <w:divBdr>
                            <w:top w:val="none" w:sz="0" w:space="0" w:color="auto"/>
                            <w:left w:val="none" w:sz="0" w:space="0" w:color="auto"/>
                            <w:bottom w:val="none" w:sz="0" w:space="0" w:color="auto"/>
                            <w:right w:val="none" w:sz="0" w:space="0" w:color="auto"/>
                          </w:divBdr>
                        </w:div>
                        <w:div w:id="1566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8344">
          <w:marLeft w:val="0"/>
          <w:marRight w:val="0"/>
          <w:marTop w:val="105"/>
          <w:marBottom w:val="30"/>
          <w:divBdr>
            <w:top w:val="none" w:sz="0" w:space="0" w:color="auto"/>
            <w:left w:val="none" w:sz="0" w:space="0" w:color="auto"/>
            <w:bottom w:val="none" w:sz="0" w:space="0" w:color="auto"/>
            <w:right w:val="none" w:sz="0" w:space="0" w:color="auto"/>
          </w:divBdr>
          <w:divsChild>
            <w:div w:id="643317978">
              <w:marLeft w:val="0"/>
              <w:marRight w:val="0"/>
              <w:marTop w:val="0"/>
              <w:marBottom w:val="0"/>
              <w:divBdr>
                <w:top w:val="none" w:sz="0" w:space="0" w:color="auto"/>
                <w:left w:val="none" w:sz="0" w:space="0" w:color="auto"/>
                <w:bottom w:val="none" w:sz="0" w:space="0" w:color="auto"/>
                <w:right w:val="none" w:sz="0" w:space="0" w:color="auto"/>
              </w:divBdr>
              <w:divsChild>
                <w:div w:id="5919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x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geoportal.md" TargetMode="External"/><Relationship Id="rId4" Type="http://schemas.microsoft.com/office/2007/relationships/stylesWithEffects" Target="stylesWithEffects.xml"/><Relationship Id="rId9" Type="http://schemas.openxmlformats.org/officeDocument/2006/relationships/hyperlink" Target="lex:LPLP2007111524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8E55-6CEF-4E5D-8E28-B6DC73CC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18012</Words>
  <Characters>102675</Characters>
  <Application>Microsoft Office Word</Application>
  <DocSecurity>0</DocSecurity>
  <Lines>855</Lines>
  <Paragraphs>240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Sergiu Copacean</cp:lastModifiedBy>
  <cp:revision>3</cp:revision>
  <cp:lastPrinted>2019-02-26T15:36:00Z</cp:lastPrinted>
  <dcterms:created xsi:type="dcterms:W3CDTF">2019-02-26T15:35:00Z</dcterms:created>
  <dcterms:modified xsi:type="dcterms:W3CDTF">2019-02-26T15:36:00Z</dcterms:modified>
</cp:coreProperties>
</file>